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A6" w:rsidRDefault="00AB062F">
      <w:pPr>
        <w:pStyle w:val="Standarduser"/>
        <w:ind w:firstLine="709"/>
        <w:jc w:val="center"/>
        <w:rPr>
          <w:rFonts w:hint="eastAsia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Материалы по обосновани</w:t>
      </w:r>
      <w:r w:rsidR="00DA72FA">
        <w:rPr>
          <w:rFonts w:ascii="Times New Roman" w:hAnsi="Times New Roman" w:cs="Times New Roman"/>
          <w:b/>
          <w:sz w:val="26"/>
          <w:szCs w:val="26"/>
        </w:rPr>
        <w:t>ю проекта планировки территории</w:t>
      </w:r>
    </w:p>
    <w:p w:rsidR="009623A6" w:rsidRDefault="00AB062F">
      <w:pPr>
        <w:pStyle w:val="affd"/>
        <w:spacing w:before="0" w:after="0" w:line="24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Часть 2.2 </w:t>
      </w:r>
      <w:r w:rsidR="00DA72FA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DA72FA">
        <w:rPr>
          <w:b/>
          <w:bCs/>
          <w:sz w:val="26"/>
          <w:szCs w:val="26"/>
        </w:rPr>
        <w:t>пояснительная записка</w:t>
      </w:r>
      <w:r>
        <w:rPr>
          <w:b/>
          <w:bCs/>
          <w:sz w:val="26"/>
          <w:szCs w:val="26"/>
        </w:rPr>
        <w:t xml:space="preserve"> </w:t>
      </w:r>
    </w:p>
    <w:p w:rsidR="00741A4B" w:rsidRDefault="00741A4B" w:rsidP="00741A4B">
      <w:pPr>
        <w:pStyle w:val="Standar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1A4B" w:rsidRDefault="008D175D" w:rsidP="00EB2860">
      <w:pPr>
        <w:pStyle w:val="Standar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Исходные данные;</w:t>
      </w:r>
    </w:p>
    <w:p w:rsidR="00741A4B" w:rsidRDefault="00741A4B" w:rsidP="00EB2860">
      <w:pPr>
        <w:pStyle w:val="Standar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Анализ существующего испол</w:t>
      </w:r>
      <w:r w:rsidR="008D175D">
        <w:rPr>
          <w:rFonts w:ascii="Times New Roman" w:hAnsi="Times New Roman"/>
          <w:color w:val="000000"/>
          <w:sz w:val="26"/>
          <w:szCs w:val="26"/>
        </w:rPr>
        <w:t>ьзования планируемой территории;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определения границ зон планируемого размещения объектов капитального строительства</w:t>
      </w:r>
      <w:r w:rsidR="008D175D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Обоснование соответствия планируемых параметров, местоположения и назначения объектов </w:t>
      </w:r>
      <w:r w:rsidR="006D28A0">
        <w:rPr>
          <w:sz w:val="26"/>
          <w:szCs w:val="26"/>
        </w:rPr>
        <w:t xml:space="preserve">регионального значения, объектов </w:t>
      </w:r>
      <w:r>
        <w:rPr>
          <w:sz w:val="26"/>
          <w:szCs w:val="26"/>
        </w:rPr>
        <w:t>местного значения нормативам градостроительного проектирования и требования</w:t>
      </w:r>
      <w:r w:rsidR="008D175D">
        <w:rPr>
          <w:sz w:val="26"/>
          <w:szCs w:val="26"/>
        </w:rPr>
        <w:t>м градостроительных регламентов</w:t>
      </w:r>
      <w:r w:rsidR="008E25EC">
        <w:rPr>
          <w:sz w:val="26"/>
          <w:szCs w:val="26"/>
        </w:rPr>
        <w:t>;</w:t>
      </w:r>
    </w:p>
    <w:p w:rsidR="00A646F7" w:rsidRDefault="00EB2860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B2860">
        <w:rPr>
          <w:sz w:val="26"/>
          <w:szCs w:val="26"/>
        </w:rPr>
        <w:t>боснование соответствия планируемых параметров,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9623A6" w:rsidRDefault="00AB062F" w:rsidP="00EB2860">
      <w:pPr>
        <w:pStyle w:val="affd"/>
        <w:numPr>
          <w:ilvl w:val="1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Расчетные показатели минимально допустимого уровня обеспеченности тер</w:t>
      </w:r>
      <w:r w:rsidR="00EB2860">
        <w:rPr>
          <w:sz w:val="26"/>
          <w:szCs w:val="26"/>
        </w:rPr>
        <w:t xml:space="preserve">ритории объектами </w:t>
      </w:r>
      <w:r w:rsidR="00EB2860" w:rsidRPr="00EB2860">
        <w:rPr>
          <w:sz w:val="26"/>
          <w:szCs w:val="26"/>
          <w:u w:val="single"/>
        </w:rPr>
        <w:t>коммунальной</w:t>
      </w:r>
      <w:r w:rsidR="00EB2860">
        <w:rPr>
          <w:sz w:val="26"/>
          <w:szCs w:val="26"/>
        </w:rPr>
        <w:t xml:space="preserve"> </w:t>
      </w:r>
      <w:r>
        <w:rPr>
          <w:sz w:val="26"/>
          <w:szCs w:val="26"/>
        </w:rPr>
        <w:t>инфраструктур</w:t>
      </w:r>
      <w:r w:rsidR="00EB2860">
        <w:rPr>
          <w:sz w:val="26"/>
          <w:szCs w:val="26"/>
        </w:rPr>
        <w:t>ы</w:t>
      </w:r>
      <w:r>
        <w:rPr>
          <w:sz w:val="26"/>
          <w:szCs w:val="26"/>
        </w:rPr>
        <w:t xml:space="preserve"> и расчетны</w:t>
      </w:r>
      <w:r w:rsidR="00EB2860">
        <w:rPr>
          <w:sz w:val="26"/>
          <w:szCs w:val="26"/>
        </w:rPr>
        <w:t>е</w:t>
      </w:r>
      <w:r>
        <w:rPr>
          <w:sz w:val="26"/>
          <w:szCs w:val="26"/>
        </w:rPr>
        <w:t xml:space="preserve"> показател</w:t>
      </w:r>
      <w:r w:rsidR="00EB2860">
        <w:rPr>
          <w:sz w:val="26"/>
          <w:szCs w:val="26"/>
        </w:rPr>
        <w:t>и</w:t>
      </w:r>
      <w:r>
        <w:rPr>
          <w:sz w:val="26"/>
          <w:szCs w:val="26"/>
        </w:rPr>
        <w:t xml:space="preserve"> максимально допустимого уровня территориа</w:t>
      </w:r>
      <w:r w:rsidR="008D175D">
        <w:rPr>
          <w:sz w:val="26"/>
          <w:szCs w:val="26"/>
        </w:rPr>
        <w:t>льной доступности для населения</w:t>
      </w:r>
      <w:r w:rsidR="00C76A80">
        <w:rPr>
          <w:sz w:val="26"/>
          <w:szCs w:val="26"/>
        </w:rPr>
        <w:t>;</w:t>
      </w:r>
    </w:p>
    <w:p w:rsidR="00EB2860" w:rsidRDefault="00EB2860" w:rsidP="00EB2860">
      <w:pPr>
        <w:pStyle w:val="affd"/>
        <w:numPr>
          <w:ilvl w:val="1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EB2860">
        <w:rPr>
          <w:sz w:val="26"/>
          <w:szCs w:val="26"/>
          <w:u w:val="single"/>
        </w:rPr>
        <w:t>транспортной</w:t>
      </w:r>
      <w:r>
        <w:rPr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  <w:r w:rsidR="00C76A80">
        <w:rPr>
          <w:sz w:val="26"/>
          <w:szCs w:val="26"/>
        </w:rPr>
        <w:t>;</w:t>
      </w:r>
    </w:p>
    <w:p w:rsidR="00EB2860" w:rsidRDefault="00EB2860" w:rsidP="00EB2860">
      <w:pPr>
        <w:pStyle w:val="affd"/>
        <w:numPr>
          <w:ilvl w:val="1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EB2860">
        <w:rPr>
          <w:sz w:val="26"/>
          <w:szCs w:val="26"/>
          <w:u w:val="single"/>
        </w:rPr>
        <w:t>социальной</w:t>
      </w:r>
      <w:r>
        <w:rPr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  <w:r w:rsidR="00C76A80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мероприятий по защите территорий от чрезвычайных ситуаций природного и техногенного характера, в том числе по обеспечению пожарной без</w:t>
      </w:r>
      <w:r w:rsidR="008D175D">
        <w:rPr>
          <w:sz w:val="26"/>
          <w:szCs w:val="26"/>
        </w:rPr>
        <w:t>опасности и гражданской обороне</w:t>
      </w:r>
      <w:r w:rsidR="00C76A80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меропри</w:t>
      </w:r>
      <w:r w:rsidR="008D175D">
        <w:rPr>
          <w:sz w:val="26"/>
          <w:szCs w:val="26"/>
        </w:rPr>
        <w:t>ятий по охране окружающей среды</w:t>
      </w:r>
      <w:r w:rsidR="00C76A80">
        <w:rPr>
          <w:sz w:val="26"/>
          <w:szCs w:val="26"/>
        </w:rPr>
        <w:t>;</w:t>
      </w:r>
    </w:p>
    <w:p w:rsidR="009623A6" w:rsidRDefault="00AB062F" w:rsidP="00EB2860">
      <w:pPr>
        <w:pStyle w:val="affd"/>
        <w:numPr>
          <w:ilvl w:val="0"/>
          <w:numId w:val="7"/>
        </w:numPr>
        <w:spacing w:before="0" w:beforeAutospacing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очередности п</w:t>
      </w:r>
      <w:r w:rsidR="008D175D">
        <w:rPr>
          <w:sz w:val="26"/>
          <w:szCs w:val="26"/>
        </w:rPr>
        <w:t>ланируемого развития территории</w:t>
      </w:r>
      <w:r w:rsidR="00C76A80">
        <w:rPr>
          <w:sz w:val="26"/>
          <w:szCs w:val="26"/>
        </w:rPr>
        <w:t>.</w:t>
      </w:r>
    </w:p>
    <w:p w:rsidR="009623A6" w:rsidRDefault="009623A6">
      <w:pPr>
        <w:tabs>
          <w:tab w:val="left" w:pos="4128"/>
        </w:tabs>
        <w:ind w:firstLine="709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741A4B" w:rsidRDefault="00741A4B" w:rsidP="00EB2860">
      <w:pPr>
        <w:pStyle w:val="Standard"/>
        <w:numPr>
          <w:ilvl w:val="3"/>
          <w:numId w:val="5"/>
        </w:numPr>
        <w:ind w:left="142" w:firstLine="567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Исходные данные</w:t>
      </w:r>
    </w:p>
    <w:p w:rsidR="00741A4B" w:rsidRDefault="00741A4B" w:rsidP="00741A4B">
      <w:pPr>
        <w:pStyle w:val="Standar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1A4B" w:rsidRDefault="00741A4B" w:rsidP="00741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5D26">
        <w:rPr>
          <w:sz w:val="26"/>
          <w:szCs w:val="26"/>
        </w:rPr>
        <w:t>Проект планировки территории, в границах промышленн</w:t>
      </w:r>
      <w:r w:rsidR="00697450">
        <w:rPr>
          <w:sz w:val="26"/>
          <w:szCs w:val="26"/>
        </w:rPr>
        <w:t>ых</w:t>
      </w:r>
      <w:r w:rsidRPr="00895D26">
        <w:rPr>
          <w:sz w:val="26"/>
          <w:szCs w:val="26"/>
        </w:rPr>
        <w:t xml:space="preserve"> и коммунально-складск</w:t>
      </w:r>
      <w:r w:rsidR="00697450">
        <w:rPr>
          <w:sz w:val="26"/>
          <w:szCs w:val="26"/>
        </w:rPr>
        <w:t>их</w:t>
      </w:r>
      <w:r w:rsidRPr="00895D26">
        <w:rPr>
          <w:sz w:val="26"/>
          <w:szCs w:val="26"/>
        </w:rPr>
        <w:t xml:space="preserve"> зон размещения объектов IV</w:t>
      </w:r>
      <w:r w:rsidR="00697450">
        <w:rPr>
          <w:sz w:val="26"/>
          <w:szCs w:val="26"/>
        </w:rPr>
        <w:t>,</w:t>
      </w:r>
      <w:r w:rsidRPr="00895D26">
        <w:rPr>
          <w:sz w:val="26"/>
          <w:szCs w:val="26"/>
        </w:rPr>
        <w:t xml:space="preserve"> V класс</w:t>
      </w:r>
      <w:r w:rsidR="00697450">
        <w:rPr>
          <w:sz w:val="26"/>
          <w:szCs w:val="26"/>
        </w:rPr>
        <w:t>ов</w:t>
      </w:r>
      <w:r w:rsidRPr="00895D26">
        <w:rPr>
          <w:sz w:val="26"/>
          <w:szCs w:val="26"/>
        </w:rPr>
        <w:t xml:space="preserve"> опасности и зоны градостроительн</w:t>
      </w:r>
      <w:r w:rsidR="00697450">
        <w:rPr>
          <w:sz w:val="26"/>
          <w:szCs w:val="26"/>
        </w:rPr>
        <w:t>ых</w:t>
      </w:r>
      <w:r w:rsidRPr="00895D26">
        <w:rPr>
          <w:sz w:val="26"/>
          <w:szCs w:val="26"/>
        </w:rPr>
        <w:t xml:space="preserve"> преобразовани</w:t>
      </w:r>
      <w:r w:rsidR="00697450">
        <w:rPr>
          <w:sz w:val="26"/>
          <w:szCs w:val="26"/>
        </w:rPr>
        <w:t>й</w:t>
      </w:r>
      <w:r w:rsidRPr="00895D26">
        <w:rPr>
          <w:sz w:val="26"/>
          <w:szCs w:val="26"/>
        </w:rPr>
        <w:t xml:space="preserve"> в общественно-деловые зоны по улицам Городской</w:t>
      </w:r>
      <w:r w:rsidR="00697450">
        <w:rPr>
          <w:sz w:val="26"/>
          <w:szCs w:val="26"/>
        </w:rPr>
        <w:t xml:space="preserve"> и</w:t>
      </w:r>
      <w:r w:rsidRPr="00895D26">
        <w:rPr>
          <w:sz w:val="26"/>
          <w:szCs w:val="26"/>
        </w:rPr>
        <w:t xml:space="preserve"> Московской, </w:t>
      </w:r>
      <w:r>
        <w:rPr>
          <w:sz w:val="26"/>
          <w:szCs w:val="26"/>
        </w:rPr>
        <w:t>с проектом межевания</w:t>
      </w:r>
      <w:r w:rsidR="00697450">
        <w:rPr>
          <w:sz w:val="26"/>
          <w:szCs w:val="26"/>
        </w:rPr>
        <w:t xml:space="preserve"> территории</w:t>
      </w:r>
      <w:r>
        <w:rPr>
          <w:sz w:val="26"/>
          <w:szCs w:val="26"/>
        </w:rPr>
        <w:t xml:space="preserve"> в составе проекта планировки </w:t>
      </w:r>
      <w:r w:rsidR="00697450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>(далее - проект планировки территории).</w:t>
      </w:r>
    </w:p>
    <w:p w:rsidR="00741A4B" w:rsidRDefault="00741A4B" w:rsidP="00741A4B">
      <w:pPr>
        <w:pStyle w:val="affd"/>
        <w:spacing w:before="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Проектная документация выполнена в соответствии со следующей нормативной базой: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Градостроительный кодекс Российской Федерации.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Земельный кодекс Российской Федерации.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13 июля 2015 года № 218-ФЗ «О государственной          регистрации недвижимости».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>
        <w:rPr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741A4B" w:rsidRPr="009B4CCC" w:rsidRDefault="00900A62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hyperlink r:id="rId7" w:history="1">
        <w:r w:rsidR="00741A4B" w:rsidRPr="009B4CCC">
          <w:rPr>
            <w:rStyle w:val="WW--"/>
            <w:color w:val="000000"/>
            <w:sz w:val="26"/>
            <w:szCs w:val="26"/>
            <w:u w:val="none"/>
          </w:rPr>
          <w:t>Федеральный закон от 30 декабря 2009 года № 384-ФЗ «Технический          регламент о безопасности зданий и сооружений</w:t>
        </w:r>
      </w:hyperlink>
      <w:r w:rsidR="00741A4B" w:rsidRPr="009B4CCC">
        <w:rPr>
          <w:sz w:val="26"/>
          <w:szCs w:val="26"/>
        </w:rPr>
        <w:t>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культуры Российской Федерации от                            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Костромской области от                                1 октября 2010 года № 344-а «Об утверждении региональных нормативов градостроительного        проектирования Костромской области».</w:t>
      </w:r>
    </w:p>
    <w:p w:rsidR="00741A4B" w:rsidRDefault="00741A4B" w:rsidP="00EB2860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города Костромы от 18 декабря 2008 года № 212                «Об утверждении Генерального плана города Костромы».</w:t>
      </w:r>
    </w:p>
    <w:p w:rsidR="00741A4B" w:rsidRDefault="00741A4B" w:rsidP="00EB2860">
      <w:pPr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Постановление Администрации города Костромы от 28 июня 2021 года     № 1130 «Об утверждении Правил землепользования и застройки города Костромы».</w:t>
      </w:r>
    </w:p>
    <w:p w:rsidR="00741A4B" w:rsidRDefault="00741A4B" w:rsidP="00EB2860">
      <w:pPr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bookmarkStart w:id="0" w:name="_Hlk74896354"/>
      <w:r>
        <w:rPr>
          <w:color w:val="00000A"/>
          <w:sz w:val="26"/>
          <w:szCs w:val="26"/>
        </w:rPr>
        <w:t>Постановление Администрации города Костромы от 28 июня 2021 года       № 1129 «Об утверждении Местных нормативов градостроительного проектирования города Костромы».</w:t>
      </w:r>
    </w:p>
    <w:bookmarkEnd w:id="0"/>
    <w:p w:rsidR="00741A4B" w:rsidRDefault="00741A4B" w:rsidP="00741A4B">
      <w:pPr>
        <w:pStyle w:val="affd"/>
        <w:tabs>
          <w:tab w:val="left" w:pos="567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Исходные данные для проектирования:</w:t>
      </w:r>
    </w:p>
    <w:p w:rsidR="00741A4B" w:rsidRDefault="00741A4B" w:rsidP="00741A4B">
      <w:pPr>
        <w:pStyle w:val="Standard"/>
        <w:tabs>
          <w:tab w:val="left" w:pos="567"/>
        </w:tabs>
        <w:ind w:firstLine="709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- кадастровый план территории, представленный филиалом Федерального государственного бюджетного учреждения "Федеральная кадастровая палата </w:t>
      </w:r>
      <w:r>
        <w:rPr>
          <w:rFonts w:ascii="Times New Roman" w:hAnsi="Times New Roman" w:cs="Times New Roman"/>
          <w:sz w:val="26"/>
          <w:szCs w:val="26"/>
          <w:lang w:eastAsia="ru-RU" w:bidi="ar-SA"/>
        </w:rPr>
        <w:lastRenderedPageBreak/>
        <w:t>Федеральной службы государственной регистрации, кадастра и картографии" по Костромской области;</w:t>
      </w:r>
    </w:p>
    <w:p w:rsidR="00741A4B" w:rsidRDefault="00741A4B" w:rsidP="00741A4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при разработке проекта планировки территории использованы материалы топографической съемки М 1:500.</w:t>
      </w:r>
    </w:p>
    <w:p w:rsidR="00741A4B" w:rsidRDefault="00741A4B" w:rsidP="00741A4B">
      <w:pPr>
        <w:ind w:firstLine="360"/>
        <w:jc w:val="both"/>
        <w:rPr>
          <w:b/>
          <w:bCs/>
          <w:sz w:val="26"/>
          <w:szCs w:val="26"/>
        </w:rPr>
      </w:pPr>
    </w:p>
    <w:p w:rsidR="00741A4B" w:rsidRDefault="00741A4B" w:rsidP="00741A4B">
      <w:pPr>
        <w:pStyle w:val="Standard"/>
        <w:ind w:firstLine="709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 Анализ существующего использования планируемой территории</w:t>
      </w:r>
    </w:p>
    <w:p w:rsidR="00D65E5F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</w:p>
    <w:p w:rsidR="00D65E5F" w:rsidRPr="007B1D15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Планируемая т</w:t>
      </w:r>
      <w:r w:rsidRPr="007B1D15">
        <w:rPr>
          <w:sz w:val="26"/>
        </w:rPr>
        <w:t>ерритория ограничена:</w:t>
      </w:r>
    </w:p>
    <w:p w:rsidR="00D65E5F" w:rsidRPr="007B1D15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 север</w:t>
      </w:r>
      <w:r>
        <w:rPr>
          <w:sz w:val="26"/>
        </w:rPr>
        <w:t>о-востока</w:t>
      </w:r>
      <w:r w:rsidRPr="007B1D15">
        <w:rPr>
          <w:sz w:val="26"/>
        </w:rPr>
        <w:t xml:space="preserve"> улицей Городской;</w:t>
      </w:r>
    </w:p>
    <w:p w:rsidR="00D65E5F" w:rsidRPr="007B1D15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 юг</w:t>
      </w:r>
      <w:r>
        <w:rPr>
          <w:sz w:val="26"/>
        </w:rPr>
        <w:t>о-востока улицей Московской</w:t>
      </w:r>
      <w:r w:rsidRPr="007B1D15">
        <w:rPr>
          <w:sz w:val="26"/>
        </w:rPr>
        <w:t>;</w:t>
      </w:r>
    </w:p>
    <w:p w:rsidR="00D65E5F" w:rsidRDefault="00D65E5F" w:rsidP="00D65E5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</w:t>
      </w:r>
      <w:r>
        <w:rPr>
          <w:sz w:val="26"/>
        </w:rPr>
        <w:t xml:space="preserve"> юго-запада, запада, северо-запада и севера границей </w:t>
      </w:r>
      <w:r w:rsidRPr="00895D26">
        <w:rPr>
          <w:sz w:val="26"/>
          <w:szCs w:val="26"/>
        </w:rPr>
        <w:t>зоны градостроительного преобразования в общественно-деловые зоны</w:t>
      </w:r>
      <w:r>
        <w:rPr>
          <w:sz w:val="26"/>
        </w:rPr>
        <w:t>.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Правилами землепользования и застройки города Костромы Планируемая территория расположена в территориальных зонах: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 зона градостроительных преобразований в общественно-деловые зоны ГП-2;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895D26">
        <w:rPr>
          <w:sz w:val="26"/>
          <w:szCs w:val="26"/>
        </w:rPr>
        <w:t>промышленн</w:t>
      </w:r>
      <w:r>
        <w:rPr>
          <w:sz w:val="26"/>
          <w:szCs w:val="26"/>
        </w:rPr>
        <w:t>ая</w:t>
      </w:r>
      <w:r w:rsidRPr="00895D26">
        <w:rPr>
          <w:sz w:val="26"/>
          <w:szCs w:val="26"/>
        </w:rPr>
        <w:t xml:space="preserve"> и коммунально-складск</w:t>
      </w:r>
      <w:r>
        <w:rPr>
          <w:sz w:val="26"/>
          <w:szCs w:val="26"/>
        </w:rPr>
        <w:t>ая</w:t>
      </w:r>
      <w:r w:rsidRPr="00895D26">
        <w:rPr>
          <w:sz w:val="26"/>
          <w:szCs w:val="26"/>
        </w:rPr>
        <w:t xml:space="preserve"> зон</w:t>
      </w:r>
      <w:r>
        <w:rPr>
          <w:sz w:val="26"/>
          <w:szCs w:val="26"/>
        </w:rPr>
        <w:t>а</w:t>
      </w:r>
      <w:r w:rsidRPr="00895D26">
        <w:rPr>
          <w:sz w:val="26"/>
          <w:szCs w:val="26"/>
        </w:rPr>
        <w:t xml:space="preserve"> размещения объектов IV и V класса опасности</w:t>
      </w:r>
      <w:r>
        <w:rPr>
          <w:sz w:val="26"/>
          <w:szCs w:val="26"/>
        </w:rPr>
        <w:t xml:space="preserve"> П-3.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Проектируемая территория сформирована и застроена.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границах проектирования расположены: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магазин;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объекты производственного назначения;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склады;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объекты коммунального обслуживания (трансформаторные подстанции, газовые распределительные станции, опоры линии электропередач);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гаражи;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объекты дорожного сервиса.</w:t>
      </w: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Объектов социального обслуживания населения и жилых зон в границах проектирования нет.</w:t>
      </w:r>
    </w:p>
    <w:p w:rsidR="00BC262A" w:rsidRDefault="00BC262A" w:rsidP="00BC262A">
      <w:pPr>
        <w:ind w:firstLine="425"/>
        <w:jc w:val="right"/>
        <w:rPr>
          <w:sz w:val="26"/>
          <w:szCs w:val="26"/>
        </w:rPr>
      </w:pPr>
      <w:r>
        <w:rPr>
          <w:bCs/>
          <w:sz w:val="26"/>
          <w:szCs w:val="26"/>
        </w:rPr>
        <w:t>Таблица 1</w:t>
      </w:r>
    </w:p>
    <w:tbl>
      <w:tblPr>
        <w:tblW w:w="97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6208"/>
        <w:gridCol w:w="1353"/>
        <w:gridCol w:w="1701"/>
      </w:tblGrid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территории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Площадь, га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Default="00BC262A" w:rsidP="00E21E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Соотношение площади, %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1.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Всего в границах проекта планировки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23,5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100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2.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Земельные участки, зарегистрированные в ЕГРН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20,5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87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3.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13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4.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>Улицы, дороги, проезды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0,7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3</w:t>
            </w:r>
          </w:p>
        </w:tc>
      </w:tr>
      <w:tr w:rsidR="00BC262A" w:rsidTr="00E21E52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5.</w:t>
            </w:r>
          </w:p>
        </w:tc>
        <w:tc>
          <w:tcPr>
            <w:tcW w:w="620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rPr>
                <w:szCs w:val="24"/>
              </w:rPr>
            </w:pPr>
            <w:r w:rsidRPr="00A4795A">
              <w:rPr>
                <w:szCs w:val="24"/>
              </w:rPr>
              <w:t xml:space="preserve">Озеленение 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0,6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62A" w:rsidRPr="00A4795A" w:rsidRDefault="00BC262A" w:rsidP="00E21E52">
            <w:pPr>
              <w:jc w:val="center"/>
              <w:rPr>
                <w:szCs w:val="24"/>
              </w:rPr>
            </w:pPr>
            <w:r w:rsidRPr="00A4795A">
              <w:rPr>
                <w:szCs w:val="24"/>
              </w:rPr>
              <w:t>2,5</w:t>
            </w:r>
          </w:p>
        </w:tc>
      </w:tr>
    </w:tbl>
    <w:p w:rsidR="00BC262A" w:rsidRDefault="00BC262A" w:rsidP="00D76A08">
      <w:pPr>
        <w:pStyle w:val="affd"/>
        <w:spacing w:before="0" w:beforeAutospacing="0" w:after="0" w:line="240" w:lineRule="auto"/>
        <w:ind w:firstLine="709"/>
        <w:rPr>
          <w:b/>
          <w:color w:val="000000"/>
          <w:sz w:val="26"/>
          <w:szCs w:val="26"/>
        </w:rPr>
      </w:pP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2.1. Природно-климатические условия</w:t>
      </w:r>
    </w:p>
    <w:p w:rsidR="00C76A80" w:rsidRDefault="00C76A80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планировки разработан для следующих геолого-климатических условий: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II климатический район, подрайон II В;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расчетная температура наружного воздуха наиболее холодной пятидневки –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С;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расчетная температура наружного воздуха наиболее холодных суток - 35 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С;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полная расчетная нагрузка от снегового покрова для IV района - 240 кг/м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нормативный скоростной напор ветра для I района – 23 кгс/м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;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коэффициенты перегрузки и динамичности приняты по СП 20.13330.2016 «Свод правил. Нагрузки и воздействия».</w:t>
      </w:r>
    </w:p>
    <w:p w:rsidR="00D76A08" w:rsidRDefault="00D76A08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течении всего года на территории города Костромы преобладают южные, юго-западные ветра (декабрь-февраль), северо-западные и северные ветра (июнь-август). Максимальная из средних скоростей ветра за январь – 5,8 м/с. Максимальная из средних скоростей ветра за июль - 4,2 м/с.</w:t>
      </w:r>
    </w:p>
    <w:p w:rsidR="00BC262A" w:rsidRDefault="00BC262A" w:rsidP="00D76A08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BC262A" w:rsidRPr="00BC262A" w:rsidRDefault="00BC262A" w:rsidP="008E25EC">
      <w:pPr>
        <w:pStyle w:val="affd"/>
        <w:spacing w:before="0"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BC262A">
        <w:rPr>
          <w:b/>
          <w:sz w:val="26"/>
          <w:szCs w:val="26"/>
        </w:rPr>
        <w:t>2.2. Зоны с особыми условиями использования территории</w:t>
      </w:r>
    </w:p>
    <w:p w:rsidR="00BC262A" w:rsidRDefault="00BC262A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41A4B" w:rsidRDefault="00741A4B" w:rsidP="008E25EC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Планируемая территория входит в перечень исторических поселений, имеющих особое значение для истории и культуры Российской Федерации, утвержденный приказом Министерства культуры Российской Фе</w:t>
      </w:r>
      <w:r w:rsidR="009B4CCC">
        <w:rPr>
          <w:sz w:val="26"/>
          <w:szCs w:val="26"/>
        </w:rPr>
        <w:t>дерации от 4 апреля 2023 года № </w:t>
      </w:r>
      <w:r>
        <w:rPr>
          <w:sz w:val="26"/>
          <w:szCs w:val="26"/>
        </w:rPr>
        <w:t>839 «Об утверждении перечня исторических поселений, имеющих особое значение для истории и культуры Российской Федерации».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Планируемая территория располагается: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границей территории исторического поселения федерального значения город Кострома Костромской области в соответствии с приказом Министерства культуры Российской Федерации от 12 июля 2022 года № 1195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области»;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 зон охраны памятников истории и культуры города Костромы, утвержденных постановлением главы администрации Костромской области № 837 от 19 декабря 1997 года;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 границ зон охраны объектов культурного наследия в соответствии со схемой границ территорий с особыми условиями использования территории Правил землепользования и застройки и города Костромы;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защитные зоны объектов культурного наследия на разрабатываемую территорию не распространяются.</w:t>
      </w:r>
    </w:p>
    <w:p w:rsidR="00741A4B" w:rsidRDefault="00741A4B" w:rsidP="008E25EC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территории, отведенной под разработку проекта планировки, объекты культурного наследия, зарегистрированные в Едином Государственном реестре объектов культурного наследия народов Российской Федерации, выявленные объекты культурного наследия и объекты, обладающие признаками объектов культурного наследия (в том числе археологического), отсутствуют.</w:t>
      </w:r>
    </w:p>
    <w:p w:rsidR="00741A4B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4 статьи 36 Федерального закона от 25 июня 2002 года          № 73-ФЗ «Об объектах культурного наследия (памятниках истории и культуры) народов Российской Федерации в случае обнаружения в ходе проведения изыскательских, проектных, земляных, строительных, мелиоративных, хозяйственных работ, указанных в статье 30 данного Федерального закона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документа, подписанного усиленной квалифицированной электронной подписью в соответствии с требованиями </w:t>
      </w:r>
      <w:r>
        <w:rPr>
          <w:sz w:val="26"/>
          <w:szCs w:val="26"/>
        </w:rPr>
        <w:lastRenderedPageBreak/>
        <w:t>Федерального закона от 6 апреля 2011 года № 63-ФЗ «Об электронной подписи».</w:t>
      </w:r>
    </w:p>
    <w:p w:rsidR="00741A4B" w:rsidRPr="0021562F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21562F">
        <w:rPr>
          <w:sz w:val="26"/>
          <w:szCs w:val="26"/>
        </w:rPr>
        <w:t>Планировочная система застраиваемой территории обусловлена:</w:t>
      </w:r>
    </w:p>
    <w:p w:rsidR="00741A4B" w:rsidRPr="0021562F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21562F">
        <w:rPr>
          <w:sz w:val="26"/>
          <w:szCs w:val="26"/>
        </w:rPr>
        <w:t>- расположением существующей застройки, а также объектов коммунального обслуживания;</w:t>
      </w:r>
    </w:p>
    <w:p w:rsidR="00741A4B" w:rsidRPr="0021562F" w:rsidRDefault="00741A4B" w:rsidP="00741A4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21562F">
        <w:rPr>
          <w:sz w:val="26"/>
          <w:szCs w:val="26"/>
        </w:rPr>
        <w:t xml:space="preserve">- существующими транспортными связями с прилегающей </w:t>
      </w:r>
      <w:r w:rsidR="0021562F">
        <w:rPr>
          <w:sz w:val="26"/>
          <w:szCs w:val="26"/>
        </w:rPr>
        <w:t>территорией</w:t>
      </w:r>
      <w:r w:rsidRPr="0021562F">
        <w:rPr>
          <w:sz w:val="26"/>
          <w:szCs w:val="26"/>
        </w:rPr>
        <w:t>.</w:t>
      </w:r>
    </w:p>
    <w:p w:rsidR="0021562F" w:rsidRDefault="0021562F" w:rsidP="0021562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В соответствии с Перечнем озелененных территорий города Костромы, утвержденным постановлением Администрации города Костромы от 29 июля 2019 года № 1300 </w:t>
      </w:r>
      <w:r>
        <w:rPr>
          <w:sz w:val="26"/>
        </w:rPr>
        <w:t>вдоль улицы Городской за</w:t>
      </w:r>
      <w:r w:rsidRPr="007B1D15">
        <w:rPr>
          <w:sz w:val="26"/>
        </w:rPr>
        <w:t xml:space="preserve"> границ</w:t>
      </w:r>
      <w:r>
        <w:rPr>
          <w:sz w:val="26"/>
        </w:rPr>
        <w:t>ами</w:t>
      </w:r>
      <w:r w:rsidRPr="007B1D15">
        <w:rPr>
          <w:sz w:val="26"/>
        </w:rPr>
        <w:t xml:space="preserve"> проектируемой территории распо</w:t>
      </w:r>
      <w:r>
        <w:rPr>
          <w:sz w:val="26"/>
        </w:rPr>
        <w:t xml:space="preserve">лагаются озелененная территория специального назначения </w:t>
      </w:r>
      <w:r w:rsidR="00C1632C" w:rsidRPr="00C1632C">
        <w:rPr>
          <w:sz w:val="26"/>
        </w:rPr>
        <w:t>«</w:t>
      </w:r>
      <w:r>
        <w:rPr>
          <w:sz w:val="26"/>
        </w:rPr>
        <w:t>Зеленые насаждения по улице Гор</w:t>
      </w:r>
      <w:r w:rsidR="00A4795A">
        <w:rPr>
          <w:sz w:val="26"/>
        </w:rPr>
        <w:t>одской в районе переулка Инжене</w:t>
      </w:r>
      <w:r>
        <w:rPr>
          <w:sz w:val="26"/>
        </w:rPr>
        <w:t>рного</w:t>
      </w:r>
      <w:r w:rsidR="00C1632C" w:rsidRPr="00443288">
        <w:t>»</w:t>
      </w:r>
      <w:r>
        <w:rPr>
          <w:sz w:val="26"/>
        </w:rPr>
        <w:t>.</w:t>
      </w:r>
    </w:p>
    <w:p w:rsidR="0021562F" w:rsidRPr="00C1632C" w:rsidRDefault="0021562F" w:rsidP="00C1632C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Согласно Правилам землепользования и застройки города Костромы, часть </w:t>
      </w:r>
      <w:r w:rsidRPr="00C1632C">
        <w:rPr>
          <w:sz w:val="26"/>
        </w:rPr>
        <w:t xml:space="preserve">территории расположена в зоне подтопления и территории с глубиной залегания грунтовых вод до 2-х метров. </w:t>
      </w:r>
    </w:p>
    <w:p w:rsidR="0021562F" w:rsidRPr="007B1D15" w:rsidRDefault="0021562F" w:rsidP="0021562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Территория имеет ряд ограничений по использованию, в границах проектируемой территории расположены:</w:t>
      </w:r>
    </w:p>
    <w:p w:rsidR="0021562F" w:rsidRDefault="0021562F" w:rsidP="0021562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охранная зона инженерных коммуникаций ВЛ – 110 кВ </w:t>
      </w:r>
      <w:r w:rsidR="00C1632C" w:rsidRPr="00C1632C">
        <w:rPr>
          <w:sz w:val="26"/>
        </w:rPr>
        <w:t>«</w:t>
      </w:r>
      <w:r w:rsidRPr="007B1D15">
        <w:rPr>
          <w:sz w:val="26"/>
        </w:rPr>
        <w:t>Заволжская - 1, 2</w:t>
      </w:r>
      <w:r w:rsidR="00C1632C" w:rsidRPr="00C1632C">
        <w:rPr>
          <w:sz w:val="26"/>
        </w:rPr>
        <w:t>»</w:t>
      </w:r>
      <w:r w:rsidRPr="007B1D15">
        <w:rPr>
          <w:sz w:val="26"/>
        </w:rPr>
        <w:t>;</w:t>
      </w:r>
    </w:p>
    <w:p w:rsidR="0021562F" w:rsidRPr="007B1D15" w:rsidRDefault="0021562F" w:rsidP="0021562F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- охранные зоны инженерных сетей (водопровод, канализация, газопровод, тепловые сети, слаботочные сети, электросети);</w:t>
      </w:r>
    </w:p>
    <w:p w:rsidR="00C1632C" w:rsidRDefault="00C1632C" w:rsidP="00C1632C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санитарно-защитная зона от промышленной площадки общества с ограниченной ответственностью</w:t>
      </w:r>
      <w:r w:rsidRPr="00C1632C">
        <w:rPr>
          <w:sz w:val="26"/>
        </w:rPr>
        <w:t xml:space="preserve"> КЮФ «Алькор», расположенного по адресу: г.</w:t>
      </w:r>
      <w:r w:rsidR="0041340F">
        <w:t> </w:t>
      </w:r>
      <w:r w:rsidRPr="00C1632C">
        <w:rPr>
          <w:sz w:val="26"/>
        </w:rPr>
        <w:t>Кострома, проезд Ключевской, 1;</w:t>
      </w:r>
    </w:p>
    <w:p w:rsidR="00C1632C" w:rsidRDefault="00C1632C" w:rsidP="00C1632C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>- санитарно-защитная зона от промышленной площадки общества с ограниченной ответственностью</w:t>
      </w:r>
      <w:r w:rsidRPr="00C1632C">
        <w:rPr>
          <w:sz w:val="26"/>
        </w:rPr>
        <w:t xml:space="preserve"> «</w:t>
      </w:r>
      <w:r>
        <w:rPr>
          <w:sz w:val="26"/>
        </w:rPr>
        <w:t>Костромской центр технического диагностирования</w:t>
      </w:r>
      <w:r w:rsidRPr="00C1632C">
        <w:rPr>
          <w:sz w:val="26"/>
        </w:rPr>
        <w:t>»</w:t>
      </w:r>
      <w:r w:rsidR="0041340F" w:rsidRPr="00C1632C">
        <w:rPr>
          <w:sz w:val="26"/>
        </w:rPr>
        <w:t>, расположенного по адресу: г.</w:t>
      </w:r>
      <w:r w:rsidR="0041340F">
        <w:t> </w:t>
      </w:r>
      <w:r w:rsidR="0041340F" w:rsidRPr="00C1632C">
        <w:rPr>
          <w:sz w:val="26"/>
        </w:rPr>
        <w:t>Кострома,</w:t>
      </w:r>
      <w:r w:rsidR="0041340F">
        <w:rPr>
          <w:sz w:val="26"/>
        </w:rPr>
        <w:t xml:space="preserve"> улица Московская, 92;</w:t>
      </w:r>
    </w:p>
    <w:p w:rsidR="0041340F" w:rsidRDefault="0041340F" w:rsidP="0041340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санитарно-защитная зона от промышленной площадки </w:t>
      </w:r>
      <w:r>
        <w:rPr>
          <w:sz w:val="26"/>
        </w:rPr>
        <w:t>закрытого акционерного общества</w:t>
      </w:r>
      <w:r w:rsidRPr="00C1632C">
        <w:rPr>
          <w:sz w:val="26"/>
        </w:rPr>
        <w:t xml:space="preserve"> «</w:t>
      </w:r>
      <w:r>
        <w:rPr>
          <w:sz w:val="26"/>
        </w:rPr>
        <w:t>Трудовые резервы</w:t>
      </w:r>
      <w:r w:rsidRPr="00C1632C">
        <w:rPr>
          <w:sz w:val="26"/>
        </w:rPr>
        <w:t>», расположенного по адресу: г.</w:t>
      </w:r>
      <w:r>
        <w:t> </w:t>
      </w:r>
      <w:r w:rsidRPr="00C1632C">
        <w:rPr>
          <w:sz w:val="26"/>
        </w:rPr>
        <w:t>Кострома,</w:t>
      </w:r>
      <w:r>
        <w:rPr>
          <w:sz w:val="26"/>
        </w:rPr>
        <w:t xml:space="preserve"> улица Московская, 92;</w:t>
      </w:r>
    </w:p>
    <w:p w:rsidR="0041340F" w:rsidRDefault="0041340F" w:rsidP="0041340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санитарно-защитная зона от промышленной площадки </w:t>
      </w:r>
      <w:r>
        <w:rPr>
          <w:sz w:val="26"/>
        </w:rPr>
        <w:t>закрытого акционерного общества</w:t>
      </w:r>
      <w:r w:rsidRPr="00C1632C">
        <w:rPr>
          <w:sz w:val="26"/>
        </w:rPr>
        <w:t xml:space="preserve"> «</w:t>
      </w:r>
      <w:r>
        <w:rPr>
          <w:sz w:val="26"/>
        </w:rPr>
        <w:t xml:space="preserve">Фирма </w:t>
      </w:r>
      <w:r w:rsidRPr="00C1632C">
        <w:rPr>
          <w:sz w:val="26"/>
        </w:rPr>
        <w:t>«</w:t>
      </w:r>
      <w:r>
        <w:rPr>
          <w:sz w:val="26"/>
        </w:rPr>
        <w:t>Пилот</w:t>
      </w:r>
      <w:r w:rsidRPr="00C1632C">
        <w:rPr>
          <w:sz w:val="26"/>
        </w:rPr>
        <w:t>», расположенного по адресу: г.</w:t>
      </w:r>
      <w:r>
        <w:t> </w:t>
      </w:r>
      <w:r w:rsidRPr="00C1632C">
        <w:rPr>
          <w:sz w:val="26"/>
        </w:rPr>
        <w:t>Кострома,</w:t>
      </w:r>
      <w:r>
        <w:rPr>
          <w:sz w:val="26"/>
        </w:rPr>
        <w:t xml:space="preserve"> улица Московская, 86;</w:t>
      </w:r>
    </w:p>
    <w:p w:rsidR="0041340F" w:rsidRPr="007B1D15" w:rsidRDefault="0041340F" w:rsidP="0041340F">
      <w:pPr>
        <w:tabs>
          <w:tab w:val="left" w:pos="567"/>
        </w:tabs>
        <w:ind w:firstLine="709"/>
        <w:jc w:val="both"/>
        <w:rPr>
          <w:sz w:val="26"/>
        </w:rPr>
      </w:pPr>
      <w:r w:rsidRPr="007B1D15">
        <w:rPr>
          <w:sz w:val="26"/>
        </w:rPr>
        <w:t xml:space="preserve">- санитарно-защитная зона от промышленной площадки общества с ограниченной ответственностью </w:t>
      </w:r>
      <w:r w:rsidRPr="00C1632C">
        <w:rPr>
          <w:sz w:val="26"/>
        </w:rPr>
        <w:t>«</w:t>
      </w:r>
      <w:r>
        <w:rPr>
          <w:sz w:val="26"/>
        </w:rPr>
        <w:t>Хлебозавод № 4</w:t>
      </w:r>
      <w:r w:rsidRPr="00C1632C">
        <w:rPr>
          <w:sz w:val="26"/>
        </w:rPr>
        <w:t>»</w:t>
      </w:r>
      <w:r w:rsidRPr="007B1D15">
        <w:rPr>
          <w:sz w:val="26"/>
        </w:rPr>
        <w:t xml:space="preserve">, расположенной по адресу: город </w:t>
      </w:r>
      <w:r>
        <w:rPr>
          <w:sz w:val="26"/>
        </w:rPr>
        <w:t>Кострома,</w:t>
      </w:r>
      <w:r w:rsidRPr="00C1632C">
        <w:rPr>
          <w:sz w:val="26"/>
        </w:rPr>
        <w:t xml:space="preserve"> </w:t>
      </w:r>
      <w:r w:rsidR="007A55AD">
        <w:rPr>
          <w:sz w:val="26"/>
        </w:rPr>
        <w:t>улица</w:t>
      </w:r>
      <w:r w:rsidRPr="00C1632C">
        <w:rPr>
          <w:sz w:val="26"/>
        </w:rPr>
        <w:t xml:space="preserve"> </w:t>
      </w:r>
      <w:r w:rsidR="007A55AD">
        <w:rPr>
          <w:sz w:val="26"/>
        </w:rPr>
        <w:t>Московская</w:t>
      </w:r>
      <w:r w:rsidRPr="00C1632C">
        <w:rPr>
          <w:sz w:val="26"/>
        </w:rPr>
        <w:t xml:space="preserve">, </w:t>
      </w:r>
      <w:r w:rsidR="007A55AD">
        <w:rPr>
          <w:sz w:val="26"/>
        </w:rPr>
        <w:t>51</w:t>
      </w:r>
      <w:r w:rsidRPr="00C1632C">
        <w:rPr>
          <w:sz w:val="26"/>
        </w:rPr>
        <w:t>;</w:t>
      </w:r>
    </w:p>
    <w:p w:rsidR="0041340F" w:rsidRDefault="007A55AD" w:rsidP="00C1632C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- з</w:t>
      </w:r>
      <w:r w:rsidRPr="007A55AD">
        <w:rPr>
          <w:sz w:val="26"/>
        </w:rPr>
        <w:t>она ограничения застройки от базовой станции передающего радиотехнического объекта</w:t>
      </w:r>
      <w:r>
        <w:rPr>
          <w:sz w:val="26"/>
        </w:rPr>
        <w:t xml:space="preserve"> № 28715 </w:t>
      </w:r>
      <w:r w:rsidRPr="00C1632C">
        <w:rPr>
          <w:sz w:val="26"/>
        </w:rPr>
        <w:t>«</w:t>
      </w:r>
      <w:r>
        <w:rPr>
          <w:sz w:val="26"/>
        </w:rPr>
        <w:t>Кс-Городская</w:t>
      </w:r>
      <w:r w:rsidRPr="00C1632C">
        <w:rPr>
          <w:sz w:val="26"/>
        </w:rPr>
        <w:t>»</w:t>
      </w:r>
      <w:r>
        <w:rPr>
          <w:sz w:val="26"/>
        </w:rPr>
        <w:t xml:space="preserve"> ПАО </w:t>
      </w:r>
      <w:r w:rsidRPr="00C1632C">
        <w:rPr>
          <w:sz w:val="26"/>
        </w:rPr>
        <w:t>«</w:t>
      </w:r>
      <w:r>
        <w:rPr>
          <w:sz w:val="26"/>
        </w:rPr>
        <w:t>ВымпелКом</w:t>
      </w:r>
      <w:r w:rsidRPr="00C1632C">
        <w:rPr>
          <w:sz w:val="26"/>
        </w:rPr>
        <w:t>»</w:t>
      </w:r>
      <w:r>
        <w:rPr>
          <w:sz w:val="26"/>
        </w:rPr>
        <w:t xml:space="preserve"> и</w:t>
      </w:r>
      <w:r w:rsidRPr="007B1D15">
        <w:rPr>
          <w:sz w:val="26"/>
        </w:rPr>
        <w:t xml:space="preserve"> </w:t>
      </w:r>
      <w:r>
        <w:rPr>
          <w:sz w:val="26"/>
        </w:rPr>
        <w:t xml:space="preserve">мачты ООО </w:t>
      </w:r>
      <w:r w:rsidRPr="00C1632C">
        <w:rPr>
          <w:sz w:val="26"/>
        </w:rPr>
        <w:t>«</w:t>
      </w:r>
      <w:r>
        <w:rPr>
          <w:sz w:val="26"/>
        </w:rPr>
        <w:t>Т2 Мобайл</w:t>
      </w:r>
      <w:r w:rsidRPr="00C1632C">
        <w:rPr>
          <w:sz w:val="26"/>
        </w:rPr>
        <w:t>»</w:t>
      </w:r>
      <w:r>
        <w:rPr>
          <w:sz w:val="26"/>
        </w:rPr>
        <w:t xml:space="preserve"> </w:t>
      </w:r>
      <w:r w:rsidRPr="007B1D15">
        <w:rPr>
          <w:sz w:val="26"/>
        </w:rPr>
        <w:t>расположенн</w:t>
      </w:r>
      <w:r>
        <w:rPr>
          <w:sz w:val="26"/>
        </w:rPr>
        <w:t>ых</w:t>
      </w:r>
      <w:r w:rsidRPr="007B1D15">
        <w:rPr>
          <w:sz w:val="26"/>
        </w:rPr>
        <w:t xml:space="preserve"> по адресу:</w:t>
      </w:r>
      <w:r>
        <w:rPr>
          <w:sz w:val="26"/>
        </w:rPr>
        <w:t xml:space="preserve"> г. Кострома, ул</w:t>
      </w:r>
      <w:r w:rsidR="00E21E52">
        <w:rPr>
          <w:sz w:val="26"/>
        </w:rPr>
        <w:t>ица</w:t>
      </w:r>
      <w:r>
        <w:rPr>
          <w:sz w:val="26"/>
        </w:rPr>
        <w:t xml:space="preserve"> Городская, 1;</w:t>
      </w:r>
    </w:p>
    <w:p w:rsidR="007A55AD" w:rsidRDefault="007A55AD" w:rsidP="00C1632C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- з</w:t>
      </w:r>
      <w:r w:rsidRPr="007A55AD">
        <w:rPr>
          <w:sz w:val="26"/>
        </w:rPr>
        <w:t>она ограничения застройки от базовой станции передающего радиотехнического объекта</w:t>
      </w:r>
      <w:r>
        <w:rPr>
          <w:sz w:val="26"/>
        </w:rPr>
        <w:t xml:space="preserve"> С № 44-8164 </w:t>
      </w:r>
      <w:r w:rsidRPr="00C1632C">
        <w:rPr>
          <w:sz w:val="26"/>
        </w:rPr>
        <w:t>«</w:t>
      </w:r>
      <w:r>
        <w:rPr>
          <w:sz w:val="26"/>
        </w:rPr>
        <w:t>Кс-Городская</w:t>
      </w:r>
      <w:r w:rsidRPr="00C1632C">
        <w:rPr>
          <w:sz w:val="26"/>
        </w:rPr>
        <w:t>»</w:t>
      </w:r>
      <w:r>
        <w:rPr>
          <w:sz w:val="26"/>
        </w:rPr>
        <w:t xml:space="preserve"> сети связи стандартов</w:t>
      </w:r>
      <w:r w:rsidR="005256D7">
        <w:rPr>
          <w:sz w:val="26"/>
        </w:rPr>
        <w:t xml:space="preserve"> </w:t>
      </w:r>
      <w:r w:rsidR="005256D7">
        <w:rPr>
          <w:sz w:val="26"/>
          <w:lang w:val="en-US"/>
        </w:rPr>
        <w:t>GSM</w:t>
      </w:r>
      <w:r w:rsidR="005256D7" w:rsidRPr="005256D7">
        <w:rPr>
          <w:sz w:val="26"/>
        </w:rPr>
        <w:t>-900/</w:t>
      </w:r>
      <w:r w:rsidR="005256D7">
        <w:rPr>
          <w:sz w:val="26"/>
          <w:lang w:val="en-US"/>
        </w:rPr>
        <w:t>GSM</w:t>
      </w:r>
      <w:r w:rsidR="005256D7" w:rsidRPr="005256D7">
        <w:rPr>
          <w:sz w:val="26"/>
        </w:rPr>
        <w:t>-1800/</w:t>
      </w:r>
      <w:r w:rsidR="005256D7">
        <w:rPr>
          <w:sz w:val="26"/>
          <w:lang w:val="en-US"/>
        </w:rPr>
        <w:t>UMTS</w:t>
      </w:r>
      <w:r w:rsidR="005256D7" w:rsidRPr="005256D7">
        <w:rPr>
          <w:sz w:val="26"/>
        </w:rPr>
        <w:t>-2100/</w:t>
      </w:r>
      <w:r w:rsidR="005256D7">
        <w:rPr>
          <w:sz w:val="26"/>
          <w:lang w:val="en-US"/>
        </w:rPr>
        <w:t>LTE</w:t>
      </w:r>
      <w:r w:rsidR="005256D7" w:rsidRPr="005256D7">
        <w:rPr>
          <w:sz w:val="26"/>
        </w:rPr>
        <w:t>-2600</w:t>
      </w:r>
      <w:r w:rsidR="005256D7">
        <w:rPr>
          <w:sz w:val="26"/>
        </w:rPr>
        <w:t xml:space="preserve"> оператора ПАО </w:t>
      </w:r>
      <w:r w:rsidR="005256D7" w:rsidRPr="00C1632C">
        <w:rPr>
          <w:sz w:val="26"/>
        </w:rPr>
        <w:t>«</w:t>
      </w:r>
      <w:r w:rsidR="005256D7">
        <w:rPr>
          <w:sz w:val="26"/>
        </w:rPr>
        <w:t>МегаФон</w:t>
      </w:r>
      <w:r w:rsidR="005256D7" w:rsidRPr="00C1632C">
        <w:rPr>
          <w:sz w:val="26"/>
        </w:rPr>
        <w:t>»</w:t>
      </w:r>
      <w:r w:rsidR="005256D7">
        <w:rPr>
          <w:sz w:val="26"/>
        </w:rPr>
        <w:t xml:space="preserve">, </w:t>
      </w:r>
      <w:r w:rsidR="005256D7" w:rsidRPr="007B1D15">
        <w:rPr>
          <w:sz w:val="26"/>
        </w:rPr>
        <w:t xml:space="preserve">расположенной по адресу: город </w:t>
      </w:r>
      <w:r w:rsidR="005256D7">
        <w:rPr>
          <w:sz w:val="26"/>
        </w:rPr>
        <w:t>Кострома,</w:t>
      </w:r>
      <w:r w:rsidR="005256D7" w:rsidRPr="00C1632C">
        <w:rPr>
          <w:sz w:val="26"/>
        </w:rPr>
        <w:t xml:space="preserve"> </w:t>
      </w:r>
      <w:r w:rsidR="005256D7">
        <w:rPr>
          <w:sz w:val="26"/>
        </w:rPr>
        <w:t>улица Московская, 84а.</w:t>
      </w:r>
    </w:p>
    <w:p w:rsidR="008D45FB" w:rsidRPr="007B1D15" w:rsidRDefault="008D45FB" w:rsidP="008D45FB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 xml:space="preserve">Для промышленного узла (ООО </w:t>
      </w:r>
      <w:r w:rsidRPr="00C1632C">
        <w:rPr>
          <w:sz w:val="26"/>
        </w:rPr>
        <w:t>«К</w:t>
      </w:r>
      <w:r>
        <w:rPr>
          <w:sz w:val="26"/>
        </w:rPr>
        <w:t>о</w:t>
      </w:r>
      <w:r w:rsidRPr="00C1632C">
        <w:rPr>
          <w:sz w:val="26"/>
        </w:rPr>
        <w:t>Ю</w:t>
      </w:r>
      <w:r>
        <w:rPr>
          <w:sz w:val="26"/>
        </w:rPr>
        <w:t>З</w:t>
      </w:r>
      <w:r w:rsidRPr="00C1632C">
        <w:rPr>
          <w:sz w:val="26"/>
        </w:rPr>
        <w:t xml:space="preserve"> «</w:t>
      </w:r>
      <w:r>
        <w:rPr>
          <w:sz w:val="26"/>
        </w:rPr>
        <w:t>Топаз</w:t>
      </w:r>
      <w:r w:rsidRPr="00C1632C">
        <w:rPr>
          <w:sz w:val="26"/>
        </w:rPr>
        <w:t>»</w:t>
      </w:r>
      <w:r>
        <w:rPr>
          <w:sz w:val="26"/>
        </w:rPr>
        <w:t xml:space="preserve">, ООО </w:t>
      </w:r>
      <w:r w:rsidRPr="00C1632C">
        <w:rPr>
          <w:sz w:val="26"/>
        </w:rPr>
        <w:t>«КЮ</w:t>
      </w:r>
      <w:r>
        <w:rPr>
          <w:sz w:val="26"/>
        </w:rPr>
        <w:t>З</w:t>
      </w:r>
      <w:r w:rsidRPr="00C1632C">
        <w:rPr>
          <w:sz w:val="26"/>
        </w:rPr>
        <w:t xml:space="preserve"> «</w:t>
      </w:r>
      <w:r>
        <w:rPr>
          <w:sz w:val="26"/>
        </w:rPr>
        <w:t>Каратов</w:t>
      </w:r>
      <w:r w:rsidRPr="00C1632C">
        <w:rPr>
          <w:sz w:val="26"/>
        </w:rPr>
        <w:t>»</w:t>
      </w:r>
      <w:r>
        <w:rPr>
          <w:sz w:val="26"/>
        </w:rPr>
        <w:t>, ООО «Сильльверлайт</w:t>
      </w:r>
      <w:r w:rsidRPr="00C1632C">
        <w:rPr>
          <w:sz w:val="26"/>
        </w:rPr>
        <w:t>»</w:t>
      </w:r>
      <w:r>
        <w:rPr>
          <w:sz w:val="26"/>
        </w:rPr>
        <w:t xml:space="preserve">, ИП Варламов А.М.) </w:t>
      </w:r>
      <w:r w:rsidRPr="007B1D15">
        <w:rPr>
          <w:sz w:val="26"/>
        </w:rPr>
        <w:t>расположенно</w:t>
      </w:r>
      <w:r>
        <w:rPr>
          <w:sz w:val="26"/>
        </w:rPr>
        <w:t>го</w:t>
      </w:r>
      <w:r w:rsidRPr="007B1D15">
        <w:rPr>
          <w:sz w:val="26"/>
        </w:rPr>
        <w:t xml:space="preserve"> по адресу: город </w:t>
      </w:r>
      <w:r>
        <w:rPr>
          <w:sz w:val="26"/>
        </w:rPr>
        <w:t>Кострома,</w:t>
      </w:r>
      <w:r w:rsidRPr="00C1632C">
        <w:rPr>
          <w:sz w:val="26"/>
        </w:rPr>
        <w:t xml:space="preserve"> </w:t>
      </w:r>
      <w:r>
        <w:rPr>
          <w:sz w:val="26"/>
        </w:rPr>
        <w:t>улица</w:t>
      </w:r>
      <w:r w:rsidRPr="00C1632C">
        <w:rPr>
          <w:sz w:val="26"/>
        </w:rPr>
        <w:t xml:space="preserve"> Городская, 1а;</w:t>
      </w:r>
      <w:r>
        <w:rPr>
          <w:sz w:val="26"/>
        </w:rPr>
        <w:t xml:space="preserve"> улица Московская, 84а выдано санитарно-эпидемиологическое заключение по проекту санитарно-защитной зоны 16</w:t>
      </w:r>
      <w:r w:rsidR="00A43904">
        <w:rPr>
          <w:sz w:val="26"/>
        </w:rPr>
        <w:t xml:space="preserve"> июля </w:t>
      </w:r>
      <w:r>
        <w:rPr>
          <w:sz w:val="26"/>
        </w:rPr>
        <w:t>2021 года. Согласно представленным экспертным заключениям установление санитарно-защитной зоны для вышеуказанных предприятий не требуется.</w:t>
      </w:r>
      <w:r w:rsidR="00A43904">
        <w:rPr>
          <w:sz w:val="26"/>
        </w:rPr>
        <w:t xml:space="preserve"> </w:t>
      </w:r>
    </w:p>
    <w:p w:rsidR="008D45FB" w:rsidRPr="005256D7" w:rsidRDefault="008D45FB" w:rsidP="00C1632C">
      <w:pPr>
        <w:tabs>
          <w:tab w:val="left" w:pos="567"/>
        </w:tabs>
        <w:ind w:firstLine="709"/>
        <w:jc w:val="both"/>
        <w:rPr>
          <w:sz w:val="26"/>
        </w:rPr>
      </w:pPr>
    </w:p>
    <w:p w:rsidR="007E47A4" w:rsidRPr="007E47A4" w:rsidRDefault="007E47A4" w:rsidP="00CE0478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7E47A4">
        <w:rPr>
          <w:sz w:val="26"/>
        </w:rPr>
        <w:lastRenderedPageBreak/>
        <w:t>Ограничения застройки от базовой станции передающего радиотехнического объекта уточняется по заключению Федеральной службы по надзору в сфере защиты прав потребителей и благополучия человека.</w:t>
      </w:r>
      <w:r>
        <w:rPr>
          <w:sz w:val="26"/>
        </w:rPr>
        <w:t xml:space="preserve"> Размер зоны ограничения застройки установлен в азимуте (горизонтальный угол) на установленном расстоянии и высоте от источника излучения</w:t>
      </w:r>
      <w:r w:rsidR="00CE0478">
        <w:rPr>
          <w:sz w:val="26"/>
        </w:rPr>
        <w:t>.</w:t>
      </w:r>
      <w:r>
        <w:rPr>
          <w:sz w:val="26"/>
        </w:rPr>
        <w:t xml:space="preserve"> </w:t>
      </w:r>
      <w:r w:rsidR="00CE0478">
        <w:rPr>
          <w:sz w:val="26"/>
        </w:rPr>
        <w:t xml:space="preserve">Размещения базовых станций показаны на чертеже материалов по обоснованию проекта планировки территории - </w:t>
      </w:r>
      <w:r w:rsidR="00CE0478" w:rsidRPr="00CE0478">
        <w:rPr>
          <w:sz w:val="26"/>
        </w:rPr>
        <w:t>Схема границ зон с особыми условиями использования территории.</w:t>
      </w:r>
      <w:r w:rsidR="00CE0478">
        <w:rPr>
          <w:sz w:val="26"/>
        </w:rPr>
        <w:t xml:space="preserve"> Ограничения застройки показаны на схемах представленных </w:t>
      </w:r>
      <w:r w:rsidR="00CE0478" w:rsidRPr="007E47A4">
        <w:rPr>
          <w:sz w:val="26"/>
        </w:rPr>
        <w:t>Федеральной служб</w:t>
      </w:r>
      <w:r w:rsidR="00CE0478">
        <w:rPr>
          <w:sz w:val="26"/>
        </w:rPr>
        <w:t>ой</w:t>
      </w:r>
      <w:r w:rsidR="00CE0478" w:rsidRPr="007E47A4">
        <w:rPr>
          <w:sz w:val="26"/>
        </w:rPr>
        <w:t xml:space="preserve"> по надзору в сфере защиты прав потребителей и благополучия человека</w:t>
      </w:r>
      <w:r w:rsidR="00CE0478">
        <w:rPr>
          <w:sz w:val="26"/>
        </w:rPr>
        <w:t>, письмо № 2944-01 от 20 декабря 2023 года (в прилагаемых материалах по обоснованию проекта планировки территории)</w:t>
      </w:r>
      <w:r>
        <w:rPr>
          <w:sz w:val="26"/>
        </w:rPr>
        <w:t xml:space="preserve">. </w:t>
      </w:r>
    </w:p>
    <w:p w:rsidR="00C1632C" w:rsidRPr="00C1632C" w:rsidRDefault="00C1632C" w:rsidP="00C1632C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</w:rPr>
        <w:t>Разрабатываемая территория полностью расположена в границах зон с особыми условиями использования территорий:</w:t>
      </w:r>
    </w:p>
    <w:p w:rsidR="00C1632C" w:rsidRPr="00C1632C" w:rsidRDefault="00C1632C" w:rsidP="00C1632C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</w:rPr>
        <w:t>- зона с особыми условиями использования территорий с условным номером 44:00-6.583 «Третья подзона приаэродромной территории аэродрома Кострома (Сокеркино)»;</w:t>
      </w:r>
    </w:p>
    <w:p w:rsidR="00C1632C" w:rsidRPr="00C1632C" w:rsidRDefault="00C1632C" w:rsidP="00C1632C">
      <w:pPr>
        <w:pStyle w:val="affd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  <w:r w:rsidRPr="00C1632C">
        <w:rPr>
          <w:sz w:val="26"/>
          <w:szCs w:val="26"/>
        </w:rPr>
        <w:t xml:space="preserve">- зона с особыми условиями использования территорий с условным номером 44:00-6.584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Четвертая подзона приаэродромной территории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;</w:t>
      </w:r>
    </w:p>
    <w:p w:rsidR="00C1632C" w:rsidRPr="00C1632C" w:rsidRDefault="00C1632C" w:rsidP="00C1632C">
      <w:pPr>
        <w:pStyle w:val="affd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  <w:r w:rsidRPr="00C1632C">
        <w:rPr>
          <w:sz w:val="26"/>
          <w:szCs w:val="26"/>
        </w:rPr>
        <w:t xml:space="preserve">- зона с особыми условиями использования территорий с условным номером 44:00-6.585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Пятая подзона приаэродромной территории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;</w:t>
      </w:r>
    </w:p>
    <w:p w:rsidR="00C1632C" w:rsidRPr="00C1632C" w:rsidRDefault="00C1632C" w:rsidP="00C1632C">
      <w:pPr>
        <w:pStyle w:val="affd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  <w:r w:rsidRPr="00C1632C">
        <w:rPr>
          <w:sz w:val="26"/>
          <w:szCs w:val="26"/>
        </w:rPr>
        <w:t xml:space="preserve">- зона с особыми условиями использования территорий с условным номером 44:00-6.587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Приаэродромная территория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;</w:t>
      </w:r>
    </w:p>
    <w:p w:rsidR="0041340F" w:rsidRDefault="00C1632C" w:rsidP="0041340F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  <w:szCs w:val="26"/>
        </w:rPr>
        <w:t xml:space="preserve">- зона с особыми условиями использования территорий с условным номером 44:00-6.593 </w:t>
      </w:r>
      <w:r w:rsidRPr="00C1632C">
        <w:rPr>
          <w:sz w:val="26"/>
        </w:rPr>
        <w:t>«</w:t>
      </w:r>
      <w:r w:rsidRPr="00C1632C">
        <w:rPr>
          <w:sz w:val="26"/>
          <w:szCs w:val="26"/>
        </w:rPr>
        <w:t>Шестая подзона приаэродромной территории аэродрома Кострома (Сокеркино)</w:t>
      </w:r>
      <w:r w:rsidRPr="00443288">
        <w:t>»</w:t>
      </w:r>
      <w:r w:rsidRPr="00C1632C">
        <w:rPr>
          <w:sz w:val="26"/>
          <w:szCs w:val="26"/>
        </w:rPr>
        <w:t>.</w:t>
      </w:r>
      <w:r w:rsidR="0041340F" w:rsidRPr="0041340F">
        <w:rPr>
          <w:sz w:val="26"/>
        </w:rPr>
        <w:t xml:space="preserve"> </w:t>
      </w:r>
    </w:p>
    <w:p w:rsidR="0041340F" w:rsidRPr="00C1632C" w:rsidRDefault="0041340F" w:rsidP="0041340F">
      <w:pPr>
        <w:tabs>
          <w:tab w:val="left" w:pos="567"/>
        </w:tabs>
        <w:ind w:firstLine="709"/>
        <w:jc w:val="both"/>
        <w:rPr>
          <w:sz w:val="26"/>
        </w:rPr>
      </w:pPr>
      <w:r w:rsidRPr="00C1632C">
        <w:rPr>
          <w:sz w:val="26"/>
        </w:rPr>
        <w:t>В границах разработки проекта планировки территории отсутствуют границы земель особо охраняемых территорий и 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623A6" w:rsidRDefault="009623A6">
      <w:pPr>
        <w:tabs>
          <w:tab w:val="left" w:pos="4128"/>
        </w:tabs>
        <w:ind w:firstLine="426"/>
        <w:jc w:val="both"/>
        <w:rPr>
          <w:sz w:val="26"/>
          <w:szCs w:val="26"/>
        </w:rPr>
      </w:pPr>
    </w:p>
    <w:p w:rsidR="009623A6" w:rsidRDefault="00AB062F" w:rsidP="009B4CCC">
      <w:pPr>
        <w:pStyle w:val="affd"/>
        <w:numPr>
          <w:ilvl w:val="0"/>
          <w:numId w:val="8"/>
        </w:numPr>
        <w:spacing w:before="0" w:beforeAutospacing="0" w:after="0" w:line="240" w:lineRule="auto"/>
        <w:ind w:left="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Обоснование определения границ зон планируемого размещения объектов капитального строительства</w:t>
      </w:r>
    </w:p>
    <w:p w:rsidR="009623A6" w:rsidRDefault="009623A6">
      <w:pPr>
        <w:pStyle w:val="affd"/>
        <w:spacing w:before="0" w:beforeAutospacing="0" w:after="0" w:line="240" w:lineRule="auto"/>
        <w:ind w:left="709"/>
        <w:jc w:val="both"/>
        <w:rPr>
          <w:sz w:val="26"/>
          <w:szCs w:val="26"/>
        </w:rPr>
      </w:pPr>
    </w:p>
    <w:p w:rsidR="009623A6" w:rsidRDefault="00900A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планировки территории выделен смежный элемент планировочной структуры в соответствии с функциональным зонированием установленным Генеральным планом города Костромы в соответствии с частью 1 статьи 41.1 Градостроительного кодекса российской Федерации. </w:t>
      </w:r>
      <w:bookmarkStart w:id="1" w:name="_GoBack"/>
      <w:bookmarkEnd w:id="1"/>
      <w:r w:rsidR="00AB062F">
        <w:rPr>
          <w:sz w:val="26"/>
          <w:szCs w:val="26"/>
        </w:rPr>
        <w:t>Генеральным планом города Костромы, в границах территории разрабатываемого проекта планировки территории размещены следующие функциональные зоны:</w:t>
      </w:r>
    </w:p>
    <w:p w:rsidR="00524A61" w:rsidRDefault="00524A61" w:rsidP="00524A61">
      <w:pPr>
        <w:pStyle w:val="affd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 зона градостроительных преобразований в общественно-деловые зоны;</w:t>
      </w:r>
    </w:p>
    <w:p w:rsidR="00524A61" w:rsidRDefault="00524A61" w:rsidP="00524A61">
      <w:pPr>
        <w:pStyle w:val="affd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895D26">
        <w:rPr>
          <w:sz w:val="26"/>
          <w:szCs w:val="26"/>
        </w:rPr>
        <w:t>промышленн</w:t>
      </w:r>
      <w:r>
        <w:rPr>
          <w:sz w:val="26"/>
          <w:szCs w:val="26"/>
        </w:rPr>
        <w:t>ая</w:t>
      </w:r>
      <w:r w:rsidRPr="00895D26">
        <w:rPr>
          <w:sz w:val="26"/>
          <w:szCs w:val="26"/>
        </w:rPr>
        <w:t xml:space="preserve"> и коммунально-складск</w:t>
      </w:r>
      <w:r>
        <w:rPr>
          <w:sz w:val="26"/>
          <w:szCs w:val="26"/>
        </w:rPr>
        <w:t>ая</w:t>
      </w:r>
      <w:r w:rsidRPr="00895D26">
        <w:rPr>
          <w:sz w:val="26"/>
          <w:szCs w:val="26"/>
        </w:rPr>
        <w:t xml:space="preserve"> зон</w:t>
      </w:r>
      <w:r>
        <w:rPr>
          <w:sz w:val="26"/>
          <w:szCs w:val="26"/>
        </w:rPr>
        <w:t>а</w:t>
      </w:r>
      <w:r w:rsidRPr="00895D26">
        <w:rPr>
          <w:sz w:val="26"/>
          <w:szCs w:val="26"/>
        </w:rPr>
        <w:t xml:space="preserve"> размещения объектов IV и V класса опасности</w:t>
      </w:r>
      <w:r>
        <w:rPr>
          <w:sz w:val="26"/>
          <w:szCs w:val="26"/>
        </w:rPr>
        <w:t>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Проектными решениями принято разделить территорию на следующие зоны:</w:t>
      </w:r>
    </w:p>
    <w:p w:rsidR="00524A61" w:rsidRDefault="00524A61" w:rsidP="00524A61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>зона размещения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 </w:t>
      </w:r>
      <w:r w:rsidRPr="00314943">
        <w:rPr>
          <w:sz w:val="26"/>
          <w:szCs w:val="26"/>
        </w:rPr>
        <w:t>общественно-делового назначения;</w:t>
      </w:r>
    </w:p>
    <w:p w:rsidR="00D613A5" w:rsidRDefault="00D613A5" w:rsidP="00D613A5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>зона размещения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 </w:t>
      </w:r>
      <w:r w:rsidRPr="00314943">
        <w:rPr>
          <w:sz w:val="26"/>
          <w:szCs w:val="26"/>
        </w:rPr>
        <w:t>делового назначения;</w:t>
      </w:r>
    </w:p>
    <w:p w:rsidR="00524A61" w:rsidRDefault="00524A61" w:rsidP="00524A61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зона размещения объектов производственной деятельности;</w:t>
      </w:r>
    </w:p>
    <w:p w:rsidR="00524A61" w:rsidRDefault="00524A61" w:rsidP="00524A61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зона размещения складов;</w:t>
      </w:r>
    </w:p>
    <w:p w:rsidR="00524A61" w:rsidRDefault="00524A61" w:rsidP="00524A61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24A61">
        <w:rPr>
          <w:sz w:val="26"/>
          <w:szCs w:val="26"/>
        </w:rPr>
        <w:t xml:space="preserve"> </w:t>
      </w:r>
      <w:r>
        <w:rPr>
          <w:sz w:val="26"/>
          <w:szCs w:val="26"/>
        </w:rPr>
        <w:t>зона размещения объектов коммунального обслуживания;</w:t>
      </w:r>
    </w:p>
    <w:p w:rsidR="00524A61" w:rsidRDefault="00524A61" w:rsidP="00524A61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зона размещения магазина;</w:t>
      </w:r>
    </w:p>
    <w:p w:rsidR="00524A61" w:rsidRDefault="00524A61" w:rsidP="00524A61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зона размещения объектов хранения автотранспорта;</w:t>
      </w:r>
    </w:p>
    <w:p w:rsidR="009623A6" w:rsidRDefault="00AB062F" w:rsidP="00524A61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земельные участки (территории) общего пользования. </w:t>
      </w:r>
    </w:p>
    <w:p w:rsidR="009623A6" w:rsidRDefault="00AB062F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Границы зон </w:t>
      </w:r>
      <w:r w:rsidR="00524A61">
        <w:rPr>
          <w:sz w:val="26"/>
          <w:szCs w:val="26"/>
        </w:rPr>
        <w:t xml:space="preserve">объектов капитального строительства </w:t>
      </w:r>
      <w:r>
        <w:rPr>
          <w:sz w:val="26"/>
          <w:szCs w:val="26"/>
        </w:rPr>
        <w:t xml:space="preserve">приняты на основании границ функциональных зоны Генерального плана города Костромы, существующих </w:t>
      </w:r>
      <w:r w:rsidR="00D65E5F" w:rsidRPr="00DB4D86">
        <w:rPr>
          <w:sz w:val="26"/>
        </w:rPr>
        <w:t>санитарно-защитных зон</w:t>
      </w:r>
      <w:r w:rsidR="00D65E5F">
        <w:rPr>
          <w:sz w:val="26"/>
        </w:rPr>
        <w:t>,</w:t>
      </w:r>
      <w:r w:rsidR="00D65E5F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объектов капитального строительства и планируем</w:t>
      </w:r>
      <w:r w:rsidR="00D65E5F">
        <w:rPr>
          <w:sz w:val="26"/>
          <w:szCs w:val="26"/>
        </w:rPr>
        <w:t>ого расположения</w:t>
      </w:r>
      <w:r>
        <w:rPr>
          <w:sz w:val="26"/>
          <w:szCs w:val="26"/>
        </w:rPr>
        <w:t xml:space="preserve"> объект</w:t>
      </w:r>
      <w:r w:rsidR="008E25EC">
        <w:rPr>
          <w:sz w:val="26"/>
          <w:szCs w:val="26"/>
        </w:rPr>
        <w:t>ов</w:t>
      </w:r>
      <w:r>
        <w:rPr>
          <w:sz w:val="26"/>
          <w:szCs w:val="26"/>
        </w:rPr>
        <w:t xml:space="preserve"> капитального строительства, существующей инженерной инфраструктуры и транспортной доступности застройки.</w:t>
      </w:r>
    </w:p>
    <w:p w:rsidR="0021293F" w:rsidRDefault="0021293F" w:rsidP="00D65E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возможности градостроительного развития незастроенных территорий и земельных участков, а также осуществления реконструкции существующих объектов капитального строительства в границы зон планируемого размещения объектов капитального строительства включены следующие зоны:</w:t>
      </w:r>
    </w:p>
    <w:p w:rsidR="0021293F" w:rsidRDefault="0021293F" w:rsidP="0021293F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>зона размещения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 </w:t>
      </w:r>
      <w:r w:rsidRPr="00314943">
        <w:rPr>
          <w:sz w:val="26"/>
          <w:szCs w:val="26"/>
        </w:rPr>
        <w:t>общественно-делового назначения;</w:t>
      </w:r>
    </w:p>
    <w:p w:rsidR="0021293F" w:rsidRDefault="0021293F" w:rsidP="0021293F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>зона размещения</w:t>
      </w:r>
      <w:r w:rsidRPr="003149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 </w:t>
      </w:r>
      <w:r w:rsidRPr="00314943">
        <w:rPr>
          <w:sz w:val="26"/>
          <w:szCs w:val="26"/>
        </w:rPr>
        <w:t>делового назначения;</w:t>
      </w:r>
    </w:p>
    <w:p w:rsidR="0021293F" w:rsidRDefault="0021293F" w:rsidP="0021293F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зона размещения объектов производственной деятельности;</w:t>
      </w:r>
    </w:p>
    <w:p w:rsidR="0021293F" w:rsidRDefault="0021293F" w:rsidP="0021293F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зона размещения складов;</w:t>
      </w:r>
    </w:p>
    <w:p w:rsidR="0021293F" w:rsidRDefault="0021293F" w:rsidP="0021293F">
      <w:pPr>
        <w:pStyle w:val="a4"/>
        <w:widowControl w:val="0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24A61">
        <w:rPr>
          <w:sz w:val="26"/>
          <w:szCs w:val="26"/>
        </w:rPr>
        <w:t xml:space="preserve"> </w:t>
      </w:r>
      <w:r>
        <w:rPr>
          <w:sz w:val="26"/>
          <w:szCs w:val="26"/>
        </w:rPr>
        <w:t>зона размещения объектов коммунального обслуживания.</w:t>
      </w:r>
    </w:p>
    <w:p w:rsidR="00D65E5F" w:rsidRPr="00A6295C" w:rsidRDefault="00D65E5F" w:rsidP="00D65E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95C">
        <w:rPr>
          <w:sz w:val="26"/>
          <w:szCs w:val="26"/>
        </w:rPr>
        <w:t xml:space="preserve">В </w:t>
      </w:r>
      <w:r w:rsidR="007B7FAF">
        <w:rPr>
          <w:sz w:val="26"/>
          <w:szCs w:val="26"/>
        </w:rPr>
        <w:t>зоне объектов производственной деятельности</w:t>
      </w:r>
      <w:r w:rsidRPr="00A6295C">
        <w:rPr>
          <w:sz w:val="26"/>
          <w:szCs w:val="26"/>
        </w:rPr>
        <w:t xml:space="preserve"> виды промышленных объектов и производств, сооружений, являющимися источниками воздействия на среду обитания и здоровье человека, в зависимости от мощности, условий эксплуатаций,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здоровья человека определяются в соответствии с санитарной классификацией промышленных объектов и производств </w:t>
      </w:r>
      <w:r w:rsidR="0015608F" w:rsidRPr="00895D26">
        <w:rPr>
          <w:sz w:val="26"/>
          <w:szCs w:val="26"/>
        </w:rPr>
        <w:t>IV и V класса опасности</w:t>
      </w:r>
      <w:r w:rsidR="0015608F" w:rsidRPr="00A6295C">
        <w:rPr>
          <w:sz w:val="26"/>
          <w:szCs w:val="26"/>
        </w:rPr>
        <w:t xml:space="preserve"> </w:t>
      </w:r>
      <w:r w:rsidRPr="00A6295C">
        <w:rPr>
          <w:sz w:val="26"/>
          <w:szCs w:val="26"/>
        </w:rPr>
        <w:t>СанПин 2.2.1/2.1.1.1200-03 «Санитарно-защитные зоны и санитарная классификация предприятий, сооружений и иных объектов»</w:t>
      </w:r>
      <w:r>
        <w:rPr>
          <w:sz w:val="26"/>
          <w:szCs w:val="26"/>
        </w:rPr>
        <w:t>, действующей на момент определения вида производства</w:t>
      </w:r>
      <w:r w:rsidRPr="00A6295C">
        <w:rPr>
          <w:sz w:val="26"/>
          <w:szCs w:val="26"/>
        </w:rPr>
        <w:t>.</w:t>
      </w:r>
      <w:r w:rsidR="003B1A06">
        <w:rPr>
          <w:sz w:val="26"/>
          <w:szCs w:val="26"/>
        </w:rPr>
        <w:t xml:space="preserve"> </w:t>
      </w:r>
    </w:p>
    <w:p w:rsidR="009623A6" w:rsidRPr="00F315BB" w:rsidRDefault="00AB062F">
      <w:pPr>
        <w:pStyle w:val="affd"/>
        <w:spacing w:before="0" w:after="0" w:line="240" w:lineRule="auto"/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>Проект планировки территории предполагает:</w:t>
      </w:r>
    </w:p>
    <w:p w:rsidR="00D613A5" w:rsidRDefault="00D613A5" w:rsidP="00F315BB">
      <w:pPr>
        <w:pStyle w:val="affd"/>
        <w:numPr>
          <w:ilvl w:val="0"/>
          <w:numId w:val="9"/>
        </w:numPr>
        <w:spacing w:before="0" w:after="0" w:line="24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B062F">
        <w:rPr>
          <w:sz w:val="26"/>
          <w:szCs w:val="26"/>
        </w:rPr>
        <w:t>ыдел</w:t>
      </w:r>
      <w:r>
        <w:rPr>
          <w:sz w:val="26"/>
          <w:szCs w:val="26"/>
        </w:rPr>
        <w:t>ить</w:t>
      </w:r>
      <w:r w:rsidR="00AB06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="00AB062F">
        <w:rPr>
          <w:sz w:val="26"/>
          <w:szCs w:val="26"/>
        </w:rPr>
        <w:t>зоны</w:t>
      </w:r>
      <w:r w:rsidRPr="00D613A5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градостроительных преобразований в общественно-деловые зоны</w:t>
      </w:r>
      <w:r w:rsidR="00AB062F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виды использования территории: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AE7BCB">
        <w:rPr>
          <w:b/>
          <w:sz w:val="26"/>
          <w:szCs w:val="26"/>
        </w:rPr>
        <w:t>общественно-делового</w:t>
      </w:r>
      <w:r w:rsidRPr="00F315BB">
        <w:rPr>
          <w:sz w:val="26"/>
          <w:szCs w:val="26"/>
        </w:rPr>
        <w:t xml:space="preserve"> назначения</w:t>
      </w:r>
      <w:r w:rsidR="00AE7B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E7BCB">
        <w:rPr>
          <w:sz w:val="26"/>
          <w:szCs w:val="26"/>
        </w:rPr>
        <w:t>З</w:t>
      </w:r>
      <w:r>
        <w:rPr>
          <w:sz w:val="26"/>
          <w:szCs w:val="26"/>
        </w:rPr>
        <w:t>она выделена для возможности эксплуатации</w:t>
      </w:r>
      <w:r w:rsidRPr="00F315BB">
        <w:rPr>
          <w:sz w:val="26"/>
          <w:szCs w:val="26"/>
        </w:rPr>
        <w:t xml:space="preserve"> </w:t>
      </w:r>
      <w:r>
        <w:rPr>
          <w:sz w:val="26"/>
          <w:szCs w:val="26"/>
        </w:rPr>
        <w:t>и реконструкции существующих объектов капитального строительства</w:t>
      </w:r>
      <w:r w:rsidRPr="00F315BB">
        <w:rPr>
          <w:sz w:val="26"/>
          <w:szCs w:val="26"/>
        </w:rPr>
        <w:t>;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AE7BCB">
        <w:rPr>
          <w:b/>
          <w:sz w:val="26"/>
          <w:szCs w:val="26"/>
        </w:rPr>
        <w:t>делового</w:t>
      </w:r>
      <w:r w:rsidRPr="00F315BB">
        <w:rPr>
          <w:sz w:val="26"/>
          <w:szCs w:val="26"/>
        </w:rPr>
        <w:t xml:space="preserve"> назначения</w:t>
      </w:r>
      <w:r w:rsidR="00AE7BC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E7BCB">
        <w:rPr>
          <w:sz w:val="26"/>
          <w:szCs w:val="26"/>
        </w:rPr>
        <w:t>З</w:t>
      </w:r>
      <w:r>
        <w:rPr>
          <w:sz w:val="26"/>
          <w:szCs w:val="26"/>
        </w:rPr>
        <w:t>она выделена для размещения планируемого объекта капитального строительства</w:t>
      </w:r>
      <w:r w:rsidRPr="00F315BB">
        <w:rPr>
          <w:sz w:val="26"/>
          <w:szCs w:val="26"/>
        </w:rPr>
        <w:t>;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AE7BCB">
        <w:rPr>
          <w:b/>
          <w:sz w:val="26"/>
          <w:szCs w:val="26"/>
        </w:rPr>
        <w:t>производственной</w:t>
      </w:r>
      <w:r w:rsidRPr="00F315BB">
        <w:rPr>
          <w:sz w:val="26"/>
          <w:szCs w:val="26"/>
        </w:rPr>
        <w:t xml:space="preserve"> деятельности</w:t>
      </w:r>
      <w:r w:rsidR="00AE7BCB">
        <w:rPr>
          <w:sz w:val="26"/>
          <w:szCs w:val="26"/>
        </w:rPr>
        <w:t>.</w:t>
      </w:r>
      <w:r w:rsidRPr="00F315BB">
        <w:rPr>
          <w:sz w:val="26"/>
          <w:szCs w:val="26"/>
        </w:rPr>
        <w:t xml:space="preserve"> </w:t>
      </w:r>
      <w:r w:rsidR="00AE7BCB">
        <w:rPr>
          <w:sz w:val="26"/>
          <w:szCs w:val="26"/>
        </w:rPr>
        <w:t>З</w:t>
      </w:r>
      <w:r>
        <w:rPr>
          <w:sz w:val="26"/>
          <w:szCs w:val="26"/>
        </w:rPr>
        <w:t>она выделена для возможности эксплуатации</w:t>
      </w:r>
      <w:r w:rsidRPr="00F315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реконструкции существующих объектов </w:t>
      </w:r>
      <w:r w:rsidR="00C26C22">
        <w:rPr>
          <w:sz w:val="26"/>
          <w:szCs w:val="26"/>
        </w:rPr>
        <w:t>производства</w:t>
      </w:r>
      <w:r w:rsidR="00AE7BCB">
        <w:rPr>
          <w:sz w:val="26"/>
          <w:szCs w:val="26"/>
        </w:rPr>
        <w:t xml:space="preserve">, для которых установлены санитарно-защитные зоны </w:t>
      </w:r>
      <w:r w:rsidR="00C26C22">
        <w:rPr>
          <w:sz w:val="26"/>
          <w:szCs w:val="26"/>
        </w:rPr>
        <w:t>по границе</w:t>
      </w:r>
      <w:r w:rsidR="00AE7BCB">
        <w:rPr>
          <w:sz w:val="26"/>
          <w:szCs w:val="26"/>
        </w:rPr>
        <w:t xml:space="preserve"> </w:t>
      </w:r>
      <w:r w:rsidR="00C26C22">
        <w:rPr>
          <w:sz w:val="26"/>
          <w:szCs w:val="26"/>
        </w:rPr>
        <w:t>отведенного земельного участка</w:t>
      </w:r>
      <w:r w:rsidRPr="00F315BB">
        <w:rPr>
          <w:sz w:val="26"/>
          <w:szCs w:val="26"/>
        </w:rPr>
        <w:t>;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AE7BCB">
        <w:rPr>
          <w:b/>
          <w:sz w:val="26"/>
          <w:szCs w:val="26"/>
        </w:rPr>
        <w:t>дорожного сервиса</w:t>
      </w:r>
      <w:r w:rsidR="00AE7BCB">
        <w:rPr>
          <w:sz w:val="26"/>
          <w:szCs w:val="26"/>
        </w:rPr>
        <w:t>.</w:t>
      </w:r>
      <w:r w:rsidR="00F23D2C">
        <w:rPr>
          <w:sz w:val="26"/>
          <w:szCs w:val="26"/>
        </w:rPr>
        <w:t xml:space="preserve"> </w:t>
      </w:r>
      <w:r w:rsidR="00AE7BCB">
        <w:rPr>
          <w:sz w:val="26"/>
          <w:szCs w:val="26"/>
        </w:rPr>
        <w:t>З</w:t>
      </w:r>
      <w:r w:rsidR="00F23D2C">
        <w:rPr>
          <w:sz w:val="26"/>
          <w:szCs w:val="26"/>
        </w:rPr>
        <w:t>она выделена для возможности эксплуатации</w:t>
      </w:r>
      <w:r w:rsidR="00F23D2C" w:rsidRPr="00F315BB">
        <w:rPr>
          <w:sz w:val="26"/>
          <w:szCs w:val="26"/>
        </w:rPr>
        <w:t xml:space="preserve"> </w:t>
      </w:r>
      <w:r w:rsidR="00F23D2C">
        <w:rPr>
          <w:sz w:val="26"/>
          <w:szCs w:val="26"/>
        </w:rPr>
        <w:t>и реконструкции существующих объектов капитального строительства</w:t>
      </w:r>
      <w:r w:rsidRPr="00F315BB">
        <w:rPr>
          <w:sz w:val="26"/>
          <w:szCs w:val="26"/>
        </w:rPr>
        <w:t>;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</w:t>
      </w:r>
      <w:r w:rsidRPr="00C26C22">
        <w:rPr>
          <w:b/>
          <w:sz w:val="26"/>
          <w:szCs w:val="26"/>
        </w:rPr>
        <w:t>складов</w:t>
      </w:r>
      <w:r w:rsidR="00F23D2C">
        <w:rPr>
          <w:sz w:val="26"/>
          <w:szCs w:val="26"/>
        </w:rPr>
        <w:t>,</w:t>
      </w:r>
      <w:r w:rsidR="00F23D2C" w:rsidRPr="00F23D2C">
        <w:rPr>
          <w:sz w:val="26"/>
          <w:szCs w:val="26"/>
        </w:rPr>
        <w:t xml:space="preserve"> </w:t>
      </w:r>
      <w:r w:rsidR="00F23D2C">
        <w:rPr>
          <w:sz w:val="26"/>
          <w:szCs w:val="26"/>
        </w:rPr>
        <w:t>зона выделена для возможности эксплуатации</w:t>
      </w:r>
      <w:r w:rsidR="00F23D2C" w:rsidRPr="00F315BB">
        <w:rPr>
          <w:sz w:val="26"/>
          <w:szCs w:val="26"/>
        </w:rPr>
        <w:t xml:space="preserve"> </w:t>
      </w:r>
      <w:r w:rsidR="00F23D2C">
        <w:rPr>
          <w:sz w:val="26"/>
          <w:szCs w:val="26"/>
        </w:rPr>
        <w:t>и реконструкции существующих объектов капитального строительства</w:t>
      </w:r>
      <w:r w:rsidRPr="00F315BB">
        <w:rPr>
          <w:sz w:val="26"/>
          <w:szCs w:val="26"/>
        </w:rPr>
        <w:t>;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</w:t>
      </w:r>
      <w:r w:rsidRPr="00C26C22">
        <w:rPr>
          <w:b/>
          <w:sz w:val="26"/>
          <w:szCs w:val="26"/>
        </w:rPr>
        <w:t>магазина</w:t>
      </w:r>
      <w:r w:rsidR="00F23D2C">
        <w:rPr>
          <w:sz w:val="26"/>
          <w:szCs w:val="26"/>
        </w:rPr>
        <w:t>, зона выделена для возможности эксплуатации</w:t>
      </w:r>
      <w:r w:rsidR="00F23D2C" w:rsidRPr="00F315BB">
        <w:rPr>
          <w:sz w:val="26"/>
          <w:szCs w:val="26"/>
        </w:rPr>
        <w:t xml:space="preserve"> </w:t>
      </w:r>
      <w:r w:rsidR="00F23D2C">
        <w:rPr>
          <w:sz w:val="26"/>
          <w:szCs w:val="26"/>
        </w:rPr>
        <w:t>существующего объекта капитального строительства</w:t>
      </w:r>
      <w:r w:rsidRPr="00F315BB">
        <w:rPr>
          <w:sz w:val="26"/>
          <w:szCs w:val="26"/>
        </w:rPr>
        <w:t>;</w:t>
      </w:r>
    </w:p>
    <w:p w:rsidR="00C26C22" w:rsidRDefault="00C26C22" w:rsidP="00C26C2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lastRenderedPageBreak/>
        <w:t xml:space="preserve">- зона размещения объектов </w:t>
      </w:r>
      <w:r w:rsidRPr="00C26C22">
        <w:rPr>
          <w:b/>
          <w:sz w:val="26"/>
          <w:szCs w:val="26"/>
        </w:rPr>
        <w:t>коммунального обслуживания</w:t>
      </w:r>
      <w:r>
        <w:rPr>
          <w:sz w:val="26"/>
          <w:szCs w:val="26"/>
        </w:rPr>
        <w:t>. Зона выделена для возможности эксплуатации</w:t>
      </w:r>
      <w:r w:rsidRPr="00F315BB">
        <w:rPr>
          <w:sz w:val="26"/>
          <w:szCs w:val="26"/>
        </w:rPr>
        <w:t xml:space="preserve"> </w:t>
      </w:r>
      <w:r>
        <w:rPr>
          <w:sz w:val="26"/>
          <w:szCs w:val="26"/>
        </w:rPr>
        <w:t>и обслуживания существующих объектов коммунального обслуживания</w:t>
      </w:r>
      <w:r w:rsidRPr="00F315BB">
        <w:rPr>
          <w:sz w:val="26"/>
          <w:szCs w:val="26"/>
        </w:rPr>
        <w:t>;</w:t>
      </w:r>
    </w:p>
    <w:p w:rsidR="00772B30" w:rsidRPr="00F315BB" w:rsidRDefault="00772B30" w:rsidP="00772B30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C26C22">
        <w:rPr>
          <w:b/>
          <w:sz w:val="26"/>
          <w:szCs w:val="26"/>
        </w:rPr>
        <w:t>хранения автотранспорта</w:t>
      </w:r>
      <w:r>
        <w:rPr>
          <w:sz w:val="26"/>
          <w:szCs w:val="26"/>
        </w:rPr>
        <w:t>.</w:t>
      </w:r>
      <w:r w:rsidRPr="00C26C22">
        <w:rPr>
          <w:sz w:val="26"/>
          <w:szCs w:val="26"/>
        </w:rPr>
        <w:t xml:space="preserve"> </w:t>
      </w:r>
      <w:r>
        <w:rPr>
          <w:sz w:val="26"/>
          <w:szCs w:val="26"/>
        </w:rPr>
        <w:t>Зона выделена для возможности эксплуатации</w:t>
      </w:r>
      <w:r w:rsidRPr="00F315BB">
        <w:rPr>
          <w:sz w:val="26"/>
          <w:szCs w:val="26"/>
        </w:rPr>
        <w:t xml:space="preserve"> </w:t>
      </w:r>
      <w:r>
        <w:rPr>
          <w:sz w:val="26"/>
          <w:szCs w:val="26"/>
        </w:rPr>
        <w:t>существующих гаражей</w:t>
      </w:r>
      <w:r w:rsidRPr="00F315BB">
        <w:rPr>
          <w:sz w:val="26"/>
          <w:szCs w:val="26"/>
        </w:rPr>
        <w:t>;</w:t>
      </w:r>
    </w:p>
    <w:p w:rsid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>- земельные участки (</w:t>
      </w:r>
      <w:r>
        <w:rPr>
          <w:sz w:val="26"/>
          <w:szCs w:val="26"/>
        </w:rPr>
        <w:t xml:space="preserve">территории) </w:t>
      </w:r>
      <w:r w:rsidRPr="00C26C22">
        <w:rPr>
          <w:b/>
          <w:sz w:val="26"/>
          <w:szCs w:val="26"/>
        </w:rPr>
        <w:t>общего пользования</w:t>
      </w:r>
      <w:r w:rsidR="00C26C22">
        <w:rPr>
          <w:sz w:val="26"/>
          <w:szCs w:val="26"/>
        </w:rPr>
        <w:t>.</w:t>
      </w:r>
      <w:r w:rsidR="00F23D2C">
        <w:rPr>
          <w:sz w:val="26"/>
          <w:szCs w:val="26"/>
        </w:rPr>
        <w:t xml:space="preserve"> </w:t>
      </w:r>
      <w:r w:rsidR="00C26C22">
        <w:rPr>
          <w:sz w:val="26"/>
          <w:szCs w:val="26"/>
        </w:rPr>
        <w:t>З</w:t>
      </w:r>
      <w:r w:rsidR="00F23D2C">
        <w:rPr>
          <w:sz w:val="26"/>
          <w:szCs w:val="26"/>
        </w:rPr>
        <w:t>она выделена для организации доступа к существующим и планируемым объектам капитального строительства</w:t>
      </w:r>
      <w:r>
        <w:rPr>
          <w:sz w:val="26"/>
          <w:szCs w:val="26"/>
        </w:rPr>
        <w:t>;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Выделить из </w:t>
      </w:r>
      <w:r w:rsidRPr="00895D26">
        <w:rPr>
          <w:sz w:val="26"/>
          <w:szCs w:val="26"/>
        </w:rPr>
        <w:t>промышленн</w:t>
      </w:r>
      <w:r>
        <w:rPr>
          <w:sz w:val="26"/>
          <w:szCs w:val="26"/>
        </w:rPr>
        <w:t>ой</w:t>
      </w:r>
      <w:r w:rsidRPr="00895D26">
        <w:rPr>
          <w:sz w:val="26"/>
          <w:szCs w:val="26"/>
        </w:rPr>
        <w:t xml:space="preserve"> и коммунально-складск</w:t>
      </w:r>
      <w:r>
        <w:rPr>
          <w:sz w:val="26"/>
          <w:szCs w:val="26"/>
        </w:rPr>
        <w:t>ой</w:t>
      </w:r>
      <w:r w:rsidRPr="00895D26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895D26">
        <w:rPr>
          <w:sz w:val="26"/>
          <w:szCs w:val="26"/>
        </w:rPr>
        <w:t xml:space="preserve"> размещения объектов IV и V класса опасности</w:t>
      </w:r>
      <w:r w:rsidRPr="00F315BB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виды использования территории:</w:t>
      </w:r>
    </w:p>
    <w:p w:rsidR="00F315BB" w:rsidRPr="00F315BB" w:rsidRDefault="00F315BB" w:rsidP="00F315BB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C26C22">
        <w:rPr>
          <w:b/>
          <w:sz w:val="26"/>
          <w:szCs w:val="26"/>
        </w:rPr>
        <w:t>производственной</w:t>
      </w:r>
      <w:r w:rsidRPr="00F315BB">
        <w:rPr>
          <w:sz w:val="26"/>
          <w:szCs w:val="26"/>
        </w:rPr>
        <w:t xml:space="preserve"> деятельности</w:t>
      </w:r>
      <w:r w:rsidR="00C26C22">
        <w:rPr>
          <w:sz w:val="26"/>
          <w:szCs w:val="26"/>
        </w:rPr>
        <w:t>. Зона выделена для размещения планируемого объекта капитального строительства, а также возможности эксплуатации</w:t>
      </w:r>
      <w:r w:rsidR="00C26C22" w:rsidRPr="00F315BB">
        <w:rPr>
          <w:sz w:val="26"/>
          <w:szCs w:val="26"/>
        </w:rPr>
        <w:t xml:space="preserve"> </w:t>
      </w:r>
      <w:r w:rsidR="00C26C22">
        <w:rPr>
          <w:sz w:val="26"/>
          <w:szCs w:val="26"/>
        </w:rPr>
        <w:t>и реконструкции существующих объектов капитального строительства</w:t>
      </w:r>
      <w:r w:rsidRPr="00F315BB">
        <w:rPr>
          <w:sz w:val="26"/>
          <w:szCs w:val="26"/>
        </w:rPr>
        <w:t>;</w:t>
      </w:r>
    </w:p>
    <w:p w:rsidR="00C26C22" w:rsidRPr="00F315BB" w:rsidRDefault="00F315BB" w:rsidP="00C26C2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</w:t>
      </w:r>
      <w:r w:rsidRPr="00C26C22">
        <w:rPr>
          <w:b/>
          <w:sz w:val="26"/>
          <w:szCs w:val="26"/>
        </w:rPr>
        <w:t>складов</w:t>
      </w:r>
      <w:r w:rsidR="00C26C22">
        <w:rPr>
          <w:b/>
          <w:sz w:val="26"/>
          <w:szCs w:val="26"/>
        </w:rPr>
        <w:t xml:space="preserve">. </w:t>
      </w:r>
      <w:r w:rsidR="00C26C22">
        <w:rPr>
          <w:sz w:val="26"/>
          <w:szCs w:val="26"/>
        </w:rPr>
        <w:t>Зона выделена для возможности эксплуатации</w:t>
      </w:r>
      <w:r w:rsidR="00C26C22" w:rsidRPr="00F315BB">
        <w:rPr>
          <w:sz w:val="26"/>
          <w:szCs w:val="26"/>
        </w:rPr>
        <w:t xml:space="preserve"> </w:t>
      </w:r>
      <w:r w:rsidR="00C26C22">
        <w:rPr>
          <w:sz w:val="26"/>
          <w:szCs w:val="26"/>
        </w:rPr>
        <w:t>и реконструкции существующих объектов капитального строительства</w:t>
      </w:r>
      <w:r w:rsidR="00C26C22" w:rsidRPr="00F315BB">
        <w:rPr>
          <w:sz w:val="26"/>
          <w:szCs w:val="26"/>
        </w:rPr>
        <w:t>;</w:t>
      </w:r>
    </w:p>
    <w:p w:rsidR="00C26C22" w:rsidRPr="00F315BB" w:rsidRDefault="00F315BB" w:rsidP="00C26C2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C26C22">
        <w:rPr>
          <w:b/>
          <w:sz w:val="26"/>
          <w:szCs w:val="26"/>
        </w:rPr>
        <w:t>коммунального обслуживания</w:t>
      </w:r>
      <w:r w:rsidR="00C26C22">
        <w:rPr>
          <w:sz w:val="26"/>
          <w:szCs w:val="26"/>
        </w:rPr>
        <w:t>. Зона выделена для возможности эксплуатации</w:t>
      </w:r>
      <w:r w:rsidR="00C26C22" w:rsidRPr="00F315BB">
        <w:rPr>
          <w:sz w:val="26"/>
          <w:szCs w:val="26"/>
        </w:rPr>
        <w:t xml:space="preserve"> </w:t>
      </w:r>
      <w:r w:rsidR="00C26C22">
        <w:rPr>
          <w:sz w:val="26"/>
          <w:szCs w:val="26"/>
        </w:rPr>
        <w:t>и обслуживания существующих объектов коммунального обслуживания</w:t>
      </w:r>
      <w:r w:rsidR="00C26C22" w:rsidRPr="00F315BB">
        <w:rPr>
          <w:sz w:val="26"/>
          <w:szCs w:val="26"/>
        </w:rPr>
        <w:t>;</w:t>
      </w:r>
    </w:p>
    <w:p w:rsidR="00C26C22" w:rsidRPr="00F315BB" w:rsidRDefault="00F315BB" w:rsidP="00C26C2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 xml:space="preserve">- зона размещения объектов </w:t>
      </w:r>
      <w:r w:rsidRPr="00C26C22">
        <w:rPr>
          <w:b/>
          <w:sz w:val="26"/>
          <w:szCs w:val="26"/>
        </w:rPr>
        <w:t>хранения автотранспорта</w:t>
      </w:r>
      <w:r w:rsidR="00772B30">
        <w:rPr>
          <w:sz w:val="26"/>
          <w:szCs w:val="26"/>
        </w:rPr>
        <w:t>.</w:t>
      </w:r>
      <w:r w:rsidR="00C26C22" w:rsidRPr="00C26C22">
        <w:rPr>
          <w:sz w:val="26"/>
          <w:szCs w:val="26"/>
        </w:rPr>
        <w:t xml:space="preserve"> </w:t>
      </w:r>
      <w:r w:rsidR="00C26C22">
        <w:rPr>
          <w:sz w:val="26"/>
          <w:szCs w:val="26"/>
        </w:rPr>
        <w:t>Зона выделена для возможности эксплуатации</w:t>
      </w:r>
      <w:r w:rsidR="00C26C22" w:rsidRPr="00F315BB">
        <w:rPr>
          <w:sz w:val="26"/>
          <w:szCs w:val="26"/>
        </w:rPr>
        <w:t xml:space="preserve"> </w:t>
      </w:r>
      <w:r w:rsidR="00C26C22">
        <w:rPr>
          <w:sz w:val="26"/>
          <w:szCs w:val="26"/>
        </w:rPr>
        <w:t xml:space="preserve">существующих </w:t>
      </w:r>
      <w:r w:rsidR="00772B30">
        <w:rPr>
          <w:sz w:val="26"/>
          <w:szCs w:val="26"/>
        </w:rPr>
        <w:t>гаражей</w:t>
      </w:r>
      <w:r w:rsidR="00C26C22" w:rsidRPr="00F315BB">
        <w:rPr>
          <w:sz w:val="26"/>
          <w:szCs w:val="26"/>
        </w:rPr>
        <w:t>;</w:t>
      </w:r>
    </w:p>
    <w:p w:rsidR="00C26C22" w:rsidRDefault="00F315BB" w:rsidP="00C26C2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5BB">
        <w:rPr>
          <w:sz w:val="26"/>
          <w:szCs w:val="26"/>
        </w:rPr>
        <w:t>- земельные участки (</w:t>
      </w:r>
      <w:r>
        <w:rPr>
          <w:sz w:val="26"/>
          <w:szCs w:val="26"/>
        </w:rPr>
        <w:t xml:space="preserve">территории) </w:t>
      </w:r>
      <w:r w:rsidRPr="00C26C22">
        <w:rPr>
          <w:b/>
          <w:sz w:val="26"/>
          <w:szCs w:val="26"/>
        </w:rPr>
        <w:t>общего пользования</w:t>
      </w:r>
      <w:r>
        <w:rPr>
          <w:sz w:val="26"/>
          <w:szCs w:val="26"/>
        </w:rPr>
        <w:t>.</w:t>
      </w:r>
      <w:r w:rsidR="00C26C22">
        <w:rPr>
          <w:sz w:val="26"/>
          <w:szCs w:val="26"/>
        </w:rPr>
        <w:t xml:space="preserve"> Зона выделена для организации доступа к существующим и планируемым объектам капитального строительства</w:t>
      </w:r>
      <w:r w:rsidR="00772B30">
        <w:rPr>
          <w:sz w:val="26"/>
          <w:szCs w:val="26"/>
        </w:rPr>
        <w:t>;</w:t>
      </w:r>
    </w:p>
    <w:p w:rsidR="00772B30" w:rsidRDefault="00772B30" w:rsidP="00C26C2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Проектом планировки территории предложена реконструкция дорожного полотна внутриквартального проезда до планируемых объектов капитального строительства в районе земельных участков по улице Московской, 90б.</w:t>
      </w:r>
    </w:p>
    <w:p w:rsidR="00F315BB" w:rsidRPr="00F315BB" w:rsidRDefault="00F315BB" w:rsidP="00F315BB">
      <w:pPr>
        <w:widowControl w:val="0"/>
        <w:tabs>
          <w:tab w:val="left" w:pos="567"/>
        </w:tabs>
        <w:ind w:left="709"/>
        <w:jc w:val="both"/>
        <w:rPr>
          <w:sz w:val="26"/>
          <w:szCs w:val="26"/>
        </w:rPr>
      </w:pPr>
    </w:p>
    <w:p w:rsidR="009623A6" w:rsidRPr="00D76A08" w:rsidRDefault="00D76A08" w:rsidP="00D76A08">
      <w:pPr>
        <w:pStyle w:val="affd"/>
        <w:numPr>
          <w:ilvl w:val="0"/>
          <w:numId w:val="8"/>
        </w:numPr>
        <w:spacing w:before="0" w:beforeAutospacing="0" w:after="0" w:line="240" w:lineRule="auto"/>
        <w:ind w:left="0" w:firstLine="709"/>
        <w:jc w:val="both"/>
        <w:rPr>
          <w:b/>
          <w:sz w:val="26"/>
          <w:szCs w:val="26"/>
        </w:rPr>
      </w:pPr>
      <w:r w:rsidRPr="00D76A08">
        <w:rPr>
          <w:b/>
          <w:sz w:val="26"/>
          <w:szCs w:val="26"/>
        </w:rPr>
        <w:t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</w:t>
      </w:r>
    </w:p>
    <w:p w:rsidR="00D76A08" w:rsidRDefault="00D76A08" w:rsidP="00D76A08">
      <w:pPr>
        <w:pStyle w:val="affd"/>
        <w:spacing w:before="0" w:beforeAutospacing="0" w:after="0" w:line="240" w:lineRule="auto"/>
        <w:ind w:left="1080"/>
        <w:rPr>
          <w:sz w:val="26"/>
          <w:szCs w:val="26"/>
        </w:rPr>
      </w:pPr>
    </w:p>
    <w:p w:rsidR="00772B30" w:rsidRDefault="00772B30" w:rsidP="00772B30">
      <w:pPr>
        <w:pStyle w:val="Standard"/>
        <w:ind w:firstLine="709"/>
        <w:jc w:val="both"/>
        <w:rPr>
          <w:rFonts w:hint="eastAsia"/>
        </w:rPr>
      </w:pPr>
      <w:r>
        <w:rPr>
          <w:sz w:val="26"/>
          <w:szCs w:val="26"/>
        </w:rPr>
        <w:t>В соответствии с Генеральным планом города Костромы в границах проектирования не предусмотрено размещение новых объектов</w:t>
      </w:r>
      <w:r>
        <w:rPr>
          <w:bCs/>
          <w:sz w:val="26"/>
          <w:szCs w:val="26"/>
        </w:rPr>
        <w:t xml:space="preserve"> регионального и местного </w:t>
      </w:r>
      <w:r>
        <w:rPr>
          <w:sz w:val="26"/>
          <w:szCs w:val="26"/>
        </w:rPr>
        <w:t xml:space="preserve">значения. </w:t>
      </w:r>
    </w:p>
    <w:p w:rsidR="00772B30" w:rsidRDefault="00772B30" w:rsidP="00772B30">
      <w:pPr>
        <w:pStyle w:val="Standard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Проектом планировки не предусмотрено размещение новых </w:t>
      </w:r>
      <w:r>
        <w:rPr>
          <w:bCs/>
          <w:sz w:val="26"/>
          <w:szCs w:val="26"/>
        </w:rPr>
        <w:t>объектов капитального строительства регионального и местного значения.</w:t>
      </w:r>
    </w:p>
    <w:p w:rsidR="009623A6" w:rsidRDefault="009623A6">
      <w:pPr>
        <w:pStyle w:val="affd"/>
        <w:spacing w:before="0" w:beforeAutospacing="0" w:after="0" w:line="240" w:lineRule="auto"/>
        <w:jc w:val="center"/>
        <w:rPr>
          <w:b/>
          <w:bCs/>
          <w:sz w:val="26"/>
          <w:szCs w:val="26"/>
        </w:rPr>
      </w:pPr>
    </w:p>
    <w:p w:rsidR="009623A6" w:rsidRDefault="00772B30" w:rsidP="00772B30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 w:rsidRPr="00772B30">
        <w:rPr>
          <w:b/>
          <w:sz w:val="26"/>
          <w:szCs w:val="26"/>
        </w:rPr>
        <w:t>5. Обоснование соответствия планируемых параметров,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</w:t>
      </w:r>
    </w:p>
    <w:p w:rsidR="00772B30" w:rsidRPr="00772B30" w:rsidRDefault="00772B30" w:rsidP="00772B30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</w:p>
    <w:p w:rsidR="00772B30" w:rsidRPr="00772B30" w:rsidRDefault="00772B30" w:rsidP="00772B30">
      <w:pPr>
        <w:pStyle w:val="affd"/>
        <w:numPr>
          <w:ilvl w:val="1"/>
          <w:numId w:val="10"/>
        </w:numPr>
        <w:spacing w:before="0" w:beforeAutospacing="0" w:after="0" w:line="240" w:lineRule="auto"/>
        <w:ind w:left="0" w:firstLine="709"/>
        <w:jc w:val="both"/>
        <w:rPr>
          <w:b/>
          <w:sz w:val="26"/>
          <w:szCs w:val="26"/>
        </w:rPr>
      </w:pPr>
      <w:r w:rsidRPr="00772B30">
        <w:rPr>
          <w:b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</w:t>
      </w:r>
      <w:r w:rsidRPr="00772B30">
        <w:rPr>
          <w:b/>
          <w:sz w:val="26"/>
          <w:szCs w:val="26"/>
          <w:u w:val="single"/>
        </w:rPr>
        <w:t>коммунальной</w:t>
      </w:r>
      <w:r w:rsidRPr="00772B30">
        <w:rPr>
          <w:b/>
          <w:sz w:val="26"/>
          <w:szCs w:val="26"/>
        </w:rPr>
        <w:t xml:space="preserve"> инфраструктуры и </w:t>
      </w:r>
      <w:r w:rsidRPr="00772B30">
        <w:rPr>
          <w:b/>
          <w:sz w:val="26"/>
          <w:szCs w:val="26"/>
        </w:rPr>
        <w:lastRenderedPageBreak/>
        <w:t>расчетные показатели максимально допустимого уровня территориальной доступности для населения</w:t>
      </w:r>
    </w:p>
    <w:p w:rsidR="009623A6" w:rsidRDefault="009623A6">
      <w:pPr>
        <w:widowControl w:val="0"/>
        <w:tabs>
          <w:tab w:val="left" w:pos="567"/>
        </w:tabs>
        <w:ind w:firstLine="426"/>
        <w:jc w:val="both"/>
        <w:rPr>
          <w:b/>
          <w:sz w:val="26"/>
          <w:szCs w:val="26"/>
        </w:rPr>
      </w:pPr>
    </w:p>
    <w:p w:rsidR="003F6027" w:rsidRDefault="003F6027" w:rsidP="003F6027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Подключение новых объектов капитального строительства предусматривается к существующим источникам инженерного обеспечения в соответствии с техническими условиями, полученными при рабочем проектировании конкретного объекта капитального строительства.</w:t>
      </w:r>
    </w:p>
    <w:p w:rsidR="003F6027" w:rsidRDefault="003F6027" w:rsidP="003F6027">
      <w:pPr>
        <w:pStyle w:val="Standard"/>
        <w:tabs>
          <w:tab w:val="left" w:pos="225"/>
          <w:tab w:val="left" w:pos="5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Существующие инженерные сети, попадающие в зону нового строительства, подлежат демонтажу и перекладке. Объем демонтируемых сетей определяется на стадии рабочего проектирования.</w:t>
      </w:r>
    </w:p>
    <w:p w:rsidR="003F6027" w:rsidRDefault="003F6027" w:rsidP="003F6027">
      <w:pPr>
        <w:ind w:firstLine="709"/>
        <w:jc w:val="both"/>
        <w:rPr>
          <w:b/>
          <w:bCs/>
          <w:sz w:val="26"/>
          <w:szCs w:val="26"/>
        </w:rPr>
      </w:pPr>
    </w:p>
    <w:p w:rsidR="003F6027" w:rsidRDefault="001A1291" w:rsidP="003F6027">
      <w:pPr>
        <w:ind w:firstLine="709"/>
        <w:jc w:val="both"/>
        <w:rPr>
          <w:rFonts w:ascii="TimesNewRoman" w:hAnsi="TimesNewRoman" w:cs="TimesNewRoman"/>
          <w:b/>
          <w:bCs/>
          <w:iCs/>
          <w:sz w:val="26"/>
          <w:szCs w:val="26"/>
        </w:rPr>
      </w:pPr>
      <w:r>
        <w:rPr>
          <w:rFonts w:ascii="TimesNewRoman" w:hAnsi="TimesNewRoman" w:cs="TimesNewRoman"/>
          <w:b/>
          <w:bCs/>
          <w:iCs/>
          <w:sz w:val="26"/>
          <w:szCs w:val="26"/>
        </w:rPr>
        <w:t>5</w:t>
      </w:r>
      <w:r w:rsidR="003F6027">
        <w:rPr>
          <w:rFonts w:ascii="TimesNewRoman" w:hAnsi="TimesNewRoman" w:cs="TimesNewRoman"/>
          <w:b/>
          <w:bCs/>
          <w:iCs/>
          <w:sz w:val="26"/>
          <w:szCs w:val="26"/>
        </w:rPr>
        <w:t>.1.</w:t>
      </w:r>
      <w:r>
        <w:rPr>
          <w:rFonts w:ascii="TimesNewRoman" w:hAnsi="TimesNewRoman" w:cs="TimesNewRoman"/>
          <w:b/>
          <w:bCs/>
          <w:iCs/>
          <w:sz w:val="26"/>
          <w:szCs w:val="26"/>
        </w:rPr>
        <w:t>1.</w:t>
      </w:r>
      <w:r w:rsidR="003F6027">
        <w:rPr>
          <w:rFonts w:ascii="TimesNewRoman" w:hAnsi="TimesNewRoman" w:cs="TimesNewRoman"/>
          <w:b/>
          <w:bCs/>
          <w:iCs/>
          <w:sz w:val="26"/>
          <w:szCs w:val="26"/>
        </w:rPr>
        <w:t xml:space="preserve"> Ливневая канализация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границах проектирования отсутствуют сети ливневой канализации.</w:t>
      </w:r>
    </w:p>
    <w:p w:rsidR="00890E83" w:rsidRDefault="003F6027" w:rsidP="003F6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отвода воды поверхностных сточных вод, образующихся на территории твёрдых покрытий при выпадении атмосферных осадков, предусматривается их сбор в планируемую напорную ливневую канализацию закрытого типа, проложенную по </w:t>
      </w:r>
      <w:r w:rsidR="000D46D2">
        <w:rPr>
          <w:sz w:val="26"/>
          <w:szCs w:val="26"/>
        </w:rPr>
        <w:t xml:space="preserve">двум </w:t>
      </w:r>
      <w:r>
        <w:rPr>
          <w:sz w:val="26"/>
          <w:szCs w:val="26"/>
        </w:rPr>
        <w:t xml:space="preserve">существующим внутриквартальным проездам, улице Московской и улице Городской. Для очистки сточных вод требуется предусмотреть установку фильтр-патронов в каждом дождеприемном колодце. </w:t>
      </w:r>
    </w:p>
    <w:p w:rsidR="003F6027" w:rsidRDefault="00890E83" w:rsidP="003F6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Виду отсутствия нормативного уклона рельефа для организации самотечных сетей ливневой канализации принято решение заложить напорные сети для отвода сточных вод.</w:t>
      </w:r>
    </w:p>
    <w:p w:rsidR="00E21E52" w:rsidRPr="00E21E52" w:rsidRDefault="00E21E52" w:rsidP="00E21E5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участка по улице Московской принимаем расчетный диаметр т</w:t>
      </w:r>
      <w:r w:rsidRPr="00E21E52">
        <w:rPr>
          <w:sz w:val="26"/>
          <w:szCs w:val="26"/>
        </w:rPr>
        <w:t>руб</w:t>
      </w:r>
      <w:r>
        <w:rPr>
          <w:sz w:val="26"/>
          <w:szCs w:val="26"/>
        </w:rPr>
        <w:t>ы</w:t>
      </w:r>
      <w:r w:rsidRPr="00E21E52">
        <w:rPr>
          <w:sz w:val="26"/>
          <w:szCs w:val="26"/>
        </w:rPr>
        <w:t> полиэтиленов</w:t>
      </w:r>
      <w:r>
        <w:rPr>
          <w:sz w:val="26"/>
          <w:szCs w:val="26"/>
        </w:rPr>
        <w:t>ой</w:t>
      </w:r>
      <w:r w:rsidRPr="00E21E52">
        <w:rPr>
          <w:sz w:val="26"/>
          <w:szCs w:val="26"/>
        </w:rPr>
        <w:t> ПЭ100 SDR17 d</w:t>
      </w:r>
      <w:r>
        <w:rPr>
          <w:sz w:val="26"/>
          <w:szCs w:val="26"/>
        </w:rPr>
        <w:t>-</w:t>
      </w:r>
      <w:r w:rsidRPr="00E21E52">
        <w:rPr>
          <w:sz w:val="26"/>
          <w:szCs w:val="26"/>
        </w:rPr>
        <w:t>400х23,7 </w:t>
      </w:r>
      <w:r>
        <w:rPr>
          <w:sz w:val="26"/>
          <w:szCs w:val="26"/>
        </w:rPr>
        <w:t xml:space="preserve">мм </w:t>
      </w:r>
      <w:r w:rsidRPr="00E21E52">
        <w:rPr>
          <w:sz w:val="26"/>
          <w:szCs w:val="26"/>
        </w:rPr>
        <w:t>по ГОСТ 18599-2001</w:t>
      </w:r>
      <w:r>
        <w:rPr>
          <w:sz w:val="26"/>
          <w:szCs w:val="26"/>
        </w:rPr>
        <w:t>.</w:t>
      </w:r>
      <w:r w:rsidRPr="00E21E52">
        <w:rPr>
          <w:sz w:val="26"/>
          <w:szCs w:val="26"/>
        </w:rPr>
        <w:t xml:space="preserve"> </w:t>
      </w:r>
      <w:r>
        <w:rPr>
          <w:sz w:val="26"/>
          <w:szCs w:val="26"/>
        </w:rPr>
        <w:t>Для участка по улице Городской принимаем расчетный диаметр т</w:t>
      </w:r>
      <w:r w:rsidRPr="00E21E52">
        <w:rPr>
          <w:sz w:val="26"/>
          <w:szCs w:val="26"/>
        </w:rPr>
        <w:t>руб</w:t>
      </w:r>
      <w:r>
        <w:rPr>
          <w:sz w:val="26"/>
          <w:szCs w:val="26"/>
        </w:rPr>
        <w:t>ы</w:t>
      </w:r>
      <w:r w:rsidRPr="00E21E52">
        <w:rPr>
          <w:sz w:val="26"/>
          <w:szCs w:val="26"/>
        </w:rPr>
        <w:t> полиэтиленов</w:t>
      </w:r>
      <w:r>
        <w:rPr>
          <w:sz w:val="26"/>
          <w:szCs w:val="26"/>
        </w:rPr>
        <w:t>ой</w:t>
      </w:r>
      <w:r w:rsidRPr="00E21E52">
        <w:rPr>
          <w:sz w:val="26"/>
          <w:szCs w:val="26"/>
        </w:rPr>
        <w:t> ПЭ100 SDR17 d</w:t>
      </w:r>
      <w:r>
        <w:rPr>
          <w:sz w:val="26"/>
          <w:szCs w:val="26"/>
        </w:rPr>
        <w:t>-</w:t>
      </w:r>
      <w:r w:rsidRPr="00E21E52">
        <w:rPr>
          <w:sz w:val="26"/>
          <w:szCs w:val="26"/>
        </w:rPr>
        <w:t>315х18,7</w:t>
      </w:r>
      <w:r>
        <w:rPr>
          <w:sz w:val="26"/>
          <w:szCs w:val="26"/>
        </w:rPr>
        <w:t xml:space="preserve"> мм</w:t>
      </w:r>
      <w:r w:rsidRPr="00E21E52">
        <w:rPr>
          <w:sz w:val="26"/>
          <w:szCs w:val="26"/>
        </w:rPr>
        <w:t> по ГОСТ 18599-2001</w:t>
      </w:r>
      <w:r>
        <w:rPr>
          <w:sz w:val="26"/>
          <w:szCs w:val="26"/>
        </w:rPr>
        <w:t xml:space="preserve">. Расчет расхода сточных ливневых вод </w:t>
      </w:r>
      <w:r w:rsidR="00AC731E">
        <w:rPr>
          <w:sz w:val="26"/>
          <w:szCs w:val="26"/>
        </w:rPr>
        <w:t xml:space="preserve">по улице Московской представлен </w:t>
      </w:r>
      <w:r>
        <w:rPr>
          <w:sz w:val="26"/>
          <w:szCs w:val="26"/>
        </w:rPr>
        <w:t>в приложении 1</w:t>
      </w:r>
      <w:r w:rsidR="00AC731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C731E">
        <w:rPr>
          <w:sz w:val="26"/>
          <w:szCs w:val="26"/>
        </w:rPr>
        <w:t>Расчет расхода сточных ливневых вод по улице Городской представлен в приложении</w:t>
      </w:r>
      <w:r>
        <w:rPr>
          <w:sz w:val="26"/>
          <w:szCs w:val="26"/>
        </w:rPr>
        <w:t xml:space="preserve"> 2.</w:t>
      </w:r>
    </w:p>
    <w:p w:rsidR="003F6027" w:rsidRDefault="003F6027" w:rsidP="003F6027">
      <w:pPr>
        <w:tabs>
          <w:tab w:val="left" w:pos="1605"/>
          <w:tab w:val="left" w:pos="4755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F6027" w:rsidRDefault="001A1291" w:rsidP="003F602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2. Водоснабжение и водоотведение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Планируемая территория обеспечена сетями водоснабжения и водоотведения. В границах территории проекта планировки имеется возможность подключения к существующим сетям по улице Московской и от внутриквартальных распределительных сетей водоснабжения и водоотведения.</w:t>
      </w:r>
    </w:p>
    <w:p w:rsidR="003F6027" w:rsidRDefault="003F6027" w:rsidP="003F6027">
      <w:pPr>
        <w:ind w:firstLine="709"/>
        <w:jc w:val="both"/>
        <w:rPr>
          <w:rFonts w:ascii="TimesNewRoman" w:hAnsi="TimesNewRoman" w:cs="TimesNewRoman"/>
          <w:b/>
          <w:iCs/>
          <w:sz w:val="26"/>
          <w:szCs w:val="26"/>
        </w:rPr>
      </w:pPr>
    </w:p>
    <w:p w:rsidR="003F6027" w:rsidRDefault="001A1291" w:rsidP="003F602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3. Газоснабжение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Территория в границах проектирования газифицирована. Подключение планируемых объектов капитального строительства возможно от существующих внутриквартальных сетей газоснабжения и сетей, проложенных по улице Московской.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</w:p>
    <w:p w:rsidR="003F6027" w:rsidRDefault="001A1291" w:rsidP="003F602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4. Электроснабжение</w:t>
      </w:r>
    </w:p>
    <w:p w:rsidR="003F6027" w:rsidRDefault="003F6027" w:rsidP="003F6027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Планируемая территория обеспечена сетями электроснабжения. </w:t>
      </w:r>
      <w:r>
        <w:rPr>
          <w:color w:val="000000"/>
          <w:sz w:val="26"/>
          <w:szCs w:val="26"/>
        </w:rPr>
        <w:t>Возможность электроснабжения планируемых объектов капитального строительства имеется.</w:t>
      </w:r>
    </w:p>
    <w:p w:rsidR="003F6027" w:rsidRPr="003228FF" w:rsidRDefault="003F6027" w:rsidP="003F6027">
      <w:pPr>
        <w:ind w:firstLine="709"/>
        <w:jc w:val="both"/>
        <w:rPr>
          <w:sz w:val="26"/>
          <w:szCs w:val="26"/>
        </w:rPr>
      </w:pPr>
      <w:r w:rsidRPr="003228FF">
        <w:rPr>
          <w:sz w:val="26"/>
          <w:szCs w:val="26"/>
        </w:rPr>
        <w:t>Электроснабжение планируемых объектов капитального строительства на планируемой территории предусматривается от трансформаторных подстанций с помощью распределительных электросетей 10 и 0,4 кВ.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</w:p>
    <w:p w:rsidR="003F6027" w:rsidRDefault="001A1291" w:rsidP="003F6027">
      <w:pPr>
        <w:tabs>
          <w:tab w:val="left" w:pos="412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F602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3F6027">
        <w:rPr>
          <w:b/>
          <w:sz w:val="26"/>
          <w:szCs w:val="26"/>
        </w:rPr>
        <w:t>5. Теплоснабжение</w:t>
      </w:r>
    </w:p>
    <w:p w:rsidR="003F6027" w:rsidRDefault="003F6027" w:rsidP="003F6027">
      <w:pPr>
        <w:ind w:firstLine="709"/>
        <w:jc w:val="both"/>
        <w:rPr>
          <w:sz w:val="26"/>
          <w:szCs w:val="26"/>
        </w:rPr>
      </w:pPr>
      <w:r w:rsidRPr="003D3FE6">
        <w:rPr>
          <w:color w:val="000000"/>
          <w:sz w:val="26"/>
          <w:szCs w:val="26"/>
        </w:rPr>
        <w:t xml:space="preserve">Теплоснабжение существующих объектов капитального строительства </w:t>
      </w:r>
      <w:r>
        <w:rPr>
          <w:color w:val="000000"/>
          <w:sz w:val="26"/>
          <w:szCs w:val="26"/>
        </w:rPr>
        <w:t xml:space="preserve">осуществляется от существующих тепловых сетей, а также от </w:t>
      </w:r>
      <w:r>
        <w:rPr>
          <w:sz w:val="26"/>
          <w:szCs w:val="26"/>
        </w:rPr>
        <w:t>индивидуальных отдельно-стоящих, пристроенных, встроенных или крышных газовых котельных.</w:t>
      </w:r>
    </w:p>
    <w:p w:rsidR="003F6027" w:rsidRDefault="003F6027" w:rsidP="003F6027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Планируемые объекты капитального строительства будут отапливаются от индивидуальных отдельно-стоящих, пристроенных, встроенных или крышных газовых котельных. Параметры и характеристики оборудования будут уточнены на стадии рабочего проектирования объектов капитального строительства.</w:t>
      </w:r>
    </w:p>
    <w:p w:rsidR="001A1291" w:rsidRDefault="001A1291" w:rsidP="001A1291">
      <w:pPr>
        <w:pStyle w:val="affd"/>
        <w:spacing w:before="0" w:beforeAutospacing="0" w:after="0" w:line="240" w:lineRule="auto"/>
        <w:ind w:left="709"/>
        <w:jc w:val="both"/>
        <w:rPr>
          <w:sz w:val="26"/>
          <w:szCs w:val="26"/>
        </w:rPr>
      </w:pPr>
    </w:p>
    <w:p w:rsidR="001A1291" w:rsidRPr="001A1291" w:rsidRDefault="001A1291" w:rsidP="001A1291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 w:rsidRPr="001A1291">
        <w:rPr>
          <w:b/>
          <w:sz w:val="26"/>
          <w:szCs w:val="26"/>
        </w:rPr>
        <w:t xml:space="preserve">5.2 Расчетные показатели минимально допустимого уровня обеспеченности территории объектами </w:t>
      </w:r>
      <w:r w:rsidRPr="001A1291">
        <w:rPr>
          <w:b/>
          <w:sz w:val="26"/>
          <w:szCs w:val="26"/>
          <w:u w:val="single"/>
        </w:rPr>
        <w:t>транспортной</w:t>
      </w:r>
      <w:r w:rsidRPr="001A1291">
        <w:rPr>
          <w:b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</w:p>
    <w:p w:rsidR="00890E83" w:rsidRDefault="00890E83" w:rsidP="00890E83">
      <w:pPr>
        <w:ind w:firstLine="709"/>
        <w:jc w:val="both"/>
        <w:rPr>
          <w:color w:val="000000"/>
          <w:sz w:val="26"/>
          <w:szCs w:val="26"/>
        </w:rPr>
      </w:pPr>
    </w:p>
    <w:p w:rsidR="00DB48F5" w:rsidRPr="00625F13" w:rsidRDefault="00DB48F5" w:rsidP="00DB48F5">
      <w:pPr>
        <w:tabs>
          <w:tab w:val="left" w:pos="993"/>
        </w:tabs>
        <w:ind w:firstLine="720"/>
        <w:jc w:val="both"/>
        <w:rPr>
          <w:b/>
          <w:sz w:val="26"/>
        </w:rPr>
      </w:pPr>
      <w:r>
        <w:rPr>
          <w:b/>
          <w:sz w:val="26"/>
        </w:rPr>
        <w:t>5.2</w:t>
      </w:r>
      <w:r w:rsidRPr="00625F13">
        <w:rPr>
          <w:b/>
          <w:sz w:val="26"/>
        </w:rPr>
        <w:t>.1. Существующее положение</w:t>
      </w:r>
    </w:p>
    <w:p w:rsidR="00DB48F5" w:rsidRDefault="00DB48F5" w:rsidP="00890E83">
      <w:pPr>
        <w:ind w:firstLine="709"/>
        <w:jc w:val="both"/>
        <w:rPr>
          <w:sz w:val="26"/>
        </w:rPr>
      </w:pPr>
      <w:r w:rsidRPr="00E26CB7">
        <w:rPr>
          <w:sz w:val="26"/>
        </w:rPr>
        <w:t>Вся исходная информация градостроительного характера взята из утвержденного Генерального плана города Костромы.</w:t>
      </w:r>
    </w:p>
    <w:p w:rsidR="00890E83" w:rsidRDefault="00890E83" w:rsidP="00890E8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Доступ к территории проектирования осуществляется с существующих улиц, ограничивающих квартал территории в отношении, которой разрабатывается проект </w:t>
      </w:r>
      <w:r>
        <w:rPr>
          <w:sz w:val="26"/>
          <w:szCs w:val="26"/>
        </w:rPr>
        <w:t>планировки территории:</w:t>
      </w:r>
    </w:p>
    <w:p w:rsidR="00890E83" w:rsidRDefault="00890E83" w:rsidP="00890E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улица Городская – магистральная улица районного значения;</w:t>
      </w:r>
    </w:p>
    <w:p w:rsidR="00890E83" w:rsidRDefault="00890E83" w:rsidP="00890E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улица Московская – магистральная улица общегородского значения 3 класса.</w:t>
      </w:r>
    </w:p>
    <w:p w:rsidR="00022081" w:rsidRPr="00625F13" w:rsidRDefault="00890E83" w:rsidP="00022081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</w:pPr>
      <w:r>
        <w:rPr>
          <w:sz w:val="26"/>
          <w:szCs w:val="26"/>
        </w:rPr>
        <w:t>Маршруты общественного транспорта проходят по улицам Московской и Городской.</w:t>
      </w:r>
      <w:r w:rsidR="00022081" w:rsidRPr="00022081">
        <w:rPr>
          <w:sz w:val="26"/>
          <w:szCs w:val="22"/>
        </w:rPr>
        <w:t xml:space="preserve"> </w:t>
      </w:r>
      <w:r w:rsidR="00022081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>Предусмотрены</w:t>
      </w:r>
      <w:r w:rsidR="00022081" w:rsidRPr="00625F13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 xml:space="preserve"> заездны</w:t>
      </w:r>
      <w:r w:rsidR="00022081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>е</w:t>
      </w:r>
      <w:r w:rsidR="00022081" w:rsidRPr="00625F13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 xml:space="preserve"> карман</w:t>
      </w:r>
      <w:r w:rsidR="00022081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>ы</w:t>
      </w:r>
      <w:r w:rsidR="00022081" w:rsidRPr="00625F13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 xml:space="preserve"> для остановки и</w:t>
      </w:r>
      <w:r w:rsidR="00D056D7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 xml:space="preserve"> платформы для</w:t>
      </w:r>
      <w:r w:rsidR="00022081" w:rsidRPr="00625F13">
        <w:rPr>
          <w:rFonts w:ascii="Times New Roman" w:eastAsia="Times New Roman" w:hAnsi="Times New Roman" w:cs="Times New Roman"/>
          <w:sz w:val="26"/>
          <w:szCs w:val="22"/>
          <w:lang w:eastAsia="ru-RU" w:bidi="ar-SA"/>
        </w:rPr>
        <w:t xml:space="preserve"> посадки-высадки пассажиров на существующих остановочных пунктах, в прямом и обратном направлении по пути следования муниципальных маршрутов. </w:t>
      </w:r>
    </w:p>
    <w:p w:rsidR="00890E83" w:rsidRDefault="00890E83" w:rsidP="00890E83">
      <w:pPr>
        <w:ind w:firstLine="709"/>
        <w:jc w:val="both"/>
        <w:rPr>
          <w:sz w:val="26"/>
          <w:szCs w:val="26"/>
        </w:rPr>
      </w:pPr>
    </w:p>
    <w:p w:rsidR="00DB48F5" w:rsidRPr="00625F13" w:rsidRDefault="00DB48F5" w:rsidP="00DB48F5">
      <w:pPr>
        <w:ind w:firstLine="709"/>
        <w:jc w:val="both"/>
        <w:rPr>
          <w:b/>
          <w:sz w:val="26"/>
        </w:rPr>
      </w:pPr>
      <w:r>
        <w:rPr>
          <w:b/>
          <w:sz w:val="26"/>
        </w:rPr>
        <w:t>5.2.</w:t>
      </w:r>
      <w:r w:rsidRPr="00625F13">
        <w:rPr>
          <w:b/>
          <w:sz w:val="26"/>
        </w:rPr>
        <w:t>2. Проектное положение</w:t>
      </w:r>
    </w:p>
    <w:p w:rsidR="00DB48F5" w:rsidRPr="00625F13" w:rsidRDefault="00DB48F5" w:rsidP="00DB48F5">
      <w:pPr>
        <w:tabs>
          <w:tab w:val="left" w:pos="4755"/>
        </w:tabs>
        <w:ind w:firstLine="709"/>
        <w:jc w:val="both"/>
        <w:rPr>
          <w:sz w:val="26"/>
        </w:rPr>
      </w:pPr>
      <w:r w:rsidRPr="00625F13">
        <w:rPr>
          <w:sz w:val="26"/>
        </w:rPr>
        <w:t xml:space="preserve">Проектом </w:t>
      </w:r>
      <w:r>
        <w:rPr>
          <w:sz w:val="26"/>
        </w:rPr>
        <w:t xml:space="preserve">планировки территории </w:t>
      </w:r>
      <w:r w:rsidRPr="00625F13">
        <w:rPr>
          <w:sz w:val="26"/>
        </w:rPr>
        <w:t xml:space="preserve">определены красные линии по улицам </w:t>
      </w:r>
      <w:r>
        <w:rPr>
          <w:sz w:val="26"/>
        </w:rPr>
        <w:t>Городская и Московская и по границе зоны градостроительного преобразования</w:t>
      </w:r>
      <w:r w:rsidRPr="00625F13">
        <w:rPr>
          <w:sz w:val="26"/>
        </w:rPr>
        <w:t xml:space="preserve">, ограничивающие периметр проектируемой территории. </w:t>
      </w:r>
    </w:p>
    <w:p w:rsidR="00DB48F5" w:rsidRPr="00625F13" w:rsidRDefault="00DB48F5" w:rsidP="00DB48F5">
      <w:pPr>
        <w:ind w:firstLine="709"/>
        <w:jc w:val="both"/>
        <w:rPr>
          <w:sz w:val="26"/>
        </w:rPr>
      </w:pPr>
      <w:r w:rsidRPr="00625F13">
        <w:rPr>
          <w:sz w:val="26"/>
        </w:rPr>
        <w:t>Красные линии устанавливаются с учетом существующих границ земельных участков и сложившейся линии застройки.</w:t>
      </w:r>
    </w:p>
    <w:p w:rsidR="00DB48F5" w:rsidRDefault="00890E83" w:rsidP="00890E83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Транспортная доступность к объектам производства внутри территории осуществл</w:t>
      </w:r>
      <w:r w:rsidR="00D056D7">
        <w:rPr>
          <w:sz w:val="26"/>
          <w:szCs w:val="26"/>
        </w:rPr>
        <w:t>яется по существующим проездам.</w:t>
      </w:r>
    </w:p>
    <w:p w:rsidR="00890E83" w:rsidRDefault="00890E83" w:rsidP="00890E83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планировки территории предложена реконструкция дорожного полотна проезда </w:t>
      </w:r>
      <w:r w:rsidR="003C11B6">
        <w:rPr>
          <w:sz w:val="26"/>
          <w:szCs w:val="26"/>
        </w:rPr>
        <w:t xml:space="preserve">внутри квартала </w:t>
      </w:r>
      <w:r>
        <w:rPr>
          <w:sz w:val="26"/>
          <w:szCs w:val="26"/>
        </w:rPr>
        <w:t>до планируемых объектов капитального строительства в районе земельных участков по улице Московской, 90б. Ширина дорожного полотна 6 метров, движение двухстороннее, тротуар предусмотрен с одной стороны шириной 2 метра. Проезд тупиковый, завершен разворотной площадкой.</w:t>
      </w:r>
    </w:p>
    <w:p w:rsidR="00890E83" w:rsidRDefault="00890E83" w:rsidP="00890E83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планировки территории предусмотрены зоны парковок на территории общего пользования для существующих объектов общественно-делового назначения и объектов производственной деятельности, расположенных по улице Московская, 90 и 90в.</w:t>
      </w:r>
    </w:p>
    <w:p w:rsidR="00890E83" w:rsidRDefault="00890E83" w:rsidP="00890E83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Железнодорожные пути в границах разрабатываемой территории демонтируются. </w:t>
      </w:r>
    </w:p>
    <w:p w:rsidR="00890E83" w:rsidRDefault="00890E83" w:rsidP="00890E83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Для проектируемых объектов капитального строительства расчетное количество машино-мест будет определено на стадии рабочего проектирования в границах отведенного земельного участка в соответствии с</w:t>
      </w:r>
      <w:r>
        <w:rPr>
          <w:sz w:val="26"/>
          <w:szCs w:val="26"/>
          <w:lang w:eastAsia="zh-CN"/>
        </w:rPr>
        <w:t xml:space="preserve"> пунктом 5.9 </w:t>
      </w:r>
      <w:r>
        <w:rPr>
          <w:bCs/>
          <w:sz w:val="26"/>
          <w:szCs w:val="26"/>
        </w:rPr>
        <w:t>Местных нормативов градостроительного проектирования города Костромы.</w:t>
      </w:r>
    </w:p>
    <w:p w:rsidR="005B7562" w:rsidRDefault="005B7562" w:rsidP="005B7562">
      <w:pPr>
        <w:ind w:firstLine="426"/>
        <w:jc w:val="center"/>
        <w:rPr>
          <w:b/>
          <w:sz w:val="26"/>
          <w:szCs w:val="26"/>
        </w:rPr>
      </w:pPr>
    </w:p>
    <w:p w:rsidR="005B7562" w:rsidRDefault="005B7562" w:rsidP="005B7562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Расчетные показатели транспортной инфраструктуры</w:t>
      </w:r>
    </w:p>
    <w:p w:rsidR="005B7562" w:rsidRDefault="005B7562" w:rsidP="003C11B6">
      <w:pPr>
        <w:ind w:left="7788" w:firstLine="426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1701"/>
        <w:gridCol w:w="1418"/>
        <w:gridCol w:w="1418"/>
        <w:gridCol w:w="1417"/>
      </w:tblGrid>
      <w:tr w:rsidR="005B7562" w:rsidRPr="003C11B6" w:rsidTr="003C11B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EA347F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Общая протяженность,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color w:val="000000"/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Число полос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Ширина полосы движения</w:t>
            </w:r>
            <w:r w:rsidRPr="003C11B6">
              <w:rPr>
                <w:color w:val="000000"/>
                <w:sz w:val="22"/>
                <w:szCs w:val="22"/>
              </w:rPr>
              <w:t>,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5B7562" w:rsidP="003C11B6">
            <w:pPr>
              <w:ind w:firstLine="5"/>
              <w:jc w:val="center"/>
              <w:rPr>
                <w:sz w:val="22"/>
                <w:szCs w:val="22"/>
              </w:rPr>
            </w:pPr>
            <w:r w:rsidRPr="003C11B6">
              <w:rPr>
                <w:sz w:val="22"/>
                <w:szCs w:val="22"/>
              </w:rPr>
              <w:t>Ширина пешеходной части тротуара</w:t>
            </w:r>
            <w:r w:rsidR="003C11B6">
              <w:rPr>
                <w:sz w:val="22"/>
                <w:szCs w:val="22"/>
              </w:rPr>
              <w:t>, м</w:t>
            </w:r>
          </w:p>
        </w:tc>
      </w:tr>
      <w:tr w:rsidR="005B7562" w:rsidRPr="003C11B6" w:rsidTr="003C11B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5B7562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562" w:rsidRPr="003C11B6" w:rsidRDefault="005B7562" w:rsidP="005B7562">
            <w:pPr>
              <w:ind w:firstLine="5"/>
              <w:jc w:val="both"/>
              <w:rPr>
                <w:szCs w:val="24"/>
              </w:rPr>
            </w:pPr>
            <w:r w:rsidRPr="003C11B6">
              <w:rPr>
                <w:szCs w:val="24"/>
              </w:rPr>
              <w:t>Существующий проезд</w:t>
            </w:r>
            <w:r w:rsidRPr="003C11B6">
              <w:rPr>
                <w:color w:val="000000"/>
                <w:szCs w:val="24"/>
              </w:rPr>
              <w:t xml:space="preserve"> </w:t>
            </w:r>
            <w:r w:rsidR="003C11B6">
              <w:rPr>
                <w:color w:val="000000"/>
                <w:szCs w:val="24"/>
              </w:rPr>
              <w:t>(в районе улицы Городской)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-</w:t>
            </w:r>
          </w:p>
        </w:tc>
      </w:tr>
      <w:tr w:rsidR="005B7562" w:rsidRPr="003C11B6" w:rsidTr="003C11B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5B7562" w:rsidP="005B7562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562" w:rsidRPr="003C11B6" w:rsidRDefault="005B7562" w:rsidP="005B7562">
            <w:pPr>
              <w:ind w:firstLine="5"/>
              <w:jc w:val="both"/>
              <w:rPr>
                <w:szCs w:val="24"/>
              </w:rPr>
            </w:pPr>
            <w:r w:rsidRPr="003C11B6">
              <w:rPr>
                <w:szCs w:val="24"/>
              </w:rPr>
              <w:t>Реконструируемый проезд</w:t>
            </w:r>
            <w:r w:rsidR="003C11B6">
              <w:rPr>
                <w:szCs w:val="24"/>
              </w:rPr>
              <w:t xml:space="preserve"> </w:t>
            </w:r>
            <w:r w:rsidR="003C11B6" w:rsidRPr="003C11B6">
              <w:rPr>
                <w:szCs w:val="24"/>
              </w:rPr>
              <w:t>(в районе земельных участков по улице Московской, 90б)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415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62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2</w:t>
            </w:r>
          </w:p>
        </w:tc>
      </w:tr>
      <w:tr w:rsidR="003C11B6" w:rsidRPr="003C11B6" w:rsidTr="003C11B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1B6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B6" w:rsidRPr="003C11B6" w:rsidRDefault="003C11B6" w:rsidP="003C11B6">
            <w:pPr>
              <w:ind w:firstLine="5"/>
              <w:jc w:val="both"/>
              <w:rPr>
                <w:szCs w:val="24"/>
              </w:rPr>
            </w:pPr>
            <w:r w:rsidRPr="003C11B6">
              <w:rPr>
                <w:szCs w:val="24"/>
              </w:rPr>
              <w:t>Существующий проезд</w:t>
            </w:r>
            <w:r>
              <w:rPr>
                <w:szCs w:val="24"/>
              </w:rPr>
              <w:t xml:space="preserve"> </w:t>
            </w:r>
            <w:r w:rsidRPr="003C11B6">
              <w:rPr>
                <w:szCs w:val="24"/>
              </w:rPr>
              <w:t>(в районе земельных участков по улице Московской, 90б)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1B6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B6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1B6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B6" w:rsidRPr="003C11B6" w:rsidRDefault="003C11B6" w:rsidP="003C11B6">
            <w:pPr>
              <w:ind w:firstLine="5"/>
              <w:jc w:val="center"/>
              <w:rPr>
                <w:szCs w:val="24"/>
              </w:rPr>
            </w:pPr>
            <w:r w:rsidRPr="003C11B6">
              <w:rPr>
                <w:szCs w:val="24"/>
              </w:rPr>
              <w:t>-</w:t>
            </w:r>
          </w:p>
        </w:tc>
      </w:tr>
    </w:tbl>
    <w:p w:rsidR="001A1291" w:rsidRDefault="001A1291" w:rsidP="001A1291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</w:p>
    <w:p w:rsidR="001A1291" w:rsidRPr="001A1291" w:rsidRDefault="001A1291" w:rsidP="001A1291">
      <w:pPr>
        <w:pStyle w:val="affd"/>
        <w:spacing w:before="0" w:beforeAutospacing="0" w:after="0" w:line="240" w:lineRule="auto"/>
        <w:ind w:firstLine="709"/>
        <w:jc w:val="both"/>
        <w:rPr>
          <w:b/>
          <w:sz w:val="26"/>
          <w:szCs w:val="26"/>
        </w:rPr>
      </w:pPr>
      <w:r w:rsidRPr="001A1291">
        <w:rPr>
          <w:b/>
          <w:sz w:val="26"/>
          <w:szCs w:val="26"/>
        </w:rPr>
        <w:t xml:space="preserve">5.3 Расчетные показатели минимально допустимого уровня обеспеченности территории объектами </w:t>
      </w:r>
      <w:r w:rsidRPr="001A1291">
        <w:rPr>
          <w:b/>
          <w:sz w:val="26"/>
          <w:szCs w:val="26"/>
          <w:u w:val="single"/>
        </w:rPr>
        <w:t>социальной</w:t>
      </w:r>
      <w:r w:rsidRPr="001A1291">
        <w:rPr>
          <w:b/>
          <w:sz w:val="26"/>
          <w:szCs w:val="26"/>
        </w:rPr>
        <w:t xml:space="preserve"> инфраструктуры и расчетные показатели максимально допустимого уровня территориальной доступности для населения</w:t>
      </w:r>
    </w:p>
    <w:p w:rsidR="003F6027" w:rsidRDefault="003F6027" w:rsidP="001A1291">
      <w:pPr>
        <w:ind w:firstLine="709"/>
        <w:jc w:val="both"/>
        <w:rPr>
          <w:sz w:val="26"/>
          <w:szCs w:val="26"/>
        </w:rPr>
      </w:pPr>
    </w:p>
    <w:p w:rsidR="009623A6" w:rsidRDefault="00AB062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Генеральным планом города Костромы не предусмотрено размещение нов</w:t>
      </w:r>
      <w:r w:rsidR="00772B30">
        <w:rPr>
          <w:sz w:val="26"/>
          <w:szCs w:val="26"/>
        </w:rPr>
        <w:t xml:space="preserve">ых </w:t>
      </w:r>
      <w:r w:rsidR="00D056D7">
        <w:rPr>
          <w:sz w:val="26"/>
          <w:szCs w:val="26"/>
        </w:rPr>
        <w:t xml:space="preserve">объектов социальной инфраструктуры </w:t>
      </w:r>
      <w:r>
        <w:rPr>
          <w:sz w:val="26"/>
          <w:szCs w:val="26"/>
        </w:rPr>
        <w:t>в границах проекта планировки</w:t>
      </w:r>
      <w:r w:rsidR="003F6027" w:rsidRPr="003F6027">
        <w:rPr>
          <w:sz w:val="26"/>
          <w:szCs w:val="26"/>
        </w:rPr>
        <w:t xml:space="preserve"> </w:t>
      </w:r>
      <w:r w:rsidR="003F6027">
        <w:rPr>
          <w:sz w:val="26"/>
          <w:szCs w:val="26"/>
        </w:rPr>
        <w:t>территории</w:t>
      </w:r>
      <w:r>
        <w:rPr>
          <w:sz w:val="26"/>
          <w:szCs w:val="26"/>
        </w:rPr>
        <w:t>.</w:t>
      </w:r>
    </w:p>
    <w:p w:rsidR="00644A9D" w:rsidRDefault="00644A9D" w:rsidP="00644A9D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повседневного использования и социально-бытового обслуживания населения расположены в смежных кварталах.</w:t>
      </w:r>
    </w:p>
    <w:p w:rsidR="009623A6" w:rsidRDefault="0037379A" w:rsidP="005B756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 обеспеченность </w:t>
      </w:r>
      <w:r w:rsidR="00AB062F">
        <w:rPr>
          <w:sz w:val="26"/>
          <w:szCs w:val="26"/>
        </w:rPr>
        <w:t xml:space="preserve">прилегающих районов </w:t>
      </w:r>
      <w:r>
        <w:rPr>
          <w:sz w:val="26"/>
          <w:szCs w:val="26"/>
        </w:rPr>
        <w:t xml:space="preserve">существующими объектами социальной инфраструктуры </w:t>
      </w:r>
      <w:r w:rsidR="00AB062F">
        <w:rPr>
          <w:sz w:val="26"/>
          <w:szCs w:val="26"/>
        </w:rPr>
        <w:t>необходимость строительства нов</w:t>
      </w:r>
      <w:r>
        <w:rPr>
          <w:sz w:val="26"/>
          <w:szCs w:val="26"/>
        </w:rPr>
        <w:t>ых</w:t>
      </w:r>
      <w:r w:rsidR="00AB062F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="00AB062F">
        <w:rPr>
          <w:sz w:val="26"/>
          <w:szCs w:val="26"/>
        </w:rPr>
        <w:t xml:space="preserve"> </w:t>
      </w:r>
      <w:r w:rsidR="005B7562" w:rsidRPr="0037379A">
        <w:rPr>
          <w:sz w:val="26"/>
          <w:szCs w:val="26"/>
        </w:rPr>
        <w:t>медицинского обслуживания, образования, спорта и культурного развития</w:t>
      </w:r>
      <w:r w:rsidR="005B7562">
        <w:rPr>
          <w:sz w:val="26"/>
          <w:szCs w:val="26"/>
        </w:rPr>
        <w:t xml:space="preserve"> </w:t>
      </w:r>
      <w:r w:rsidR="00D056D7">
        <w:rPr>
          <w:sz w:val="26"/>
          <w:szCs w:val="26"/>
        </w:rPr>
        <w:t>не выявлена.</w:t>
      </w:r>
    </w:p>
    <w:p w:rsidR="009623A6" w:rsidRDefault="00AB062F">
      <w:pPr>
        <w:shd w:val="clear" w:color="auto" w:fill="FFFFFF"/>
        <w:tabs>
          <w:tab w:val="left" w:pos="10206"/>
        </w:tabs>
        <w:ind w:right="-68"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Расчёт учреждений обслуживания по проекту планировки территории</w:t>
      </w:r>
    </w:p>
    <w:p w:rsidR="009623A6" w:rsidRDefault="00AB062F">
      <w:pPr>
        <w:shd w:val="clear" w:color="auto" w:fill="FFFFFF"/>
        <w:tabs>
          <w:tab w:val="left" w:pos="10206"/>
        </w:tabs>
        <w:ind w:left="6521"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2704"/>
        <w:gridCol w:w="2126"/>
        <w:gridCol w:w="1341"/>
        <w:gridCol w:w="1352"/>
        <w:gridCol w:w="1559"/>
      </w:tblGrid>
      <w:tr w:rsidR="009623A6" w:rsidRPr="0037379A">
        <w:trPr>
          <w:trHeight w:hRule="exact" w:val="10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№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По норме</w:t>
            </w:r>
          </w:p>
          <w:p w:rsidR="009623A6" w:rsidRPr="0037379A" w:rsidRDefault="0037379A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на 1 тысячу человек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Требуется по нормативу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Сущ.</w:t>
            </w:r>
          </w:p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2"/>
                <w:szCs w:val="22"/>
              </w:rPr>
            </w:pPr>
            <w:r w:rsidRPr="0037379A">
              <w:rPr>
                <w:sz w:val="22"/>
                <w:szCs w:val="22"/>
              </w:rPr>
              <w:t>состояние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Pr="0037379A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2"/>
                <w:szCs w:val="22"/>
              </w:rPr>
            </w:pPr>
            <w:r w:rsidRPr="0037379A">
              <w:rPr>
                <w:bCs/>
                <w:sz w:val="22"/>
                <w:szCs w:val="22"/>
              </w:rPr>
              <w:t>Принято по проекту планировки</w:t>
            </w:r>
          </w:p>
        </w:tc>
      </w:tr>
      <w:tr w:rsidR="00663025" w:rsidTr="0037379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Объект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pStyle w:val="Standard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60-71 мест на 1000 человек</w:t>
            </w:r>
          </w:p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63025">
        <w:trPr>
          <w:trHeight w:val="3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начального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места на 1000 человек</w:t>
            </w:r>
          </w:p>
          <w:p w:rsidR="00663025" w:rsidRDefault="00663025" w:rsidP="00663025">
            <w:pPr>
              <w:pStyle w:val="Standard"/>
              <w:tabs>
                <w:tab w:val="left" w:pos="10206"/>
              </w:tabs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623A6">
        <w:trPr>
          <w:trHeight w:hRule="exact" w:val="13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Аптечный пункт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 или</w:t>
            </w:r>
          </w:p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на 1 тыс. человек. 4 объекта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-1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3025" w:rsidRDefault="00663025" w:rsidP="00663025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663025" w:rsidP="00663025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900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- </w:t>
            </w:r>
          </w:p>
        </w:tc>
      </w:tr>
      <w:tr w:rsidR="009623A6">
        <w:trPr>
          <w:trHeight w:hRule="exact" w:val="12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Помещения для физкультурно-оздоровительных занятий в квартале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70-80 м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общ. площади на 1000 жителей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1A1291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13</w:t>
            </w:r>
            <w:r>
              <w:rPr>
                <w:sz w:val="20"/>
              </w:rPr>
              <w:t>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9623A6" w:rsidRDefault="009623A6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</w:p>
        </w:tc>
      </w:tr>
      <w:tr w:rsidR="009623A6">
        <w:trPr>
          <w:trHeight w:hRule="exact" w:val="98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Помещения для досуга и любительской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50-60м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общ. площади на 1000 жителей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1A1291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8</w:t>
            </w:r>
            <w:r>
              <w:rPr>
                <w:sz w:val="20"/>
              </w:rPr>
              <w:t>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10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Продовольственный магазин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Размещено в </w:t>
            </w:r>
            <w:r w:rsidR="001A1291">
              <w:rPr>
                <w:sz w:val="20"/>
              </w:rPr>
              <w:t>границах проекта планировки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3A6" w:rsidRDefault="009623A6">
            <w:pPr>
              <w:shd w:val="clear" w:color="auto" w:fill="FFFFFF"/>
              <w:tabs>
                <w:tab w:val="left" w:pos="10206"/>
              </w:tabs>
              <w:jc w:val="center"/>
              <w:rPr>
                <w:sz w:val="20"/>
              </w:rPr>
            </w:pPr>
          </w:p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Магазины кулинарии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1A1291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8</w:t>
            </w:r>
            <w:r>
              <w:rPr>
                <w:sz w:val="20"/>
              </w:rPr>
              <w:t>50 метров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100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Магазин непродовольственных товаров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1A1291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Размещено в границах проекта планировки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Предприятия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iCs/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8</w:t>
            </w:r>
            <w:r>
              <w:rPr>
                <w:sz w:val="20"/>
              </w:rPr>
              <w:t>50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Предприятия бытового обслуживания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радиусу обслуживания 500 метров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8</w:t>
            </w:r>
            <w:r>
              <w:rPr>
                <w:sz w:val="20"/>
              </w:rPr>
              <w:t>50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hRule="exact" w:val="9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Отделение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700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623A6">
        <w:trPr>
          <w:trHeight w:hRule="exact" w:val="93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Отделение банка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операционная касса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8</w:t>
            </w:r>
            <w:r>
              <w:rPr>
                <w:sz w:val="20"/>
              </w:rPr>
              <w:t>50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623A6">
        <w:trPr>
          <w:trHeight w:hRule="exact" w:val="10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Опорный пункт охраны 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объект </w:t>
            </w:r>
          </w:p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на жилую группу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1291" w:rsidRDefault="001A1291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1A1291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доступности 1400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>-</w:t>
            </w:r>
          </w:p>
        </w:tc>
      </w:tr>
      <w:tr w:rsidR="009623A6">
        <w:trPr>
          <w:trHeight w:val="2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left="-324" w:right="-334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rPr>
                <w:szCs w:val="24"/>
              </w:rPr>
            </w:pPr>
            <w:r>
              <w:rPr>
                <w:szCs w:val="24"/>
              </w:rPr>
              <w:t>Медицинские организации, оказывающие амбулаторную медицинскую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13"/>
              <w:jc w:val="center"/>
              <w:rPr>
                <w:szCs w:val="24"/>
              </w:rPr>
            </w:pPr>
            <w:r>
              <w:rPr>
                <w:szCs w:val="24"/>
              </w:rPr>
              <w:t>По заданию на проектирование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-68"/>
              <w:jc w:val="center"/>
              <w:rPr>
                <w:szCs w:val="24"/>
              </w:rPr>
            </w:pPr>
            <w:r>
              <w:rPr>
                <w:szCs w:val="24"/>
              </w:rPr>
              <w:t>1 объект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Имеется в радиусе </w:t>
            </w:r>
          </w:p>
          <w:p w:rsidR="009623A6" w:rsidRDefault="00AB062F" w:rsidP="001A1291">
            <w:pPr>
              <w:shd w:val="clear" w:color="auto" w:fill="FFFFFF"/>
              <w:tabs>
                <w:tab w:val="left" w:pos="10206"/>
              </w:tabs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0"/>
              </w:rPr>
              <w:t xml:space="preserve">доступности </w:t>
            </w:r>
            <w:r w:rsidR="001A1291">
              <w:rPr>
                <w:sz w:val="20"/>
              </w:rPr>
              <w:t>9</w:t>
            </w:r>
            <w:r>
              <w:rPr>
                <w:sz w:val="20"/>
              </w:rPr>
              <w:t>50 метров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23A6" w:rsidRDefault="00AB062F">
            <w:pPr>
              <w:shd w:val="clear" w:color="auto" w:fill="FFFFFF"/>
              <w:tabs>
                <w:tab w:val="left" w:pos="102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623A6" w:rsidRDefault="009623A6">
      <w:pPr>
        <w:ind w:firstLine="360"/>
        <w:jc w:val="both"/>
        <w:rPr>
          <w:b/>
          <w:bCs/>
          <w:sz w:val="26"/>
          <w:szCs w:val="26"/>
        </w:rPr>
      </w:pPr>
    </w:p>
    <w:p w:rsidR="00C76A80" w:rsidRPr="00C76A80" w:rsidRDefault="00C76A80" w:rsidP="00C76A80">
      <w:pPr>
        <w:pStyle w:val="affd"/>
        <w:numPr>
          <w:ilvl w:val="0"/>
          <w:numId w:val="10"/>
        </w:numPr>
        <w:spacing w:before="0" w:beforeAutospacing="0" w:after="0" w:line="240" w:lineRule="auto"/>
        <w:ind w:left="0" w:firstLine="709"/>
        <w:jc w:val="both"/>
        <w:rPr>
          <w:b/>
          <w:sz w:val="26"/>
          <w:szCs w:val="26"/>
        </w:rPr>
      </w:pPr>
      <w:r w:rsidRPr="00C76A80">
        <w:rPr>
          <w:b/>
          <w:sz w:val="26"/>
          <w:szCs w:val="26"/>
        </w:rPr>
        <w:t>Перечень мероприятий по защите территорий от чрезвычайных ситуаций природного и техногенного характера, в том числе по обеспечению пожарной безопасности и гражданской обороне</w:t>
      </w:r>
    </w:p>
    <w:p w:rsidR="009623A6" w:rsidRDefault="009623A6">
      <w:pPr>
        <w:ind w:firstLine="426"/>
        <w:jc w:val="center"/>
        <w:rPr>
          <w:b/>
          <w:sz w:val="26"/>
          <w:szCs w:val="26"/>
        </w:rPr>
      </w:pPr>
    </w:p>
    <w:p w:rsidR="00C704C9" w:rsidRPr="00D81CBE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>Раздел выполнен в соответствии с требованиями Градостроительного кодекса Российской Федерации, при разработке учтены требования:</w:t>
      </w:r>
    </w:p>
    <w:p w:rsidR="00C704C9" w:rsidRPr="00811FF5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 xml:space="preserve">- </w:t>
      </w:r>
      <w:r w:rsidRPr="00906147">
        <w:rPr>
          <w:sz w:val="26"/>
          <w:szCs w:val="26"/>
        </w:rPr>
        <w:t>СП 11-112-2001</w:t>
      </w:r>
      <w:r>
        <w:rPr>
          <w:color w:val="FF0000"/>
          <w:sz w:val="26"/>
          <w:szCs w:val="26"/>
        </w:rPr>
        <w:t xml:space="preserve"> </w:t>
      </w:r>
      <w:r w:rsidRPr="00811FF5">
        <w:rPr>
          <w:sz w:val="26"/>
          <w:szCs w:val="26"/>
        </w:rPr>
        <w:t>«Поряд</w:t>
      </w:r>
      <w:r>
        <w:rPr>
          <w:sz w:val="26"/>
          <w:szCs w:val="26"/>
        </w:rPr>
        <w:t>ок</w:t>
      </w:r>
      <w:r w:rsidRPr="00811FF5">
        <w:rPr>
          <w:sz w:val="26"/>
          <w:szCs w:val="26"/>
        </w:rPr>
        <w:t xml:space="preserve"> разработки и состава раздела Инженерно-технические мероприятия гражданской обороны. Мероприятия по предупреждению </w:t>
      </w:r>
      <w:r w:rsidRPr="00811FF5">
        <w:rPr>
          <w:sz w:val="26"/>
          <w:szCs w:val="26"/>
        </w:rPr>
        <w:lastRenderedPageBreak/>
        <w:t>чрезвычайных ситуаций градостроительной документации для городских и сельских поселений</w:t>
      </w:r>
      <w:r>
        <w:rPr>
          <w:sz w:val="26"/>
          <w:szCs w:val="26"/>
        </w:rPr>
        <w:t>, других муниципальных образований</w:t>
      </w:r>
      <w:r w:rsidRPr="00811FF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704C9" w:rsidRPr="00D81CBE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>- СП 165.1325800.2014 «Инженерно-технические мероприятия гражданской обороны»;</w:t>
      </w:r>
    </w:p>
    <w:p w:rsidR="00C704C9" w:rsidRPr="00D81CBE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D81CBE">
        <w:rPr>
          <w:sz w:val="26"/>
          <w:szCs w:val="26"/>
        </w:rPr>
        <w:t>- Федерального закона от 21 декабря 1994 года № 68-ФЗ «О защите населения и территорий от чрезвычайных ситуаций природного и техногенного характера».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Основная цель разработки раздела - дать оценку с позиции гражданской обороны принятым архитектурно-планировочным решениям по перспективному развитию территории и дать предложения, направленные на обеспечение защиты населения, снижения потерь и разрушений в экстремальных условиях мирного и военного времени.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Чрезвычайная ситуация — обстановка на определенной территории, сложившаяся в результате аварии, опасного природного явления, катастрофы, стихийного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Предупреждение чрезвычайных ситуаций - комплекс мероприятий, проводимых заблаговременно и направленных на максимальное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Инженерно-технические мероприятия гражданской обороны.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Основная цель разработки — определить комплекс инженерно-технических мероприятий гражданской обороны в составе проекта рассматриваемой территории и разработать предложения, направленные на обеспечение защиты населения, снижение возможных разрушений и потерь, повышение надежности функционирования в военное время объектов экономики, а также условий для ведения спасательных и неотложных аварийно-восстановительных работ после применения противником оружия массового поражения.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Для этого решаются вопросы защиты населения на проектируемой территории; определяются расчетом потребная вместимость и места размещения защитных сооружений, анализируются кратчайшие пути подхода к ним с учетом нормативного радиуса сбора и времени, отведенного нормами инженерно-технических мероприятий гражданской обороны, мероприятий по предупреждению чрезвычайных ситуаций на их заполнение. Определением границ «желтых линий» завалов, которые могут образоваться при разрушении зданий и сооружений в военное время, устанавливаются зоны не заваливаемых территорий.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Защита населения.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Защита населения от поражающих факторов современного оружия в условиях военного времени является главной задачей гражданской обороны.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В </w:t>
      </w:r>
      <w:r w:rsidRPr="005E5C58">
        <w:rPr>
          <w:sz w:val="26"/>
        </w:rPr>
        <w:t xml:space="preserve">соответствии с </w:t>
      </w:r>
      <w:r w:rsidRPr="005E5C58">
        <w:rPr>
          <w:sz w:val="26"/>
          <w:szCs w:val="26"/>
        </w:rPr>
        <w:t>СП 165.1325800.2014</w:t>
      </w:r>
      <w:r>
        <w:rPr>
          <w:sz w:val="26"/>
          <w:szCs w:val="26"/>
        </w:rPr>
        <w:t xml:space="preserve"> </w:t>
      </w:r>
      <w:r w:rsidRPr="00E26CB7">
        <w:rPr>
          <w:sz w:val="26"/>
        </w:rPr>
        <w:t>и директивными указаниями правительственных органов защите подлежит все трудоспособное население, работающее на территории.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Нетрудоспособное население по планам гражданской обороны должно быть заблаговременно эвакуировано в загородную зону.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Работающие смены укрываются по месту работы.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lastRenderedPageBreak/>
        <w:t>Основной способ зашиты трудоспособного населения — укрытие в защитных сооружениях, оборудованных с учетом требований инженерно-технические мероприятий гражданской обороны, мероприятий по предупреждению чрезвычайных ситуаций.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Оповещение.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Эффективность защиты трудоспособного населения и работающих смен в значительной степени зависит от своевременного их оповещения при внезапном нападении противника в военное время, или при угрозе заражения территории, при авариях и катастрофах на объектах, работающих с химически и взрывоопасными веществами.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Существует несколько способов оповещения: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с использованием радио, телевидения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передвижных средств громкоговорящей связи;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с помощью стационарных установок общегородской сети оповещения;</w:t>
      </w:r>
    </w:p>
    <w:p w:rsidR="00C704C9" w:rsidRPr="00E26CB7" w:rsidRDefault="00C704C9" w:rsidP="00C704C9">
      <w:pPr>
        <w:ind w:firstLine="709"/>
        <w:jc w:val="both"/>
        <w:rPr>
          <w:sz w:val="26"/>
          <w:u w:val="single"/>
        </w:rPr>
      </w:pPr>
      <w:r w:rsidRPr="00E26CB7">
        <w:rPr>
          <w:sz w:val="26"/>
          <w:u w:val="single"/>
        </w:rPr>
        <w:t>Противопожарные мероприятия.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Противопожарные мероприятия являются неотъемлемой частью инженерно-технических мероприятий гражданской обороны, обеспечивающих устойчивость функционирования в военное время отраслей и объектов экономики.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Их важность предопределяется размерами ущерба, который могут привести пожары, как в мирное, так и в военное время в очагах массового поражения.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На проектируемой территории не планируется строительство новых объектов, опасных с точки зрения взрывопожароопасности. 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Существующая и проектируемая улично-дорожная сеть: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обеспечивает удобные подъезды ко всем зданиям и сооружениям пожарной, спасательной и аварийной техники;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имеет закольцованные проезды, разворотные площадки для спасательной, аварийной и пожарной техники.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Для обеспечения наружного пожаротушения на всех линиях водопровода установлены пожарные гидранты с обеспечением подъездов к ним и водоразборным колодцам.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Основные требования норм инженерно-технических мероприятий гражданской обороны, мероприятий по предупреждению чрезвычайных ситуаций к транспортной сети сводятся к обеспечению перевозок в «особый период» рассредоточиваемого и эвакуируемого населения, важнейших военных и народнохозяйственных грузов, а также перевозок при организации и ведении спасательных и неотложных аварийно-спасательных работ.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На период проведения планомерных мероприятий по эвакуации населения на рассматриваемой территории разворачивается сеть сборных эвакуационных пунктов. В ходе проведения спасательных работ помещения сборных эвакуационных пунктов могут быть использованы в качестве пункта сбора пораженных и оказания им первой медицинской помощи.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Меры по защите населения от чрезвычайных ситуаций осуществляются силами и средствами предприятий, учреждений, организаций, органов исполнительной власти субъектов Российской Федерации, на территории которых возможна или сложилась чрезвычайная ситуация.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Комплекс мероприятий по защите населения включает: </w:t>
      </w:r>
    </w:p>
    <w:p w:rsidR="00C704C9" w:rsidRPr="00E26CB7" w:rsidRDefault="00C704C9" w:rsidP="00C704C9">
      <w:pPr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оповещение населения об опасности, его информирование о порядке действий в сложившихся чрезвычайных условиях; </w:t>
      </w:r>
    </w:p>
    <w:p w:rsidR="00C704C9" w:rsidRPr="00E26CB7" w:rsidRDefault="00C704C9" w:rsidP="00C704C9">
      <w:pPr>
        <w:jc w:val="both"/>
        <w:rPr>
          <w:sz w:val="26"/>
        </w:rPr>
      </w:pPr>
      <w:r w:rsidRPr="00E26CB7">
        <w:rPr>
          <w:sz w:val="26"/>
        </w:rPr>
        <w:lastRenderedPageBreak/>
        <w:t>-</w:t>
      </w:r>
      <w:r w:rsidRPr="00E26CB7">
        <w:rPr>
          <w:sz w:val="26"/>
        </w:rPr>
        <w:tab/>
        <w:t xml:space="preserve">эвакуационные мероприятия; </w:t>
      </w:r>
    </w:p>
    <w:p w:rsidR="00C704C9" w:rsidRPr="00E26CB7" w:rsidRDefault="00C704C9" w:rsidP="00C704C9">
      <w:pPr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меры по инженерной защите населения; </w:t>
      </w:r>
    </w:p>
    <w:p w:rsidR="00C704C9" w:rsidRPr="00E26CB7" w:rsidRDefault="00C704C9" w:rsidP="00C704C9">
      <w:pPr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меры радиационной и химической защиты; </w:t>
      </w:r>
    </w:p>
    <w:p w:rsidR="00C704C9" w:rsidRPr="00E26CB7" w:rsidRDefault="00C704C9" w:rsidP="00C704C9">
      <w:pPr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 xml:space="preserve">медицинские мероприятия; </w:t>
      </w:r>
    </w:p>
    <w:p w:rsidR="00C704C9" w:rsidRPr="00E26CB7" w:rsidRDefault="00C704C9" w:rsidP="00C704C9">
      <w:pPr>
        <w:jc w:val="both"/>
        <w:rPr>
          <w:sz w:val="26"/>
        </w:rPr>
      </w:pPr>
      <w:r w:rsidRPr="00E26CB7">
        <w:rPr>
          <w:sz w:val="26"/>
        </w:rPr>
        <w:t>-</w:t>
      </w:r>
      <w:r w:rsidRPr="00E26CB7">
        <w:rPr>
          <w:sz w:val="26"/>
        </w:rPr>
        <w:tab/>
        <w:t>подготовка населения в области защиты от чрезвычайных ситуаций;</w:t>
      </w:r>
    </w:p>
    <w:p w:rsidR="00C704C9" w:rsidRPr="00E26CB7" w:rsidRDefault="00C704C9" w:rsidP="00C704C9">
      <w:pPr>
        <w:jc w:val="both"/>
        <w:rPr>
          <w:sz w:val="26"/>
        </w:rPr>
      </w:pPr>
      <w:r w:rsidRPr="00E26CB7">
        <w:rPr>
          <w:sz w:val="26"/>
        </w:rPr>
        <w:t>-         внедрение на территории аппаратно-программного комплекса "Безопасны город".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Аппаратно-программный комплекс (АПК) «Безопасный город» – это комплекс систем управления имеющимися рисками возникновения чрезвычайных ситуаций, характерными для той или иной территории, иными словами – стремление государства обеспечить жизнь и деятельность населения всесторонней защитой от потенциальных угроз: природных, техногенных, социально-биологических, экологических, криминальных и других. Проект «Безопасный город» является общефедеральным. Концепция его построения и развития утверждена распоряжением Правительства Россий</w:t>
      </w:r>
      <w:r>
        <w:rPr>
          <w:sz w:val="26"/>
        </w:rPr>
        <w:t>ской Федерации в декабре 2014 года.</w:t>
      </w:r>
      <w:r w:rsidRPr="00E26CB7">
        <w:rPr>
          <w:sz w:val="26"/>
        </w:rPr>
        <w:t xml:space="preserve"> Основным органом повседневного управления, где будет непосредственно внедряться аппаратно-программный комплекс, является Единая дежурно-диспетчерская служба или служба единого номера вызова служб экстренного реагирования «112». Основная необходимость развития данного комплекса продиктована различной ведомственной принадлежностью, организационной и технической разрозненностью имеющихся   сил экстренного реагирования, что затрудняет сбор   информации, необходимой для принятия экстренных мер по оказанию помощи населению, управление и взаимодействие в ходе ликвидации возникающих чрезвычайных ситуаций. Обеспечение общественного порядка в местах массового пребывания граждан в рамках АПК "Безопасны город" включает: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осуществление контроля за обстановкой на улицах и площадях, парках, спортивных сооружениях, других местах массового пребывания людей;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автоматическое определение оставленных и забытых предметов; осуществление розыска и распознавание лиц.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- оперативное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C704C9" w:rsidRPr="00E26CB7" w:rsidRDefault="00C704C9" w:rsidP="00C704C9">
      <w:pPr>
        <w:ind w:firstLine="709"/>
        <w:jc w:val="both"/>
      </w:pPr>
      <w:r w:rsidRPr="00E26CB7">
        <w:rPr>
          <w:sz w:val="26"/>
        </w:rPr>
        <w:t>- оперативное оповещение служб охраны правопорядка и других экстренных служб города о возникновении или подозрении возникновения ситуаций, угрожающих жизни и здоровью людей, сохранности их имущества.                                                                                          Решение данной задачи осуществляется путем установки обзорных видеокамер наблюдения на территории парка в местах массового пребывания граждан и передачи информации в ситуационный центр УВД и в районные отделы внутренних дел.</w:t>
      </w:r>
      <w:r w:rsidRPr="00E26CB7">
        <w:t> 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 xml:space="preserve">Обеспечение личной безопасности граждан на планируемой территории включает организацию канала экстренной связи граждан с органами внутренних дел для получения информации о правонарушениях, преступлениях, чрезвычайных ситуациях и оперативного реагирования на поступившие сообщения. Указанная задача решается путем установки оконечных устройств ПЭС. Желательно оборудовать такие устройства встроенной видеокамерой (аналогично вызывному блоку видеодомофона) с целью визуального наблюдения за развитием событий непосредственно рядом с кнопкой экстренного вызова. Грамотно размещенная система внешнего видеоконтроля, вписанная в структуру «Безопасного города», позволит обнаруживать угрозы на ранних стадиях их проявления. При возникновении </w:t>
      </w:r>
      <w:r w:rsidRPr="00E26CB7">
        <w:rPr>
          <w:sz w:val="26"/>
        </w:rPr>
        <w:lastRenderedPageBreak/>
        <w:t>угроз террористического или криминального характера оператор видеонаблюдения передает сигнал тревоги оперативному дежурному, который принимает решение по предотвращению или ликвидации последствий выявленных угроз, а также информирует соответствующие службы.</w:t>
      </w:r>
    </w:p>
    <w:p w:rsidR="00C704C9" w:rsidRDefault="00C704C9" w:rsidP="00C704C9">
      <w:pPr>
        <w:ind w:firstLine="709"/>
        <w:jc w:val="both"/>
        <w:rPr>
          <w:sz w:val="26"/>
        </w:rPr>
      </w:pPr>
    </w:p>
    <w:p w:rsidR="00C704C9" w:rsidRPr="005E5C58" w:rsidRDefault="00C704C9" w:rsidP="00C704C9">
      <w:pPr>
        <w:ind w:firstLine="709"/>
        <w:jc w:val="both"/>
        <w:rPr>
          <w:b/>
          <w:sz w:val="26"/>
        </w:rPr>
      </w:pPr>
      <w:r>
        <w:rPr>
          <w:b/>
          <w:sz w:val="26"/>
        </w:rPr>
        <w:t xml:space="preserve">6.1. </w:t>
      </w:r>
      <w:r w:rsidRPr="005E5C58">
        <w:rPr>
          <w:b/>
          <w:sz w:val="26"/>
        </w:rPr>
        <w:t>Требования по совершенствованию системы безопасности объектов с массовым пребыванием граждан на территории города Костромы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 xml:space="preserve">При разработке проекта планировки территории, проектной документации на строительство </w:t>
      </w:r>
      <w:r>
        <w:rPr>
          <w:sz w:val="26"/>
        </w:rPr>
        <w:t>объектов капитального строительства</w:t>
      </w:r>
      <w:r w:rsidRPr="005E5C58">
        <w:rPr>
          <w:sz w:val="26"/>
        </w:rPr>
        <w:t xml:space="preserve"> учтено размещение оборудования системы видеонаблюдения с его подключением и последующей интеграцией в аппаратно-программный комплекс "Безопасный город" (вывод изображения от подключаемых камер на автоматизированное место оператора аппаратно-программного комплекса "Безопасный город").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Технические требования, предъявляемые к видеокамерам подсистемы обзорного видеонаблюдения: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Требования к цифровым купольным сетевым PTZ-видеокамерам: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а) оптическое увеличение не менее 18x, цифровое - не менее 12x;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прогрессивная развертка;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в) разрешение сенсора не менее 1280x720 точек;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г) возможность управления параметрами камеры дистанционно;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д) возможность одновременной передачи нескольких индивидуально настроенных потоков видео в форматах MJPEG и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е) возможность регулирования частоты кадров и пропускной способности в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ж) детектирование движения, автоматическое слежение;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з) класс защиты не менее IP66;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и) металлический корпус;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к) возможность обеспечения электропитания видеокамеры и кожуха видеокамеры по технологии High Power over Ethernet;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Требования к цифровым стационарным видеокамерам: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а) прогрессивная развертка;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разрешение сенсора не менее 1280x720 точек;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в) возможность управления параметрами камеры дистанционно;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г) возможность одновременной передачи нескольких индивидуально настроенных потоков видео в форматах MJPEG и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д) возможность регулирования частоты кадров и пропускной способности в H.264;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е) детектирование движения;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ж) класс защиты не менее IP66;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з) металлический корпус;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и) возможность обеспечения электропитания видеокамеры и кожуха видеокамеры по технологии High Power over Ethernet;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Прочие требования к видеокамерам: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а) видеокамеры должны сохранять работоспособность при наружном монтаже в диапазоне температур от -40 до +50 град. C;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должны быть предусмотрены меры по защите от загрязнения;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Места установки - конструкции зданий, опоры мачт освещения и другое.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Выбор места установки видеокамер следует производить из расчета: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lastRenderedPageBreak/>
        <w:t>а) максимально затрудненного несанкционированного доступа, при невозможности этого - предусмотреть конструктивные элементы, затрудняющие доступ;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б) обеспечения максимальных углов обзора и отсутствия непрозрачных помех (препятствий);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в) недопустимости избыточной или недостаточной освещенности (блики, тени) в зоне видеонаблюдения.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Перечень объектов, на которых обязательна установка систем видеонаблюдения: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Транспортная инфраструктура: аэропорты, морские и речные порты, транспортные средства, транспортной инфраструктуры в сфере дорожного хозяйства;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топливно-энергетического комплекса;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спорта;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Места массового пребывания людей;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(территории), подлежащие обязательной охране войсками национальной гвардии Российской Федерации;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(территории) Министерства строительства и жилищно-коммунального хозяйства Российской Федерации и организаций, находящихся в его ведении;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(территории) в сфере культуры;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Торговые объекты (территории);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Гостиницы и иные средства размещения;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Общеобразовательные организации;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Объекты социально-культурного и коммунально-бытового назначения, нежилых помещений в многоквартирных домах, в которых согласно заданию, на проектирование предполагается единовременное нахождение в любом из помещений более 50 человек и при эксплуатации, которых не предусматривается установление специального пропускного режима;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- Здания жилые многоквартирные (новостройки).</w:t>
      </w:r>
    </w:p>
    <w:p w:rsidR="00C704C9" w:rsidRPr="005E5C58" w:rsidRDefault="00C704C9" w:rsidP="00C704C9">
      <w:pPr>
        <w:ind w:firstLine="709"/>
        <w:jc w:val="both"/>
        <w:rPr>
          <w:sz w:val="26"/>
        </w:rPr>
      </w:pPr>
      <w:r w:rsidRPr="005E5C58">
        <w:rPr>
          <w:sz w:val="26"/>
        </w:rPr>
        <w:t>Установка камер видеонаблюдения осуществляется на углах и выступающих конструкциях здании, над входами в здания либо на отдельно стоящих опорах обеспечивая максимальный угол обзора исключая слепые (не просматриваемые) зоны. На объектах, имеющих видеонаблюдение, требуется размещать табличку с уведомлением «Внимание! Ведётся видеосъёмка». В зону наблюдения не должны попадать территории частной собственности и объекты государственной тайны, стратегического назначения и режимные предприятия.</w:t>
      </w:r>
    </w:p>
    <w:p w:rsidR="00C704C9" w:rsidRPr="00E26CB7" w:rsidRDefault="00C704C9" w:rsidP="00C704C9">
      <w:pPr>
        <w:pStyle w:val="affd"/>
        <w:spacing w:before="0" w:beforeAutospacing="0" w:after="0" w:line="240" w:lineRule="auto"/>
        <w:ind w:firstLine="709"/>
        <w:jc w:val="both"/>
        <w:rPr>
          <w:sz w:val="26"/>
        </w:rPr>
      </w:pPr>
      <w:r>
        <w:rPr>
          <w:sz w:val="26"/>
          <w:szCs w:val="22"/>
        </w:rPr>
        <w:t>Ближайший пункт</w:t>
      </w:r>
      <w:r w:rsidRPr="005E5C58">
        <w:rPr>
          <w:sz w:val="26"/>
          <w:szCs w:val="22"/>
        </w:rPr>
        <w:t xml:space="preserve"> для оказания медицинской помощи </w:t>
      </w:r>
      <w:r w:rsidRPr="00E26CB7">
        <w:rPr>
          <w:sz w:val="26"/>
        </w:rPr>
        <w:t>-</w:t>
      </w:r>
      <w:r>
        <w:rPr>
          <w:sz w:val="26"/>
        </w:rPr>
        <w:t xml:space="preserve"> </w:t>
      </w:r>
      <w:r w:rsidRPr="00E26CB7">
        <w:rPr>
          <w:sz w:val="26"/>
        </w:rPr>
        <w:t>медицинский центр</w:t>
      </w:r>
      <w:r>
        <w:rPr>
          <w:sz w:val="26"/>
        </w:rPr>
        <w:t xml:space="preserve"> со стационаром, расположен по адресу: г. Кострома, переулок Инженерный, 18.</w:t>
      </w:r>
    </w:p>
    <w:p w:rsidR="00C704C9" w:rsidRDefault="00C704C9" w:rsidP="00C704C9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  <w:szCs w:val="22"/>
        </w:rPr>
        <w:t xml:space="preserve">Ближайший </w:t>
      </w:r>
      <w:r w:rsidRPr="005E5C58">
        <w:rPr>
          <w:sz w:val="26"/>
          <w:szCs w:val="22"/>
        </w:rPr>
        <w:t>пункт охраны об</w:t>
      </w:r>
      <w:r>
        <w:rPr>
          <w:sz w:val="26"/>
          <w:szCs w:val="22"/>
        </w:rPr>
        <w:t>щественного порядка -</w:t>
      </w:r>
      <w:r w:rsidRPr="00E26CB7">
        <w:rPr>
          <w:sz w:val="26"/>
        </w:rPr>
        <w:t xml:space="preserve"> </w:t>
      </w:r>
      <w:r>
        <w:rPr>
          <w:sz w:val="26"/>
        </w:rPr>
        <w:t>отделение полиции № 3 УМВД России по городу Костроме, расположен по адресу: г. Кострома, улица Московская, 26</w:t>
      </w:r>
      <w:r w:rsidRPr="00E26CB7">
        <w:rPr>
          <w:sz w:val="26"/>
        </w:rPr>
        <w:t>.</w:t>
      </w:r>
    </w:p>
    <w:p w:rsidR="00C704C9" w:rsidRPr="005E5C58" w:rsidRDefault="00C704C9" w:rsidP="00C704C9">
      <w:pPr>
        <w:tabs>
          <w:tab w:val="left" w:pos="567"/>
        </w:tabs>
        <w:ind w:firstLine="709"/>
        <w:jc w:val="both"/>
        <w:rPr>
          <w:sz w:val="26"/>
        </w:rPr>
      </w:pPr>
    </w:p>
    <w:p w:rsidR="00C704C9" w:rsidRPr="00C704C9" w:rsidRDefault="00C704C9" w:rsidP="00C704C9">
      <w:pPr>
        <w:pStyle w:val="a4"/>
        <w:numPr>
          <w:ilvl w:val="1"/>
          <w:numId w:val="13"/>
        </w:numPr>
        <w:ind w:left="0" w:firstLine="709"/>
        <w:jc w:val="both"/>
        <w:rPr>
          <w:b/>
          <w:sz w:val="26"/>
        </w:rPr>
      </w:pPr>
      <w:r w:rsidRPr="00C704C9">
        <w:rPr>
          <w:b/>
          <w:sz w:val="26"/>
        </w:rPr>
        <w:t>Требования к содержанию территории производственн</w:t>
      </w:r>
      <w:r w:rsidR="00C27A93">
        <w:rPr>
          <w:b/>
          <w:sz w:val="26"/>
        </w:rPr>
        <w:t>ых</w:t>
      </w:r>
      <w:r w:rsidRPr="00C704C9">
        <w:rPr>
          <w:b/>
          <w:sz w:val="26"/>
        </w:rPr>
        <w:t xml:space="preserve"> </w:t>
      </w:r>
      <w:r w:rsidR="00C27A93">
        <w:rPr>
          <w:b/>
          <w:sz w:val="26"/>
        </w:rPr>
        <w:t>площадок</w:t>
      </w:r>
    </w:p>
    <w:p w:rsidR="00C27A93" w:rsidRPr="00C27A93" w:rsidRDefault="00C704C9" w:rsidP="00C27A93">
      <w:pPr>
        <w:pStyle w:val="a4"/>
        <w:numPr>
          <w:ilvl w:val="0"/>
          <w:numId w:val="14"/>
        </w:numPr>
        <w:ind w:left="0" w:firstLine="709"/>
        <w:jc w:val="both"/>
        <w:rPr>
          <w:sz w:val="26"/>
        </w:rPr>
      </w:pPr>
      <w:r w:rsidRPr="00C27A93">
        <w:rPr>
          <w:sz w:val="26"/>
        </w:rPr>
        <w:t>Запрещается использовать противопожарные расстояния между зданиями, сооружениями и строениями для</w:t>
      </w:r>
      <w:r w:rsidR="00C27A93" w:rsidRPr="00C27A93">
        <w:rPr>
          <w:sz w:val="26"/>
        </w:rPr>
        <w:t>:</w:t>
      </w:r>
    </w:p>
    <w:p w:rsidR="00C27A93" w:rsidRDefault="00C27A93" w:rsidP="00C27A93">
      <w:pPr>
        <w:pStyle w:val="a4"/>
        <w:ind w:left="1069"/>
        <w:jc w:val="both"/>
        <w:rPr>
          <w:sz w:val="26"/>
        </w:rPr>
      </w:pPr>
      <w:r>
        <w:rPr>
          <w:sz w:val="26"/>
        </w:rPr>
        <w:t xml:space="preserve">- </w:t>
      </w:r>
      <w:r w:rsidR="00C704C9" w:rsidRPr="00C27A93">
        <w:rPr>
          <w:sz w:val="26"/>
        </w:rPr>
        <w:t>складирования матер</w:t>
      </w:r>
      <w:r>
        <w:rPr>
          <w:sz w:val="26"/>
        </w:rPr>
        <w:t>иалов, оборудования и тары;</w:t>
      </w:r>
    </w:p>
    <w:p w:rsidR="00C27A93" w:rsidRDefault="00C27A93" w:rsidP="00C27A93">
      <w:pPr>
        <w:pStyle w:val="a4"/>
        <w:ind w:left="1069"/>
        <w:jc w:val="both"/>
        <w:rPr>
          <w:sz w:val="26"/>
        </w:rPr>
      </w:pPr>
      <w:r>
        <w:rPr>
          <w:sz w:val="26"/>
        </w:rPr>
        <w:t>- стоянки транспорта;</w:t>
      </w:r>
    </w:p>
    <w:p w:rsidR="00C27A93" w:rsidRDefault="00C27A93" w:rsidP="00C27A93">
      <w:pPr>
        <w:pStyle w:val="a4"/>
        <w:ind w:left="1069"/>
        <w:jc w:val="both"/>
        <w:rPr>
          <w:sz w:val="26"/>
        </w:rPr>
      </w:pPr>
      <w:r>
        <w:rPr>
          <w:sz w:val="26"/>
        </w:rPr>
        <w:t xml:space="preserve">- </w:t>
      </w:r>
      <w:r w:rsidR="00C704C9" w:rsidRPr="00C27A93">
        <w:rPr>
          <w:sz w:val="26"/>
        </w:rPr>
        <w:t xml:space="preserve">строительства </w:t>
      </w:r>
      <w:r>
        <w:rPr>
          <w:sz w:val="26"/>
        </w:rPr>
        <w:t>зданий и сооружений;</w:t>
      </w:r>
    </w:p>
    <w:p w:rsidR="00C704C9" w:rsidRPr="00C27A93" w:rsidRDefault="00C27A93" w:rsidP="00C27A93">
      <w:pPr>
        <w:pStyle w:val="a4"/>
        <w:ind w:left="1069"/>
        <w:jc w:val="both"/>
        <w:rPr>
          <w:sz w:val="26"/>
        </w:rPr>
      </w:pPr>
      <w:r>
        <w:rPr>
          <w:sz w:val="26"/>
        </w:rPr>
        <w:lastRenderedPageBreak/>
        <w:t>- разведения костров,</w:t>
      </w:r>
      <w:r w:rsidR="00C704C9" w:rsidRPr="00C27A93">
        <w:rPr>
          <w:sz w:val="26"/>
        </w:rPr>
        <w:t xml:space="preserve"> сжигания отходов и тары.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2. Исправное содержание (в любое время года) дорог, проездов и подъездов к зданиям, сооружениям и строениям, наружным пожарным лестницам и пожарным гидрантам. 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3. При проведении ремонтных работ дорог или проездов, связанных с их закрытием,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C704C9" w:rsidRPr="00E26CB7" w:rsidRDefault="00C704C9" w:rsidP="00C704C9">
      <w:pPr>
        <w:ind w:firstLine="709"/>
        <w:jc w:val="both"/>
        <w:rPr>
          <w:i/>
          <w:sz w:val="26"/>
        </w:rPr>
      </w:pPr>
      <w:r w:rsidRPr="00E26CB7">
        <w:rPr>
          <w:sz w:val="26"/>
        </w:rPr>
        <w:t>4. Своевременная очистка объектов от горючих отходов, мусора, тары, опавших листьев и сухой травы. Не допускается сжигать отходы и тару в местах, находящихся на расстоянии менее 50 метров от объектов.</w:t>
      </w:r>
      <w:r w:rsidRPr="00E26CB7">
        <w:rPr>
          <w:i/>
          <w:sz w:val="26"/>
        </w:rPr>
        <w:t xml:space="preserve"> </w:t>
      </w:r>
    </w:p>
    <w:p w:rsidR="00C704C9" w:rsidRPr="00E26CB7" w:rsidRDefault="00C704C9" w:rsidP="00C704C9">
      <w:pPr>
        <w:ind w:firstLine="709"/>
        <w:jc w:val="both"/>
        <w:rPr>
          <w:sz w:val="26"/>
        </w:rPr>
      </w:pPr>
      <w:r w:rsidRPr="00E26CB7">
        <w:rPr>
          <w:sz w:val="26"/>
        </w:rPr>
        <w:t>Запроектированная и существующая улично-дорожная сеть соответствует требованиям норм инженерно-технических мероприятий гражданской обороны, мероприятий по предупреждению чрезвычайных ситуаций.</w:t>
      </w:r>
    </w:p>
    <w:p w:rsidR="009623A6" w:rsidRDefault="009623A6">
      <w:pPr>
        <w:pStyle w:val="affd"/>
        <w:spacing w:before="0" w:beforeAutospacing="0" w:after="0" w:line="240" w:lineRule="auto"/>
        <w:ind w:firstLine="425"/>
        <w:jc w:val="both"/>
        <w:rPr>
          <w:sz w:val="26"/>
          <w:szCs w:val="26"/>
        </w:rPr>
      </w:pPr>
    </w:p>
    <w:p w:rsidR="009623A6" w:rsidRDefault="00AB062F" w:rsidP="00C704C9">
      <w:pPr>
        <w:pStyle w:val="affd"/>
        <w:numPr>
          <w:ilvl w:val="0"/>
          <w:numId w:val="13"/>
        </w:numPr>
        <w:spacing w:before="0" w:beforeAutospacing="0" w:after="0" w:line="240" w:lineRule="auto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 по охране окружающей среды</w:t>
      </w:r>
    </w:p>
    <w:p w:rsidR="009623A6" w:rsidRDefault="009623A6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9623A6" w:rsidRDefault="00C27A93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.1. Охрана атмосферного воздуха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факторами воздействия промышленных объектов и объектов производственного назначения на состояние атмосферного воздуха являются химический фактор (загрязнение атмосферного воздуха выбросами вредных веществ), а также физический фактор (увеличение шумовой нагрузки на территорию).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2.1. СанПин 2.2.1/2.1.1.1200-03, в целях обеспечения безопасности населения и в соответствии с </w:t>
      </w:r>
      <w:hyperlink r:id="rId8" w:history="1">
        <w:r>
          <w:rPr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"О санитарно-эпидемиологическом благополучии населения" от 30 марта 1999 года № 52-ФЗ, вокруг объектов и производств, являющихся источниками воздействия на среду обитания и здоровье человека устанавливается специальная территория с особым режимом использования (санитарно-защитная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санитарно-защитной зоны и рекомендуемые минимальные разрывы устанавливаются в соответствии с </w:t>
      </w:r>
      <w:hyperlink r:id="rId9" w:anchor="10700#10700" w:history="1">
        <w:r>
          <w:rPr>
            <w:sz w:val="26"/>
            <w:szCs w:val="26"/>
          </w:rPr>
          <w:t>главой VII</w:t>
        </w:r>
      </w:hyperlink>
      <w:r>
        <w:rPr>
          <w:sz w:val="26"/>
          <w:szCs w:val="26"/>
        </w:rPr>
        <w:t xml:space="preserve"> и </w:t>
      </w:r>
      <w:hyperlink r:id="rId10" w:anchor="1000#1000" w:history="1">
        <w:r>
          <w:rPr>
            <w:sz w:val="26"/>
            <w:szCs w:val="26"/>
          </w:rPr>
          <w:t>приложениями 1 - 6</w:t>
        </w:r>
      </w:hyperlink>
      <w:r>
        <w:rPr>
          <w:sz w:val="26"/>
          <w:szCs w:val="26"/>
        </w:rPr>
        <w:t xml:space="preserve"> к санитарным правилам. 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объектов, являющихся источниками воздействия на среду обитания, для которых санитарными правилами не установлены размеры санитарно-защитной зоны и рекомендуемые разрывы, а также для объектов I-III классов опасности, разрабатывается проект ориентировочного размера санитарно-защитной зоны.</w:t>
      </w:r>
    </w:p>
    <w:p w:rsidR="009623A6" w:rsidRDefault="009623A6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9623A6" w:rsidRDefault="00C27A93">
      <w:pPr>
        <w:widowControl w:val="0"/>
        <w:tabs>
          <w:tab w:val="num" w:pos="360"/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.2. Охрана водных ресурсов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Основное воздействие на состояние водных ресурсов заключается в их загрязнении веществами, поступающими со сточными водами (производственными, хозяйственно-бытовыми, дождевыми (талыми) и дренажными).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исключения воздействия предусматриваются следующие мероприятия: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- </w:t>
      </w:r>
      <w:r w:rsidR="004D137C">
        <w:rPr>
          <w:rFonts w:ascii="TimesNewRoman" w:hAnsi="TimesNewRoman" w:cs="TimesNewRoman"/>
          <w:sz w:val="26"/>
          <w:szCs w:val="26"/>
        </w:rPr>
        <w:t>б</w:t>
      </w:r>
      <w:r>
        <w:rPr>
          <w:rFonts w:ascii="TimesNewRoman" w:hAnsi="TimesNewRoman" w:cs="TimesNewRoman"/>
          <w:sz w:val="26"/>
          <w:szCs w:val="26"/>
        </w:rPr>
        <w:t>ытовые стоки от комплекса зданий и сооружений собираются в самотечные сети бытовой канализации и далее поступают в существующие сети бытовой канализации</w:t>
      </w:r>
      <w:r w:rsidR="004D137C">
        <w:rPr>
          <w:rFonts w:ascii="TimesNewRoman" w:hAnsi="TimesNewRoman" w:cs="TimesNewRoman"/>
          <w:sz w:val="26"/>
          <w:szCs w:val="26"/>
        </w:rPr>
        <w:t>,</w:t>
      </w:r>
      <w:r>
        <w:rPr>
          <w:rFonts w:ascii="TimesNewRoman" w:hAnsi="TimesNewRoman" w:cs="TimesNewRoman"/>
          <w:sz w:val="26"/>
          <w:szCs w:val="26"/>
        </w:rPr>
        <w:t xml:space="preserve"> проходящей по улице </w:t>
      </w:r>
      <w:r w:rsidR="003D09F8">
        <w:rPr>
          <w:rFonts w:ascii="TimesNewRoman" w:hAnsi="TimesNewRoman" w:cs="TimesNewRoman"/>
          <w:sz w:val="26"/>
          <w:szCs w:val="26"/>
        </w:rPr>
        <w:t>Московск</w:t>
      </w:r>
      <w:r w:rsidR="004D137C">
        <w:rPr>
          <w:rFonts w:ascii="TimesNewRoman" w:hAnsi="TimesNewRoman" w:cs="TimesNewRoman"/>
          <w:sz w:val="26"/>
          <w:szCs w:val="26"/>
        </w:rPr>
        <w:t>ой</w:t>
      </w:r>
      <w:r>
        <w:rPr>
          <w:rFonts w:ascii="TimesNewRoman" w:hAnsi="TimesNewRoman" w:cs="TimesNewRoman"/>
          <w:sz w:val="26"/>
          <w:szCs w:val="26"/>
        </w:rPr>
        <w:t xml:space="preserve"> и </w:t>
      </w:r>
      <w:r w:rsidR="004D137C">
        <w:rPr>
          <w:rFonts w:ascii="TimesNewRoman" w:hAnsi="TimesNewRoman" w:cs="TimesNewRoman"/>
          <w:sz w:val="26"/>
          <w:szCs w:val="26"/>
        </w:rPr>
        <w:t>улице городской</w:t>
      </w:r>
      <w:r>
        <w:rPr>
          <w:sz w:val="26"/>
          <w:szCs w:val="26"/>
        </w:rPr>
        <w:t>;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137C">
        <w:rPr>
          <w:sz w:val="26"/>
          <w:szCs w:val="26"/>
        </w:rPr>
        <w:t>д</w:t>
      </w:r>
      <w:r>
        <w:rPr>
          <w:sz w:val="26"/>
          <w:szCs w:val="26"/>
        </w:rPr>
        <w:t xml:space="preserve">ля отвода воды поверхностных сточных вод, образующихся на территории твёрдых покрытий и газонов при выпадении атмосферных осадков, предусматривается их сбор в </w:t>
      </w:r>
      <w:r w:rsidR="004D137C">
        <w:rPr>
          <w:sz w:val="26"/>
          <w:szCs w:val="26"/>
        </w:rPr>
        <w:t xml:space="preserve">напорную </w:t>
      </w:r>
      <w:r>
        <w:rPr>
          <w:sz w:val="26"/>
          <w:szCs w:val="26"/>
        </w:rPr>
        <w:t>ливн</w:t>
      </w:r>
      <w:r w:rsidR="004D137C">
        <w:rPr>
          <w:sz w:val="26"/>
          <w:szCs w:val="26"/>
        </w:rPr>
        <w:t>евую канализацию закрытого типа</w:t>
      </w:r>
      <w:r>
        <w:rPr>
          <w:sz w:val="26"/>
          <w:szCs w:val="26"/>
        </w:rPr>
        <w:t>;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137C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исключения фильтрации загрязняющих веществ в подземные горизонты, покрытие проездов на территории принято водонепроницаемым.</w:t>
      </w:r>
    </w:p>
    <w:p w:rsidR="009623A6" w:rsidRDefault="009623A6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</w:p>
    <w:p w:rsidR="009623A6" w:rsidRDefault="004D137C">
      <w:pPr>
        <w:widowControl w:val="0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.3. Охрана и рациональное использование земельных ресурсов</w:t>
      </w:r>
    </w:p>
    <w:p w:rsidR="009623A6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общей планировке территории, проектом предусмотрен: 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4D137C">
        <w:rPr>
          <w:sz w:val="26"/>
          <w:szCs w:val="26"/>
        </w:rPr>
        <w:t>реконструкция</w:t>
      </w:r>
      <w:r>
        <w:rPr>
          <w:sz w:val="26"/>
          <w:szCs w:val="26"/>
        </w:rPr>
        <w:t xml:space="preserve"> проезд</w:t>
      </w:r>
      <w:r w:rsidR="004D137C">
        <w:rPr>
          <w:sz w:val="26"/>
          <w:szCs w:val="26"/>
        </w:rPr>
        <w:t>а</w:t>
      </w:r>
      <w:r>
        <w:rPr>
          <w:sz w:val="26"/>
          <w:szCs w:val="26"/>
        </w:rPr>
        <w:t xml:space="preserve">; 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рекультивация нарушенных и загрязненных в ходе предыдущей хозяйственной деятельности земельных участков.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п.6, п.7 ст. 12 Федерального закона от 24 июня 1998 года           № 89-ФЗ "Об отходах производства и потребления" размещение отходов образующихся в ходе работ должно осуществляться на объектах, внесенных в государственный реестр объектов размещения отходов.</w:t>
      </w:r>
    </w:p>
    <w:p w:rsidR="009623A6" w:rsidRDefault="00AB06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Вывоз отходов может быть осуществлен на ППО «Холм» №44-00006-З-00592-250914 (Эксплуатирующая организация ООО «Гермес», Лицензия № 044 00028 от 06 марта 2013 года) и другие объекты, внесенные в государственный реестр объектов размещения отходов.</w:t>
      </w:r>
    </w:p>
    <w:p w:rsidR="004D137C" w:rsidRPr="00625F13" w:rsidRDefault="004D137C" w:rsidP="004D137C">
      <w:pPr>
        <w:ind w:firstLine="709"/>
        <w:jc w:val="both"/>
        <w:rPr>
          <w:rFonts w:ascii="Liberation Serif" w:eastAsia="SimSun" w:hAnsi="Liberation Serif" w:cs="Mangal" w:hint="eastAsia"/>
          <w:kern w:val="1"/>
          <w:sz w:val="26"/>
          <w:szCs w:val="26"/>
          <w:lang w:eastAsia="zh-CN" w:bidi="hi-IN"/>
        </w:rPr>
      </w:pPr>
      <w:r w:rsidRPr="00625F13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 xml:space="preserve">В границах проекта планировки территории имеется существующая площадка для сбора бытового и крупногабаритного мусора </w:t>
      </w:r>
      <w:r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в районе гаражного кооператива по улице Московской, 86</w:t>
      </w:r>
      <w:r w:rsidRPr="00625F13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 xml:space="preserve">. </w:t>
      </w:r>
      <w:r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 xml:space="preserve">Проектом планировки территории предложено размести площадку для сбора отходов в районе гаражного кооператива по улице </w:t>
      </w:r>
      <w:r w:rsidR="001925A3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 xml:space="preserve">Городской. </w:t>
      </w:r>
      <w:r w:rsidRPr="00625F13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Габариты площадки для сбора ТКО должны позволять разместить требуемые контейнеры для сортировки мусора.</w:t>
      </w:r>
    </w:p>
    <w:p w:rsidR="009623A6" w:rsidRDefault="00AB062F" w:rsidP="001925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контейнерных площадок осуществляется в установленном порядке в соответствии с действующим законодательством, с учетом обеспечения беспрепятственного к ним доступа, а также с учетом схемы планировочной организации земельного участка, выполненной в рамках рабочей документации на строительство объектов капитального строительства.</w:t>
      </w:r>
    </w:p>
    <w:p w:rsidR="009623A6" w:rsidRDefault="001925A3" w:rsidP="001925A3">
      <w:pPr>
        <w:tabs>
          <w:tab w:val="left" w:pos="4128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Для планируемых объектов капитального </w:t>
      </w:r>
      <w:r w:rsidR="00AB062F">
        <w:rPr>
          <w:color w:val="000000"/>
          <w:sz w:val="26"/>
          <w:szCs w:val="26"/>
        </w:rPr>
        <w:t>строительства площадк</w:t>
      </w:r>
      <w:r>
        <w:rPr>
          <w:color w:val="000000"/>
          <w:sz w:val="26"/>
          <w:szCs w:val="26"/>
        </w:rPr>
        <w:t>и</w:t>
      </w:r>
      <w:r w:rsidR="00AB062F">
        <w:rPr>
          <w:color w:val="000000"/>
          <w:sz w:val="26"/>
          <w:szCs w:val="26"/>
        </w:rPr>
        <w:t xml:space="preserve"> с контейнерами для сбора отходов предусматриваются в границах сформированн</w:t>
      </w:r>
      <w:r>
        <w:rPr>
          <w:color w:val="000000"/>
          <w:sz w:val="26"/>
          <w:szCs w:val="26"/>
        </w:rPr>
        <w:t>ых</w:t>
      </w:r>
      <w:r w:rsidR="00AB062F">
        <w:rPr>
          <w:color w:val="000000"/>
          <w:sz w:val="26"/>
          <w:szCs w:val="26"/>
        </w:rPr>
        <w:t xml:space="preserve"> земельн</w:t>
      </w:r>
      <w:r>
        <w:rPr>
          <w:color w:val="000000"/>
          <w:sz w:val="26"/>
          <w:szCs w:val="26"/>
        </w:rPr>
        <w:t>ых участков</w:t>
      </w:r>
      <w:r w:rsidR="00AB062F">
        <w:rPr>
          <w:color w:val="000000"/>
          <w:sz w:val="26"/>
          <w:szCs w:val="26"/>
        </w:rPr>
        <w:t xml:space="preserve"> на этапе разработки рабочей документации.</w:t>
      </w:r>
    </w:p>
    <w:p w:rsidR="009623A6" w:rsidRDefault="009623A6">
      <w:pPr>
        <w:ind w:firstLine="709"/>
        <w:jc w:val="both"/>
        <w:rPr>
          <w:b/>
          <w:sz w:val="26"/>
          <w:szCs w:val="26"/>
        </w:rPr>
      </w:pPr>
    </w:p>
    <w:p w:rsidR="009623A6" w:rsidRDefault="001925A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AB062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4</w:t>
      </w:r>
      <w:r w:rsidR="00AB062F">
        <w:rPr>
          <w:b/>
          <w:sz w:val="26"/>
          <w:szCs w:val="26"/>
        </w:rPr>
        <w:t>. Площадка для выгула собак</w:t>
      </w:r>
    </w:p>
    <w:p w:rsidR="009623A6" w:rsidRDefault="00AB062F" w:rsidP="001925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границах проектирования </w:t>
      </w:r>
      <w:r w:rsidR="001925A3">
        <w:rPr>
          <w:sz w:val="26"/>
          <w:szCs w:val="26"/>
        </w:rPr>
        <w:t>площадок для выгула собак не запланировано.</w:t>
      </w:r>
    </w:p>
    <w:p w:rsidR="009623A6" w:rsidRDefault="009623A6">
      <w:pPr>
        <w:ind w:firstLine="709"/>
        <w:jc w:val="both"/>
        <w:rPr>
          <w:b/>
          <w:sz w:val="26"/>
          <w:szCs w:val="26"/>
        </w:rPr>
      </w:pPr>
    </w:p>
    <w:p w:rsidR="009623A6" w:rsidRDefault="00AB062F" w:rsidP="001925A3">
      <w:pPr>
        <w:numPr>
          <w:ilvl w:val="0"/>
          <w:numId w:val="13"/>
        </w:numPr>
        <w:ind w:left="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Обоснование очередности планируемого развития территории</w:t>
      </w:r>
    </w:p>
    <w:p w:rsidR="009623A6" w:rsidRDefault="009623A6">
      <w:pPr>
        <w:tabs>
          <w:tab w:val="left" w:pos="4128"/>
        </w:tabs>
        <w:ind w:left="426"/>
        <w:jc w:val="both"/>
        <w:rPr>
          <w:bCs/>
          <w:sz w:val="26"/>
          <w:szCs w:val="26"/>
        </w:rPr>
      </w:pPr>
    </w:p>
    <w:p w:rsidR="009623A6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Очередность развития территории направлена на обеспечение безопасности и </w:t>
      </w:r>
      <w:r>
        <w:rPr>
          <w:sz w:val="26"/>
          <w:szCs w:val="26"/>
        </w:rPr>
        <w:lastRenderedPageBreak/>
        <w:t xml:space="preserve">компактности работ по возведению </w:t>
      </w:r>
      <w:r w:rsidR="001925A3">
        <w:rPr>
          <w:sz w:val="26"/>
          <w:szCs w:val="26"/>
        </w:rPr>
        <w:t>план</w:t>
      </w:r>
      <w:r>
        <w:rPr>
          <w:sz w:val="26"/>
          <w:szCs w:val="26"/>
        </w:rPr>
        <w:t>ируемой застройки, создание комфортного проживания жителей по мере ввода в эксплуатацию проектируемого объекта капитального строительства.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Первым этапом планируется: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постановка на государственный кадастровый учет образованных земельных участков в соответствии с проектом межевания территории;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рабочей документации на строительство объекта делового управления;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подготовки земельных участков к строительству с выполнением мероприятий по вертикальной планировке и инженерной подготовке территории;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проектирование и реконструкция внутриквартального проезда до планируемых объектов капитального строительства в районе участков по улице Московской, 90б.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Вторым этапом планируется: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рабочей документации на строительство объекта производственной деятельности;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рабочей документации на реконструкцию существующих объектов капитального строительства;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сетей ливневой канализации по улице Московская, Городская и внутриквартальным проездам;</w:t>
      </w:r>
    </w:p>
    <w:p w:rsidR="00E90639" w:rsidRDefault="00E90639" w:rsidP="00E90639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зоны парковок для существующих объектов общественно-делового назначения и объектов производственной деятельности, расположенных по улице Московская, 90 и 90в.</w:t>
      </w:r>
    </w:p>
    <w:p w:rsidR="009623A6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развитой транспортной инфраструктуры, а также обеспеченность инженерной инфраструктурой позволяет осуществить строительство</w:t>
      </w:r>
      <w:r w:rsidR="004E22F0">
        <w:rPr>
          <w:sz w:val="26"/>
          <w:szCs w:val="26"/>
        </w:rPr>
        <w:t xml:space="preserve"> планируемых объектов капитального строительства</w:t>
      </w:r>
      <w:r>
        <w:rPr>
          <w:sz w:val="26"/>
          <w:szCs w:val="26"/>
        </w:rPr>
        <w:t xml:space="preserve">. На этапе возведения планируемой застройки планомерно и в соответствии с рабочей документацией будет осуществляться </w:t>
      </w:r>
      <w:r w:rsidR="004E22F0">
        <w:rPr>
          <w:sz w:val="26"/>
          <w:szCs w:val="26"/>
        </w:rPr>
        <w:t>подключение</w:t>
      </w:r>
      <w:r w:rsidR="00E90639">
        <w:rPr>
          <w:sz w:val="26"/>
          <w:szCs w:val="26"/>
        </w:rPr>
        <w:t xml:space="preserve"> сетей энергоресурсов.</w:t>
      </w:r>
    </w:p>
    <w:p w:rsidR="00E90639" w:rsidRDefault="00AB062F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Обоснованием этапов развития территории в границах проекта планировки является готовность инвесторов приступить к строительству</w:t>
      </w:r>
      <w:r w:rsidR="00E90639">
        <w:rPr>
          <w:sz w:val="26"/>
          <w:szCs w:val="26"/>
        </w:rPr>
        <w:t xml:space="preserve"> </w:t>
      </w:r>
      <w:r w:rsidR="004E22F0">
        <w:rPr>
          <w:sz w:val="26"/>
          <w:szCs w:val="26"/>
        </w:rPr>
        <w:t xml:space="preserve">планируемых объектов капитального строительства </w:t>
      </w:r>
      <w:r w:rsidR="00E90639">
        <w:rPr>
          <w:sz w:val="26"/>
          <w:szCs w:val="26"/>
        </w:rPr>
        <w:t>и/или реконструкции существующих объектов</w:t>
      </w:r>
      <w:r>
        <w:rPr>
          <w:sz w:val="26"/>
          <w:szCs w:val="26"/>
        </w:rPr>
        <w:t xml:space="preserve">. </w:t>
      </w:r>
    </w:p>
    <w:p w:rsidR="004E22F0" w:rsidRDefault="004E22F0" w:rsidP="004E2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 реконструкции проезда необходимо включить объект в программу системы транспортного развития территории города Костромы.</w:t>
      </w:r>
    </w:p>
    <w:p w:rsidR="009623A6" w:rsidRDefault="004E22F0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 w:rsidR="00AB062F">
        <w:rPr>
          <w:sz w:val="26"/>
          <w:szCs w:val="26"/>
        </w:rPr>
        <w:t xml:space="preserve"> строительства сети ливневой канализации необходимо включени</w:t>
      </w:r>
      <w:r>
        <w:rPr>
          <w:sz w:val="26"/>
          <w:szCs w:val="26"/>
        </w:rPr>
        <w:t>е</w:t>
      </w:r>
      <w:r w:rsidR="00AB062F">
        <w:rPr>
          <w:sz w:val="26"/>
          <w:szCs w:val="26"/>
        </w:rPr>
        <w:t xml:space="preserve"> таких объектов в программу развития коммунальной инфраструктуры территории города Костромы.</w:t>
      </w:r>
    </w:p>
    <w:sectPr w:rsidR="009623A6">
      <w:headerReference w:type="default" r:id="rId11"/>
      <w:headerReference w:type="first" r:id="rId12"/>
      <w:type w:val="continuous"/>
      <w:pgSz w:w="11907" w:h="16840"/>
      <w:pgMar w:top="1134" w:right="567" w:bottom="1134" w:left="1701" w:header="295" w:footer="11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FB" w:rsidRDefault="008D45FB">
      <w:r>
        <w:separator/>
      </w:r>
    </w:p>
  </w:endnote>
  <w:endnote w:type="continuationSeparator" w:id="0">
    <w:p w:rsidR="008D45FB" w:rsidRDefault="008D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FB" w:rsidRDefault="008D45FB">
      <w:r>
        <w:separator/>
      </w:r>
    </w:p>
  </w:footnote>
  <w:footnote w:type="continuationSeparator" w:id="0">
    <w:p w:rsidR="008D45FB" w:rsidRDefault="008D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FB" w:rsidRDefault="008D45F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00A62" w:rsidRPr="00900A62">
      <w:rPr>
        <w:noProof/>
        <w:lang w:val="ru-RU"/>
      </w:rPr>
      <w:t>7</w:t>
    </w:r>
    <w:r>
      <w:fldChar w:fldCharType="end"/>
    </w:r>
  </w:p>
  <w:p w:rsidR="008D45FB" w:rsidRDefault="008D45FB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FB" w:rsidRDefault="008D45FB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2D4"/>
    <w:multiLevelType w:val="hybridMultilevel"/>
    <w:tmpl w:val="756A05CE"/>
    <w:lvl w:ilvl="0" w:tplc="EB9440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EDE"/>
    <w:multiLevelType w:val="multilevel"/>
    <w:tmpl w:val="7338C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D261704"/>
    <w:multiLevelType w:val="hybridMultilevel"/>
    <w:tmpl w:val="3E5CBDEA"/>
    <w:lvl w:ilvl="0" w:tplc="4A400D64">
      <w:start w:val="1"/>
      <w:numFmt w:val="decimal"/>
      <w:lvlText w:val="%1."/>
      <w:lvlJc w:val="left"/>
      <w:pPr>
        <w:ind w:left="720" w:hanging="360"/>
      </w:pPr>
    </w:lvl>
    <w:lvl w:ilvl="1" w:tplc="35569562">
      <w:start w:val="1"/>
      <w:numFmt w:val="lowerLetter"/>
      <w:lvlText w:val="%2."/>
      <w:lvlJc w:val="left"/>
      <w:pPr>
        <w:ind w:left="1440" w:hanging="360"/>
      </w:pPr>
    </w:lvl>
    <w:lvl w:ilvl="2" w:tplc="5C8CD36E">
      <w:start w:val="1"/>
      <w:numFmt w:val="lowerRoman"/>
      <w:lvlText w:val="%3."/>
      <w:lvlJc w:val="right"/>
      <w:pPr>
        <w:ind w:left="2160" w:hanging="180"/>
      </w:pPr>
    </w:lvl>
    <w:lvl w:ilvl="3" w:tplc="D7B6F710">
      <w:start w:val="1"/>
      <w:numFmt w:val="decimal"/>
      <w:lvlText w:val="%4."/>
      <w:lvlJc w:val="left"/>
      <w:pPr>
        <w:ind w:left="2880" w:hanging="360"/>
      </w:pPr>
    </w:lvl>
    <w:lvl w:ilvl="4" w:tplc="D166C9E4">
      <w:start w:val="1"/>
      <w:numFmt w:val="lowerLetter"/>
      <w:lvlText w:val="%5."/>
      <w:lvlJc w:val="left"/>
      <w:pPr>
        <w:ind w:left="3600" w:hanging="360"/>
      </w:pPr>
    </w:lvl>
    <w:lvl w:ilvl="5" w:tplc="CD7CA738">
      <w:start w:val="1"/>
      <w:numFmt w:val="lowerRoman"/>
      <w:lvlText w:val="%6."/>
      <w:lvlJc w:val="right"/>
      <w:pPr>
        <w:ind w:left="4320" w:hanging="180"/>
      </w:pPr>
    </w:lvl>
    <w:lvl w:ilvl="6" w:tplc="B40235C6">
      <w:start w:val="1"/>
      <w:numFmt w:val="decimal"/>
      <w:lvlText w:val="%7."/>
      <w:lvlJc w:val="left"/>
      <w:pPr>
        <w:ind w:left="5040" w:hanging="360"/>
      </w:pPr>
    </w:lvl>
    <w:lvl w:ilvl="7" w:tplc="43BAA1F6">
      <w:start w:val="1"/>
      <w:numFmt w:val="lowerLetter"/>
      <w:lvlText w:val="%8."/>
      <w:lvlJc w:val="left"/>
      <w:pPr>
        <w:ind w:left="5760" w:hanging="360"/>
      </w:pPr>
    </w:lvl>
    <w:lvl w:ilvl="8" w:tplc="C9E603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6C2C"/>
    <w:multiLevelType w:val="multilevel"/>
    <w:tmpl w:val="22DE26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B281394"/>
    <w:multiLevelType w:val="multilevel"/>
    <w:tmpl w:val="7BF0341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1AE3B30"/>
    <w:multiLevelType w:val="hybridMultilevel"/>
    <w:tmpl w:val="660C6E22"/>
    <w:lvl w:ilvl="0" w:tplc="2912D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5C3FA0"/>
    <w:multiLevelType w:val="hybridMultilevel"/>
    <w:tmpl w:val="5586797A"/>
    <w:lvl w:ilvl="0" w:tplc="D1728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6"/>
        <w:szCs w:val="26"/>
      </w:rPr>
    </w:lvl>
    <w:lvl w:ilvl="1" w:tplc="C5E225B8">
      <w:start w:val="1"/>
      <w:numFmt w:val="lowerLetter"/>
      <w:lvlText w:val="%2."/>
      <w:lvlJc w:val="left"/>
      <w:pPr>
        <w:ind w:left="1440" w:hanging="360"/>
      </w:pPr>
    </w:lvl>
    <w:lvl w:ilvl="2" w:tplc="55062414">
      <w:start w:val="1"/>
      <w:numFmt w:val="lowerRoman"/>
      <w:lvlText w:val="%3."/>
      <w:lvlJc w:val="right"/>
      <w:pPr>
        <w:ind w:left="2160" w:hanging="180"/>
      </w:pPr>
    </w:lvl>
    <w:lvl w:ilvl="3" w:tplc="7E5292E6">
      <w:start w:val="1"/>
      <w:numFmt w:val="decimal"/>
      <w:lvlText w:val="%4."/>
      <w:lvlJc w:val="left"/>
      <w:pPr>
        <w:ind w:left="2880" w:hanging="360"/>
      </w:pPr>
    </w:lvl>
    <w:lvl w:ilvl="4" w:tplc="0AD6FB8C">
      <w:start w:val="1"/>
      <w:numFmt w:val="lowerLetter"/>
      <w:lvlText w:val="%5."/>
      <w:lvlJc w:val="left"/>
      <w:pPr>
        <w:ind w:left="3600" w:hanging="360"/>
      </w:pPr>
    </w:lvl>
    <w:lvl w:ilvl="5" w:tplc="C31A714A">
      <w:start w:val="1"/>
      <w:numFmt w:val="lowerRoman"/>
      <w:lvlText w:val="%6."/>
      <w:lvlJc w:val="right"/>
      <w:pPr>
        <w:ind w:left="4320" w:hanging="180"/>
      </w:pPr>
    </w:lvl>
    <w:lvl w:ilvl="6" w:tplc="C3F409AE">
      <w:start w:val="1"/>
      <w:numFmt w:val="decimal"/>
      <w:lvlText w:val="%7."/>
      <w:lvlJc w:val="left"/>
      <w:pPr>
        <w:ind w:left="5040" w:hanging="360"/>
      </w:pPr>
    </w:lvl>
    <w:lvl w:ilvl="7" w:tplc="ADB46CA2">
      <w:start w:val="1"/>
      <w:numFmt w:val="lowerLetter"/>
      <w:lvlText w:val="%8."/>
      <w:lvlJc w:val="left"/>
      <w:pPr>
        <w:ind w:left="5760" w:hanging="360"/>
      </w:pPr>
    </w:lvl>
    <w:lvl w:ilvl="8" w:tplc="ED9286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30774"/>
    <w:multiLevelType w:val="multilevel"/>
    <w:tmpl w:val="2764B00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AFB4414"/>
    <w:multiLevelType w:val="multilevel"/>
    <w:tmpl w:val="63CE3B3A"/>
    <w:lvl w:ilvl="0">
      <w:start w:val="1"/>
      <w:numFmt w:val="decimal"/>
      <w:pStyle w:val="a"/>
      <w:suff w:val="space"/>
      <w:lvlText w:val="%1."/>
      <w:lvlJc w:val="center"/>
      <w:pPr>
        <w:ind w:left="7514" w:firstLine="0"/>
      </w:pPr>
      <w:rPr>
        <w:b/>
      </w:rPr>
    </w:lvl>
    <w:lvl w:ilvl="1">
      <w:start w:val="1"/>
      <w:numFmt w:val="decimal"/>
      <w:suff w:val="nothing"/>
      <w:lvlText w:val="%2"/>
      <w:lvlJc w:val="left"/>
      <w:pPr>
        <w:ind w:left="0" w:firstLine="851"/>
      </w:pPr>
    </w:lvl>
    <w:lvl w:ilvl="2">
      <w:start w:val="1"/>
      <w:numFmt w:val="decimal"/>
      <w:suff w:val="space"/>
      <w:lvlText w:val="%1.%3."/>
      <w:lvlJc w:val="left"/>
      <w:pPr>
        <w:ind w:left="0" w:firstLine="851"/>
      </w:pPr>
    </w:lvl>
    <w:lvl w:ilvl="3">
      <w:start w:val="1"/>
      <w:numFmt w:val="decimal"/>
      <w:suff w:val="nothing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3.%5."/>
      <w:lvlJc w:val="left"/>
      <w:pPr>
        <w:ind w:left="0" w:firstLine="851"/>
      </w:pPr>
      <w:rPr>
        <w:vertAlign w:val="baseline"/>
      </w:rPr>
    </w:lvl>
    <w:lvl w:ilvl="5">
      <w:start w:val="1"/>
      <w:numFmt w:val="decimal"/>
      <w:suff w:val="nothing"/>
      <w:lvlText w:val=""/>
      <w:lvlJc w:val="left"/>
      <w:pPr>
        <w:ind w:left="0" w:firstLine="851"/>
      </w:pPr>
    </w:lvl>
    <w:lvl w:ilvl="6">
      <w:start w:val="1"/>
      <w:numFmt w:val="thaiNumbers"/>
      <w:suff w:val="space"/>
      <w:lvlText w:val="%7)"/>
      <w:lvlJc w:val="left"/>
      <w:pPr>
        <w:ind w:left="0" w:firstLine="851"/>
      </w:pPr>
      <w:rPr>
        <w:vertAlign w:val="baseline"/>
      </w:rPr>
    </w:lvl>
    <w:lvl w:ilvl="7">
      <w:start w:val="1"/>
      <w:numFmt w:val="decimal"/>
      <w:suff w:val="nothing"/>
      <w:lvlText w:val="%8"/>
      <w:lvlJc w:val="left"/>
      <w:pPr>
        <w:ind w:left="0" w:firstLine="851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9" w15:restartNumberingAfterBreak="0">
    <w:nsid w:val="5D194BB8"/>
    <w:multiLevelType w:val="hybridMultilevel"/>
    <w:tmpl w:val="C55CED4E"/>
    <w:lvl w:ilvl="0" w:tplc="36F6E90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8D2828"/>
    <w:multiLevelType w:val="multilevel"/>
    <w:tmpl w:val="7338C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19A7180"/>
    <w:multiLevelType w:val="hybridMultilevel"/>
    <w:tmpl w:val="19563F42"/>
    <w:lvl w:ilvl="0" w:tplc="39F49F4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CE6E1226">
      <w:start w:val="1"/>
      <w:numFmt w:val="lowerLetter"/>
      <w:lvlText w:val="%2."/>
      <w:lvlJc w:val="left"/>
      <w:pPr>
        <w:ind w:left="1440" w:hanging="360"/>
      </w:pPr>
    </w:lvl>
    <w:lvl w:ilvl="2" w:tplc="887097CA">
      <w:start w:val="1"/>
      <w:numFmt w:val="lowerRoman"/>
      <w:lvlText w:val="%3."/>
      <w:lvlJc w:val="right"/>
      <w:pPr>
        <w:ind w:left="2160" w:hanging="180"/>
      </w:pPr>
    </w:lvl>
    <w:lvl w:ilvl="3" w:tplc="98D813B8">
      <w:start w:val="1"/>
      <w:numFmt w:val="decimal"/>
      <w:lvlText w:val="%4."/>
      <w:lvlJc w:val="left"/>
      <w:pPr>
        <w:ind w:left="2880" w:hanging="360"/>
      </w:pPr>
    </w:lvl>
    <w:lvl w:ilvl="4" w:tplc="C5A8660E">
      <w:start w:val="1"/>
      <w:numFmt w:val="lowerLetter"/>
      <w:lvlText w:val="%5."/>
      <w:lvlJc w:val="left"/>
      <w:pPr>
        <w:ind w:left="3600" w:hanging="360"/>
      </w:pPr>
    </w:lvl>
    <w:lvl w:ilvl="5" w:tplc="B43013CE">
      <w:start w:val="1"/>
      <w:numFmt w:val="lowerRoman"/>
      <w:lvlText w:val="%6."/>
      <w:lvlJc w:val="right"/>
      <w:pPr>
        <w:ind w:left="4320" w:hanging="180"/>
      </w:pPr>
    </w:lvl>
    <w:lvl w:ilvl="6" w:tplc="2FFAE52A">
      <w:start w:val="1"/>
      <w:numFmt w:val="decimal"/>
      <w:lvlText w:val="%7."/>
      <w:lvlJc w:val="left"/>
      <w:pPr>
        <w:ind w:left="5040" w:hanging="360"/>
      </w:pPr>
    </w:lvl>
    <w:lvl w:ilvl="7" w:tplc="028CFD50">
      <w:start w:val="1"/>
      <w:numFmt w:val="lowerLetter"/>
      <w:lvlText w:val="%8."/>
      <w:lvlJc w:val="left"/>
      <w:pPr>
        <w:ind w:left="5760" w:hanging="360"/>
      </w:pPr>
    </w:lvl>
    <w:lvl w:ilvl="8" w:tplc="8C18E2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EC4"/>
    <w:multiLevelType w:val="hybridMultilevel"/>
    <w:tmpl w:val="3612B300"/>
    <w:lvl w:ilvl="0" w:tplc="92DA536E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24649C0">
      <w:start w:val="1"/>
      <w:numFmt w:val="lowerLetter"/>
      <w:lvlText w:val="%2."/>
      <w:lvlJc w:val="left"/>
      <w:pPr>
        <w:ind w:left="1647" w:hanging="360"/>
      </w:pPr>
    </w:lvl>
    <w:lvl w:ilvl="2" w:tplc="B0BCC1F0">
      <w:start w:val="1"/>
      <w:numFmt w:val="lowerRoman"/>
      <w:lvlText w:val="%3."/>
      <w:lvlJc w:val="right"/>
      <w:pPr>
        <w:ind w:left="2367" w:hanging="180"/>
      </w:pPr>
    </w:lvl>
    <w:lvl w:ilvl="3" w:tplc="9558D4E0">
      <w:start w:val="1"/>
      <w:numFmt w:val="decimal"/>
      <w:lvlText w:val="%4."/>
      <w:lvlJc w:val="left"/>
      <w:pPr>
        <w:ind w:left="3087" w:hanging="360"/>
      </w:pPr>
    </w:lvl>
    <w:lvl w:ilvl="4" w:tplc="3CAC0270">
      <w:start w:val="1"/>
      <w:numFmt w:val="lowerLetter"/>
      <w:lvlText w:val="%5."/>
      <w:lvlJc w:val="left"/>
      <w:pPr>
        <w:ind w:left="3807" w:hanging="360"/>
      </w:pPr>
    </w:lvl>
    <w:lvl w:ilvl="5" w:tplc="D4CE949E">
      <w:start w:val="1"/>
      <w:numFmt w:val="lowerRoman"/>
      <w:lvlText w:val="%6."/>
      <w:lvlJc w:val="right"/>
      <w:pPr>
        <w:ind w:left="4527" w:hanging="180"/>
      </w:pPr>
    </w:lvl>
    <w:lvl w:ilvl="6" w:tplc="00983A6E">
      <w:start w:val="1"/>
      <w:numFmt w:val="decimal"/>
      <w:lvlText w:val="%7."/>
      <w:lvlJc w:val="left"/>
      <w:pPr>
        <w:ind w:left="5247" w:hanging="360"/>
      </w:pPr>
    </w:lvl>
    <w:lvl w:ilvl="7" w:tplc="DFDE0426">
      <w:start w:val="1"/>
      <w:numFmt w:val="lowerLetter"/>
      <w:lvlText w:val="%8."/>
      <w:lvlJc w:val="left"/>
      <w:pPr>
        <w:ind w:left="5967" w:hanging="360"/>
      </w:pPr>
    </w:lvl>
    <w:lvl w:ilvl="8" w:tplc="A50AED5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3401B9"/>
    <w:multiLevelType w:val="multilevel"/>
    <w:tmpl w:val="02E8C614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lvlText w:val="%1.%2"/>
      <w:lvlJc w:val="left"/>
      <w:pPr>
        <w:ind w:left="7732" w:hanging="360"/>
      </w:pPr>
    </w:lvl>
    <w:lvl w:ilvl="2">
      <w:start w:val="1"/>
      <w:numFmt w:val="decimal"/>
      <w:lvlText w:val="%1.%2.%3"/>
      <w:lvlJc w:val="left"/>
      <w:pPr>
        <w:ind w:left="8092" w:hanging="720"/>
      </w:pPr>
    </w:lvl>
    <w:lvl w:ilvl="3">
      <w:start w:val="1"/>
      <w:numFmt w:val="decimal"/>
      <w:lvlText w:val="%1.%2.%3.%4"/>
      <w:lvlJc w:val="left"/>
      <w:pPr>
        <w:ind w:left="8092" w:hanging="720"/>
      </w:pPr>
    </w:lvl>
    <w:lvl w:ilvl="4">
      <w:start w:val="1"/>
      <w:numFmt w:val="decimal"/>
      <w:lvlText w:val="%1.%2.%3.%4.%5"/>
      <w:lvlJc w:val="left"/>
      <w:pPr>
        <w:ind w:left="8452" w:hanging="1080"/>
      </w:pPr>
    </w:lvl>
    <w:lvl w:ilvl="5">
      <w:start w:val="1"/>
      <w:numFmt w:val="decimal"/>
      <w:lvlText w:val="%1.%2.%3.%4.%5.%6"/>
      <w:lvlJc w:val="left"/>
      <w:pPr>
        <w:ind w:left="8812" w:hanging="1440"/>
      </w:pPr>
    </w:lvl>
    <w:lvl w:ilvl="6">
      <w:start w:val="1"/>
      <w:numFmt w:val="decimal"/>
      <w:lvlText w:val="%1.%2.%3.%4.%5.%6.%7"/>
      <w:lvlJc w:val="left"/>
      <w:pPr>
        <w:ind w:left="8812" w:hanging="1440"/>
      </w:pPr>
    </w:lvl>
    <w:lvl w:ilvl="7">
      <w:start w:val="1"/>
      <w:numFmt w:val="decimal"/>
      <w:lvlText w:val="%1.%2.%3.%4.%5.%6.%7.%8"/>
      <w:lvlJc w:val="left"/>
      <w:pPr>
        <w:ind w:left="9172" w:hanging="1800"/>
      </w:pPr>
    </w:lvl>
    <w:lvl w:ilvl="8">
      <w:start w:val="1"/>
      <w:numFmt w:val="decimal"/>
      <w:lvlText w:val="%1.%2.%3.%4.%5.%6.%7.%8.%9"/>
      <w:lvlJc w:val="left"/>
      <w:pPr>
        <w:ind w:left="9172" w:hanging="180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A6"/>
    <w:rsid w:val="00022081"/>
    <w:rsid w:val="000D46D2"/>
    <w:rsid w:val="000F13B4"/>
    <w:rsid w:val="0015608F"/>
    <w:rsid w:val="001925A3"/>
    <w:rsid w:val="001A1291"/>
    <w:rsid w:val="0021293F"/>
    <w:rsid w:val="0021562F"/>
    <w:rsid w:val="0024523C"/>
    <w:rsid w:val="00350372"/>
    <w:rsid w:val="0037379A"/>
    <w:rsid w:val="003847CA"/>
    <w:rsid w:val="003B1A06"/>
    <w:rsid w:val="003C11B6"/>
    <w:rsid w:val="003D09F8"/>
    <w:rsid w:val="003F6027"/>
    <w:rsid w:val="0041340F"/>
    <w:rsid w:val="00422589"/>
    <w:rsid w:val="004D137C"/>
    <w:rsid w:val="004E22F0"/>
    <w:rsid w:val="00524A61"/>
    <w:rsid w:val="005256D7"/>
    <w:rsid w:val="005B7562"/>
    <w:rsid w:val="00644A9D"/>
    <w:rsid w:val="00663025"/>
    <w:rsid w:val="00697450"/>
    <w:rsid w:val="006D28A0"/>
    <w:rsid w:val="00741A4B"/>
    <w:rsid w:val="00772B30"/>
    <w:rsid w:val="007A55AD"/>
    <w:rsid w:val="007B7FAF"/>
    <w:rsid w:val="007E47A4"/>
    <w:rsid w:val="00890E83"/>
    <w:rsid w:val="00897891"/>
    <w:rsid w:val="008D175D"/>
    <w:rsid w:val="008D45FB"/>
    <w:rsid w:val="008E25EC"/>
    <w:rsid w:val="008E274E"/>
    <w:rsid w:val="00900A62"/>
    <w:rsid w:val="009623A6"/>
    <w:rsid w:val="009B4CCC"/>
    <w:rsid w:val="00A43904"/>
    <w:rsid w:val="00A4795A"/>
    <w:rsid w:val="00A646F7"/>
    <w:rsid w:val="00AB062F"/>
    <w:rsid w:val="00AC731E"/>
    <w:rsid w:val="00AE7BCB"/>
    <w:rsid w:val="00B0378B"/>
    <w:rsid w:val="00BC262A"/>
    <w:rsid w:val="00C1632C"/>
    <w:rsid w:val="00C26C22"/>
    <w:rsid w:val="00C27A93"/>
    <w:rsid w:val="00C704C9"/>
    <w:rsid w:val="00C76A80"/>
    <w:rsid w:val="00C80D8F"/>
    <w:rsid w:val="00C83B11"/>
    <w:rsid w:val="00CE0478"/>
    <w:rsid w:val="00D056D7"/>
    <w:rsid w:val="00D613A5"/>
    <w:rsid w:val="00D65E5F"/>
    <w:rsid w:val="00D76A08"/>
    <w:rsid w:val="00DA72FA"/>
    <w:rsid w:val="00DB48F5"/>
    <w:rsid w:val="00E21E52"/>
    <w:rsid w:val="00E90639"/>
    <w:rsid w:val="00EA347F"/>
    <w:rsid w:val="00EB2860"/>
    <w:rsid w:val="00F23D2C"/>
    <w:rsid w:val="00F315BB"/>
    <w:rsid w:val="00F93CC9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23EFE-7149-4D5C-AAC2-0EB6A7C0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line="360" w:lineRule="auto"/>
      <w:ind w:left="-108"/>
      <w:outlineLvl w:val="1"/>
    </w:pPr>
    <w:rPr>
      <w:rFonts w:ascii="Tahoma" w:hAnsi="Tahoma"/>
      <w:sz w:val="20"/>
      <w:lang w:val="en-US" w:eastAsia="en-US"/>
    </w:rPr>
  </w:style>
  <w:style w:type="paragraph" w:styleId="3">
    <w:name w:val="heading 3"/>
    <w:basedOn w:val="a0"/>
    <w:next w:val="a0"/>
    <w:link w:val="30"/>
    <w:qFormat/>
    <w:pPr>
      <w:keepNext/>
      <w:spacing w:line="360" w:lineRule="auto"/>
      <w:outlineLvl w:val="2"/>
    </w:pPr>
    <w:rPr>
      <w:rFonts w:ascii="Tahoma" w:hAnsi="Tahoma"/>
      <w:lang w:val="en-US" w:eastAsia="en-US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sz w:val="28"/>
      <w:u w:val="single"/>
      <w:lang w:val="en-US" w:eastAsia="en-US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sz w:val="28"/>
      <w:lang w:val="en-US" w:eastAsia="en-US"/>
    </w:rPr>
  </w:style>
  <w:style w:type="paragraph" w:styleId="6">
    <w:name w:val="heading 6"/>
    <w:basedOn w:val="a0"/>
    <w:next w:val="a0"/>
    <w:link w:val="60"/>
    <w:qFormat/>
    <w:pPr>
      <w:keepNext/>
      <w:jc w:val="both"/>
      <w:outlineLvl w:val="5"/>
    </w:pPr>
    <w:rPr>
      <w:sz w:val="28"/>
      <w:lang w:val="en-US" w:eastAsia="en-US"/>
    </w:rPr>
  </w:style>
  <w:style w:type="paragraph" w:styleId="7">
    <w:name w:val="heading 7"/>
    <w:basedOn w:val="a0"/>
    <w:next w:val="a0"/>
    <w:link w:val="70"/>
    <w:qFormat/>
    <w:pPr>
      <w:keepNext/>
      <w:spacing w:line="360" w:lineRule="auto"/>
      <w:outlineLvl w:val="6"/>
    </w:pPr>
    <w:rPr>
      <w:rFonts w:ascii="Tahoma" w:hAnsi="Tahoma"/>
      <w:i/>
      <w:spacing w:val="-20"/>
      <w:sz w:val="14"/>
      <w:lang w:val="en-US" w:eastAsia="en-US"/>
    </w:rPr>
  </w:style>
  <w:style w:type="paragraph" w:styleId="8">
    <w:name w:val="heading 8"/>
    <w:basedOn w:val="a0"/>
    <w:next w:val="a0"/>
    <w:link w:val="80"/>
    <w:qFormat/>
    <w:pPr>
      <w:keepNext/>
      <w:spacing w:line="360" w:lineRule="auto"/>
      <w:jc w:val="center"/>
      <w:outlineLvl w:val="7"/>
    </w:pPr>
    <w:rPr>
      <w:rFonts w:ascii="Tahoma" w:hAnsi="Tahoma"/>
      <w:i/>
      <w:spacing w:val="-20"/>
      <w:lang w:val="en-US" w:eastAsia="en-US"/>
    </w:rPr>
  </w:style>
  <w:style w:type="paragraph" w:styleId="9">
    <w:name w:val="heading 9"/>
    <w:basedOn w:val="a0"/>
    <w:next w:val="a0"/>
    <w:link w:val="90"/>
    <w:qFormat/>
    <w:pPr>
      <w:keepNext/>
      <w:spacing w:line="260" w:lineRule="exact"/>
      <w:outlineLvl w:val="8"/>
    </w:pPr>
    <w:rPr>
      <w:sz w:val="28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link w:val="a6"/>
    <w:qFormat/>
  </w:style>
  <w:style w:type="paragraph" w:styleId="a7">
    <w:name w:val="Title"/>
    <w:basedOn w:val="a0"/>
    <w:link w:val="a8"/>
    <w:qFormat/>
    <w:pPr>
      <w:spacing w:line="360" w:lineRule="auto"/>
      <w:jc w:val="center"/>
    </w:pPr>
    <w:rPr>
      <w:b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9">
    <w:name w:val="Subtitle"/>
    <w:basedOn w:val="a0"/>
    <w:link w:val="aa"/>
    <w:qFormat/>
    <w:pPr>
      <w:jc w:val="center"/>
    </w:pPr>
    <w:rPr>
      <w:rFonts w:ascii="Tahoma" w:hAnsi="Tahoma"/>
      <w:b/>
      <w:sz w:val="28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qFormat/>
    <w:pPr>
      <w:jc w:val="center"/>
    </w:pPr>
    <w:rPr>
      <w:rFonts w:ascii="Tahoma" w:hAnsi="Tahoma"/>
      <w:b/>
      <w:sz w:val="36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2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annotation text"/>
    <w:basedOn w:val="a0"/>
    <w:link w:val="afd"/>
    <w:semiHidden/>
    <w:rPr>
      <w:rFonts w:ascii="Tahoma" w:hAnsi="Tahoma"/>
      <w:lang w:val="en-US" w:eastAsia="en-US"/>
    </w:rPr>
  </w:style>
  <w:style w:type="paragraph" w:styleId="afe">
    <w:name w:val="Block Text"/>
    <w:basedOn w:val="a0"/>
    <w:pPr>
      <w:spacing w:line="360" w:lineRule="auto"/>
      <w:ind w:left="284" w:right="284" w:firstLine="1134"/>
      <w:jc w:val="both"/>
    </w:pPr>
    <w:rPr>
      <w:rFonts w:ascii="Tahoma" w:hAnsi="Tahoma"/>
    </w:rPr>
  </w:style>
  <w:style w:type="paragraph" w:styleId="aff">
    <w:name w:val="Body Text"/>
    <w:basedOn w:val="a0"/>
    <w:link w:val="aff0"/>
    <w:pPr>
      <w:jc w:val="both"/>
    </w:pPr>
    <w:rPr>
      <w:sz w:val="28"/>
      <w:lang w:val="en-US" w:eastAsia="en-US"/>
    </w:rPr>
  </w:style>
  <w:style w:type="paragraph" w:styleId="aff1">
    <w:name w:val="Body Text Indent"/>
    <w:basedOn w:val="a0"/>
    <w:link w:val="aff2"/>
    <w:pPr>
      <w:ind w:firstLine="720"/>
      <w:jc w:val="both"/>
    </w:pPr>
    <w:rPr>
      <w:sz w:val="28"/>
      <w:lang w:val="en-US" w:eastAsia="en-US"/>
    </w:rPr>
  </w:style>
  <w:style w:type="character" w:styleId="aff3">
    <w:name w:val="page number"/>
    <w:basedOn w:val="a1"/>
  </w:style>
  <w:style w:type="paragraph" w:styleId="25">
    <w:name w:val="Body Text 2"/>
    <w:basedOn w:val="a0"/>
    <w:link w:val="26"/>
    <w:pPr>
      <w:spacing w:line="360" w:lineRule="auto"/>
      <w:jc w:val="both"/>
    </w:pPr>
    <w:rPr>
      <w:lang w:val="en-US" w:eastAsia="en-US"/>
    </w:rPr>
  </w:style>
  <w:style w:type="paragraph" w:styleId="27">
    <w:name w:val="Body Text Indent 2"/>
    <w:basedOn w:val="a0"/>
    <w:link w:val="28"/>
    <w:pPr>
      <w:spacing w:line="360" w:lineRule="auto"/>
      <w:ind w:left="5760"/>
      <w:jc w:val="both"/>
    </w:pPr>
    <w:rPr>
      <w:lang w:val="en-US" w:eastAsia="en-US"/>
    </w:rPr>
  </w:style>
  <w:style w:type="paragraph" w:styleId="33">
    <w:name w:val="Body Text Indent 3"/>
    <w:basedOn w:val="a0"/>
    <w:link w:val="34"/>
    <w:pPr>
      <w:spacing w:line="360" w:lineRule="auto"/>
      <w:ind w:firstLine="709"/>
      <w:jc w:val="both"/>
    </w:pPr>
    <w:rPr>
      <w:lang w:val="en-US" w:eastAsia="en-US"/>
    </w:rPr>
  </w:style>
  <w:style w:type="paragraph" w:customStyle="1" w:styleId="FR1">
    <w:name w:val="FR1"/>
    <w:pPr>
      <w:widowControl w:val="0"/>
    </w:pPr>
    <w:rPr>
      <w:rFonts w:ascii="Arial" w:hAnsi="Arial" w:cs="Arial"/>
      <w:i/>
      <w:iCs/>
      <w:lang w:eastAsia="ru-RU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hAnsi="Arial"/>
    </w:rPr>
  </w:style>
  <w:style w:type="character" w:customStyle="1" w:styleId="WW8Num16z0">
    <w:name w:val="WW8Num16z0"/>
    <w:rPr>
      <w:rFonts w:ascii="Symbol" w:hAnsi="Symbol" w:cs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Arial" w:hAnsi="Arial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St22z0">
    <w:name w:val="WW8NumSt22z0"/>
    <w:rPr>
      <w:rFonts w:ascii="Arial" w:hAnsi="Arial"/>
    </w:rPr>
  </w:style>
  <w:style w:type="character" w:customStyle="1" w:styleId="WW8NumSt25z0">
    <w:name w:val="WW8NumSt25z0"/>
    <w:rPr>
      <w:rFonts w:ascii="Arial" w:hAnsi="Arial"/>
    </w:rPr>
  </w:style>
  <w:style w:type="character" w:customStyle="1" w:styleId="WW8NumSt30z0">
    <w:name w:val="WW8NumSt30z0"/>
    <w:rPr>
      <w:rFonts w:ascii="Times New Roman" w:hAnsi="Times New Roman"/>
    </w:rPr>
  </w:style>
  <w:style w:type="character" w:customStyle="1" w:styleId="WW8NumSt31z0">
    <w:name w:val="WW8NumSt31z0"/>
    <w:rPr>
      <w:rFonts w:ascii="Times New Roman" w:hAnsi="Times New Roman"/>
    </w:rPr>
  </w:style>
  <w:style w:type="character" w:customStyle="1" w:styleId="13">
    <w:name w:val="Основной шрифт абзаца1"/>
  </w:style>
  <w:style w:type="paragraph" w:customStyle="1" w:styleId="aff4">
    <w:name w:val="Заголовок"/>
    <w:basedOn w:val="a0"/>
    <w:next w:val="af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5">
    <w:name w:val="List"/>
    <w:basedOn w:val="aff"/>
    <w:pPr>
      <w:widowControl w:val="0"/>
    </w:pPr>
    <w:rPr>
      <w:rFonts w:ascii="Arial" w:hAnsi="Arial" w:cs="Tahoma"/>
      <w:bCs/>
      <w:sz w:val="24"/>
      <w:szCs w:val="24"/>
      <w:lang w:eastAsia="ar-SA"/>
    </w:rPr>
  </w:style>
  <w:style w:type="paragraph" w:customStyle="1" w:styleId="14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pPr>
      <w:suppressLineNumbers/>
    </w:pPr>
    <w:rPr>
      <w:rFonts w:ascii="Arial" w:hAnsi="Arial" w:cs="Tahoma"/>
      <w:szCs w:val="24"/>
      <w:lang w:eastAsia="ar-SA"/>
    </w:rPr>
  </w:style>
  <w:style w:type="paragraph" w:customStyle="1" w:styleId="210">
    <w:name w:val="Основной текст с отступом 21"/>
    <w:basedOn w:val="a0"/>
    <w:pPr>
      <w:spacing w:line="288" w:lineRule="auto"/>
      <w:ind w:firstLine="567"/>
      <w:jc w:val="both"/>
    </w:pPr>
    <w:rPr>
      <w:iCs/>
      <w:szCs w:val="24"/>
      <w:lang w:eastAsia="ar-SA"/>
    </w:rPr>
  </w:style>
  <w:style w:type="paragraph" w:customStyle="1" w:styleId="211">
    <w:name w:val="Основной текст 21"/>
    <w:basedOn w:val="a0"/>
    <w:pPr>
      <w:widowControl w:val="0"/>
      <w:spacing w:line="288" w:lineRule="auto"/>
      <w:jc w:val="center"/>
    </w:pPr>
    <w:rPr>
      <w:b/>
      <w:szCs w:val="24"/>
      <w:lang w:eastAsia="ar-SA"/>
    </w:rPr>
  </w:style>
  <w:style w:type="paragraph" w:customStyle="1" w:styleId="310">
    <w:name w:val="Основной текст с отступом 31"/>
    <w:basedOn w:val="a0"/>
    <w:pPr>
      <w:ind w:firstLine="567"/>
    </w:pPr>
    <w:rPr>
      <w:szCs w:val="24"/>
      <w:lang w:eastAsia="ar-SA"/>
    </w:rPr>
  </w:style>
  <w:style w:type="paragraph" w:customStyle="1" w:styleId="16">
    <w:name w:val="Текст примечания1"/>
    <w:basedOn w:val="a0"/>
    <w:rPr>
      <w:rFonts w:ascii="Tahoma" w:hAnsi="Tahoma"/>
      <w:lang w:eastAsia="ar-SA"/>
    </w:rPr>
  </w:style>
  <w:style w:type="paragraph" w:customStyle="1" w:styleId="aff6">
    <w:name w:val="Содержимое врезки"/>
    <w:basedOn w:val="aff"/>
    <w:pPr>
      <w:widowControl w:val="0"/>
    </w:pPr>
    <w:rPr>
      <w:bCs/>
      <w:sz w:val="24"/>
      <w:szCs w:val="24"/>
      <w:lang w:eastAsia="ar-SA"/>
    </w:rPr>
  </w:style>
  <w:style w:type="paragraph" w:customStyle="1" w:styleId="aff7">
    <w:name w:val="Содержимое таблицы"/>
    <w:basedOn w:val="a0"/>
    <w:pPr>
      <w:suppressLineNumbers/>
    </w:pPr>
    <w:rPr>
      <w:szCs w:val="24"/>
      <w:lang w:eastAsia="ar-SA"/>
    </w:r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rPr>
      <w:rFonts w:ascii="Tahoma" w:hAnsi="Tahoma"/>
      <w:lang w:val="en-US"/>
    </w:rPr>
  </w:style>
  <w:style w:type="character" w:styleId="aff9">
    <w:name w:val="line number"/>
    <w:basedOn w:val="a1"/>
    <w:uiPriority w:val="99"/>
    <w:unhideWhenUsed/>
  </w:style>
  <w:style w:type="character" w:styleId="affa">
    <w:name w:val="Strong"/>
    <w:uiPriority w:val="22"/>
    <w:qFormat/>
    <w:rPr>
      <w:b/>
      <w:bCs/>
    </w:rPr>
  </w:style>
  <w:style w:type="paragraph" w:customStyle="1" w:styleId="Normal1">
    <w:name w:val="Normal1"/>
    <w:rPr>
      <w:sz w:val="24"/>
      <w:lang w:eastAsia="ru-RU"/>
    </w:rPr>
  </w:style>
  <w:style w:type="character" w:customStyle="1" w:styleId="aff0">
    <w:name w:val="Основной текст Знак"/>
    <w:link w:val="aff"/>
    <w:rPr>
      <w:sz w:val="28"/>
      <w:lang w:val="en-US"/>
    </w:rPr>
  </w:style>
  <w:style w:type="character" w:customStyle="1" w:styleId="ae">
    <w:name w:val="Верхний колонтитул Знак"/>
    <w:link w:val="ad"/>
    <w:uiPriority w:val="99"/>
    <w:rPr>
      <w:sz w:val="24"/>
    </w:rPr>
  </w:style>
  <w:style w:type="paragraph" w:styleId="affb">
    <w:name w:val="Balloon Text"/>
    <w:basedOn w:val="a0"/>
    <w:link w:val="affc"/>
    <w:rPr>
      <w:rFonts w:ascii="Tahoma" w:hAnsi="Tahoma"/>
      <w:sz w:val="16"/>
      <w:szCs w:val="16"/>
      <w:lang w:val="en-US" w:eastAsia="en-US"/>
    </w:rPr>
  </w:style>
  <w:style w:type="character" w:customStyle="1" w:styleId="affc">
    <w:name w:val="Текст выноски Знак"/>
    <w:link w:val="a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sz w:val="44"/>
    </w:rPr>
  </w:style>
  <w:style w:type="character" w:customStyle="1" w:styleId="30">
    <w:name w:val="Заголовок 3 Знак"/>
    <w:link w:val="3"/>
    <w:rPr>
      <w:rFonts w:ascii="Tahoma" w:hAnsi="Tahoma"/>
      <w:sz w:val="24"/>
    </w:rPr>
  </w:style>
  <w:style w:type="character" w:customStyle="1" w:styleId="40">
    <w:name w:val="Заголовок 4 Знак"/>
    <w:link w:val="4"/>
    <w:rPr>
      <w:sz w:val="28"/>
      <w:u w:val="single"/>
      <w:lang w:val="en-US"/>
    </w:rPr>
  </w:style>
  <w:style w:type="character" w:customStyle="1" w:styleId="50">
    <w:name w:val="Заголовок 5 Знак"/>
    <w:link w:val="5"/>
    <w:rPr>
      <w:sz w:val="28"/>
      <w:lang w:val="en-US"/>
    </w:rPr>
  </w:style>
  <w:style w:type="character" w:customStyle="1" w:styleId="60">
    <w:name w:val="Заголовок 6 Знак"/>
    <w:link w:val="6"/>
    <w:rPr>
      <w:sz w:val="28"/>
      <w:lang w:val="en-US"/>
    </w:rPr>
  </w:style>
  <w:style w:type="character" w:customStyle="1" w:styleId="70">
    <w:name w:val="Заголовок 7 Знак"/>
    <w:link w:val="7"/>
    <w:rPr>
      <w:rFonts w:ascii="Tahoma" w:hAnsi="Tahoma"/>
      <w:i/>
      <w:spacing w:val="-20"/>
      <w:sz w:val="14"/>
    </w:rPr>
  </w:style>
  <w:style w:type="character" w:customStyle="1" w:styleId="80">
    <w:name w:val="Заголовок 8 Знак"/>
    <w:link w:val="8"/>
    <w:rPr>
      <w:rFonts w:ascii="Tahoma" w:hAnsi="Tahoma"/>
      <w:i/>
      <w:spacing w:val="-20"/>
      <w:sz w:val="24"/>
    </w:rPr>
  </w:style>
  <w:style w:type="character" w:customStyle="1" w:styleId="90">
    <w:name w:val="Заголовок 9 Знак"/>
    <w:link w:val="9"/>
    <w:rPr>
      <w:sz w:val="28"/>
    </w:rPr>
  </w:style>
  <w:style w:type="numbering" w:customStyle="1" w:styleId="17">
    <w:name w:val="Нет списка1"/>
    <w:next w:val="a3"/>
    <w:uiPriority w:val="99"/>
    <w:semiHidden/>
  </w:style>
  <w:style w:type="character" w:customStyle="1" w:styleId="afd">
    <w:name w:val="Текст примечания Знак"/>
    <w:link w:val="afc"/>
    <w:semiHidden/>
    <w:rPr>
      <w:rFonts w:ascii="Tahoma" w:hAnsi="Tahoma"/>
      <w:sz w:val="24"/>
    </w:rPr>
  </w:style>
  <w:style w:type="character" w:customStyle="1" w:styleId="aa">
    <w:name w:val="Подзаголовок Знак"/>
    <w:link w:val="a9"/>
    <w:rPr>
      <w:rFonts w:ascii="Tahoma" w:hAnsi="Tahoma"/>
      <w:b/>
      <w:sz w:val="28"/>
    </w:rPr>
  </w:style>
  <w:style w:type="character" w:customStyle="1" w:styleId="af0">
    <w:name w:val="Нижний колонтитул Знак"/>
    <w:link w:val="af"/>
    <w:uiPriority w:val="99"/>
    <w:rPr>
      <w:sz w:val="24"/>
    </w:rPr>
  </w:style>
  <w:style w:type="character" w:customStyle="1" w:styleId="aff2">
    <w:name w:val="Основной текст с отступом Знак"/>
    <w:link w:val="aff1"/>
    <w:rPr>
      <w:sz w:val="28"/>
      <w:lang w:val="en-US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28">
    <w:name w:val="Основной текст с отступом 2 Знак"/>
    <w:link w:val="27"/>
    <w:rPr>
      <w:sz w:val="24"/>
    </w:rPr>
  </w:style>
  <w:style w:type="character" w:customStyle="1" w:styleId="34">
    <w:name w:val="Основной текст с отступом 3 Знак"/>
    <w:link w:val="33"/>
    <w:rPr>
      <w:sz w:val="24"/>
    </w:rPr>
  </w:style>
  <w:style w:type="character" w:customStyle="1" w:styleId="a8">
    <w:name w:val="Название Знак"/>
    <w:link w:val="a7"/>
    <w:rPr>
      <w:b/>
      <w:sz w:val="24"/>
    </w:rPr>
  </w:style>
  <w:style w:type="paragraph" w:customStyle="1" w:styleId="18">
    <w:name w:val="Обычный1"/>
    <w:rPr>
      <w:sz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a">
    <w:name w:val="Положение"/>
    <w:basedOn w:val="a0"/>
    <w:pPr>
      <w:numPr>
        <w:numId w:val="2"/>
      </w:numPr>
      <w:jc w:val="both"/>
    </w:pPr>
    <w:rPr>
      <w:sz w:val="26"/>
      <w:szCs w:val="24"/>
    </w:rPr>
  </w:style>
  <w:style w:type="paragraph" w:styleId="affd">
    <w:name w:val="Normal (Web)"/>
    <w:basedOn w:val="a0"/>
    <w:unhideWhenUsed/>
    <w:pPr>
      <w:spacing w:before="100" w:beforeAutospacing="1" w:after="142" w:line="288" w:lineRule="auto"/>
    </w:pPr>
    <w:rPr>
      <w:szCs w:val="24"/>
    </w:rPr>
  </w:style>
  <w:style w:type="character" w:customStyle="1" w:styleId="apple-converted-space">
    <w:name w:val="apple-converted-space"/>
  </w:style>
  <w:style w:type="paragraph" w:customStyle="1" w:styleId="Standard">
    <w:name w:val="Standard"/>
    <w:qFormat/>
    <w:pPr>
      <w:widowControl w:val="0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Standarduser">
    <w:name w:val="Standard (user)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bidi="hi-IN"/>
    </w:rPr>
  </w:style>
  <w:style w:type="character" w:customStyle="1" w:styleId="a6">
    <w:name w:val="Без интервала Знак"/>
    <w:link w:val="a5"/>
    <w:rsid w:val="00741A4B"/>
  </w:style>
  <w:style w:type="character" w:customStyle="1" w:styleId="WW--">
    <w:name w:val="WW-Интернет-ссылка"/>
    <w:rsid w:val="00741A4B"/>
    <w:rPr>
      <w:color w:val="000080"/>
      <w:u w:val="single"/>
    </w:rPr>
  </w:style>
  <w:style w:type="character" w:customStyle="1" w:styleId="time">
    <w:name w:val="time"/>
    <w:rsid w:val="00E2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511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2032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584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84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20</Pages>
  <Words>7625</Words>
  <Characters>43467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ТОМА</vt:lpstr>
    </vt:vector>
  </TitlesOfParts>
  <Company>X Systems Lab</Company>
  <LinksUpToDate>false</LinksUpToDate>
  <CharactersWithSpaces>50991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ТОМА</dc:title>
  <dc:creator>xSYS</dc:creator>
  <cp:lastModifiedBy>Алена Сергеевна Смирнова</cp:lastModifiedBy>
  <cp:revision>48</cp:revision>
  <dcterms:created xsi:type="dcterms:W3CDTF">2022-05-13T13:25:00Z</dcterms:created>
  <dcterms:modified xsi:type="dcterms:W3CDTF">2024-01-12T11:54:00Z</dcterms:modified>
  <cp:version>983040</cp:version>
</cp:coreProperties>
</file>