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</w:t>
      </w:r>
      <w:r>
        <w:rPr>
          <w:rFonts w:ascii="Times New Roman" w:hAnsi="Times New Roman"/>
          <w:b/>
          <w:sz w:val="26"/>
          <w:szCs w:val="26"/>
        </w:rPr>
        <w:t xml:space="preserve"> отчет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  <w:t xml:space="preserve">Об утверждении документации по планировке территории,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проездом Давыдовским  4-м, улицей Сутырина, проездом Давыдовским 3-м, улицей Сутырина</w:t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межевания территории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28.02.2024    б/н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</w:t>
            </w:r>
            <w:bookmarkStart w:id="0" w:name="__DdeLink__2272_4070034720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</w:t>
            </w:r>
            <w:bookmarkEnd w:id="0"/>
            <w:r>
              <w:rPr>
                <w:rFonts w:ascii="Times New Roman" w:hAnsi="Times New Roman"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проездом Давыдовским 4-м, улицей Сутырина, проездом Давыдовским 3-м, улицей Сутырина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Основанием для разработки Проекта является представленная документация по планиров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ке указанной территории, разработанная на основании постановления Администрации города Костромы от 28 октября 2020 года № 2051 «О подготовке документации по планировке территории,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проездом Давыдовским 4-м, улицей Сутырина, проездом Давыдовским 3-м, улицей Сутырина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08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отношении разработанного проекта установлена средняя степень регулирующего воздействия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856"/>
                    <w:ind w:firstLine="680"/>
                    <w:jc w:val="both"/>
                    <w:spacing w:after="0" w:line="240" w:lineRule="auto"/>
                    <w:shd w:val="clear" w:color="auto" w:fill="ffffff"/>
                    <w:widowControl w:val="off"/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ffffff" w:fill="ffffff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Calibri" w:cs="Times New Roman"/>
                      <w:sz w:val="24"/>
                      <w:szCs w:val="24"/>
                    </w:rPr>
                  </w:r>
                </w:p>
                <w:p>
                  <w:pPr>
                    <w:ind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Принятие проекта постановления Администрации города Костромы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«Об утвержден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ии документации по планировке территории, 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проездом Давыдовским 4-м, улицей Сутырина, проездом Давыдовским 3-м, улицей Сутырина</w:t>
                  </w:r>
                  <w:r/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» (далее – Проект) обусловлено необходимостью образования земельных участков в целях соблюдения прав и законных интересов </w:t>
                  </w:r>
                  <w:r>
                    <w:rPr>
                      <w:rFonts w:ascii="Times New Roman" w:hAnsi="Times New Roman" w:eastAsiaTheme="minorHAnsi"/>
                      <w:sz w:val="24"/>
                      <w:szCs w:val="24"/>
                      <w:lang w:eastAsia="en-US"/>
                    </w:rPr>
                    <w:t xml:space="preserve">правообладателей земельных участков и объектов капитального строительства.</w: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сформированных границ земельных участков под многоквартирными жилыми домами и территориями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0"/>
              <w:jc w:val="both"/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Принятие проекта постановления Администрации города Костромы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«Об утвержден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ии документации по планировке территории,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ограниченной </w:t>
            </w:r>
            <w:r>
              <w:rPr>
                <w:rFonts w:ascii="Times New Roman" w:hAnsi="Times New Roman"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Calibri"/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проездом Давыдовским 4-м, улицей Сутырина, проездом Давыдовским 3-м, улицей Сутырина</w:t>
            </w:r>
            <w:r/>
            <w:r>
              <w:rPr>
                <w:rFonts w:ascii="Times New Roman" w:hAnsi="Times New Roman" w:eastAsia="Calibri"/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» (далее – Проект) обусловлено необходимостью образования земельных участков в целях соблюдения прав и законных интересов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правообладателей земельных участков и объектов капитального строительства.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границы зон планируемого размещения объектов капитального строительства, с указанием определения предельных параметров разрешенного строительства объектов, установление красных линий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6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 и земельных участков (территорий) общего пользования, установление красных линий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4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Которосли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просп.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Толбухина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Красноборской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ind w:left="0" w:firstLine="0"/>
              <w:jc w:val="both"/>
              <w:keepLines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принятия Проекта постановления Админис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трации города Костромы являе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местоположения границ образуемых земельных участков, в том числе, на которых расположены многоквартирные дома с элементами озеленения и благоустройства и иными предназначенными для обслуживания, эксплуатации и благоустройства жилых домов объектами.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pStyle w:val="856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2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2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29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29 июня 2021 года № 1129,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МКУ г. Костромы «Центр градостроительства»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4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1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ind w:firstLine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0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земельных участков, на которых расположены многоквартирные 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shd w:val="clear" w:color="auto" w:fill="auto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ind w:firstLine="851"/>
              <w:jc w:val="both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8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ffffff" w:fill="ffffff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ffffff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Принимая во внимание требования земельного законодательства о формировании земельных участков под многокварти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рными жилыми домами только на основании утвержденного проекта межевания территории на момент принятия решения о подготовке документации по планировке территории, иных способов решения проблемы не существует.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равообладатели земельных участков, объектов капитального строительства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Учитывая, что проектом межевания территории образовано два земельных участка, то интересы будут затронуты правообладателей двух объектов недвижимости.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7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4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4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4"/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4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документацией по планировке территории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tabs>
                      <w:tab w:val="left" w:pos="720" w:leader="none"/>
                    </w:tabs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  документацией по планировке территории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ind w:left="0" w:right="0" w:firstLine="0"/>
                    <w:jc w:val="both"/>
                    <w:spacing w:before="0" w:after="0"/>
                    <w:shd w:val="clear" w:color="ffffff" w:fill="ffffff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>
                    <w:rPr>
                      <w:sz w:val="18"/>
                    </w:rPr>
                  </w:r>
                  <w:r/>
                </w:p>
                <w:p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non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7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После оформления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роительства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правообладатели земельных участков, объектов капитального строительства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Вводятся ограничения для субъектов инвестиционной, предпринимательской, и иной экономической  деятельности после постановки на государственный кадастровый учет земельных участков осуществлять строительную деятельность на образуемых земельных участках в соо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тветствии с параметрами и видами разрешенного использования, установленными документацией по планировке территории.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</w:rPr>
                    <w:t xml:space="preserve">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строительство, реконструкцию объектов капитального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7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4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2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4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27"/>
        <w:gridCol w:w="1008"/>
        <w:gridCol w:w="607"/>
        <w:gridCol w:w="2996"/>
        <w:gridCol w:w="42"/>
        <w:gridCol w:w="787"/>
        <w:gridCol w:w="1629"/>
        <w:gridCol w:w="216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422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16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19.04.2024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6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</w:t>
            </w:r>
            <w:r>
              <w:rPr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87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</w:t>
            </w:r>
            <w:r>
              <w:rPr>
                <w:sz w:val="24"/>
                <w:szCs w:val="24"/>
                <w:lang w:eastAsia="ru-RU"/>
              </w:rPr>
              <w:t xml:space="preserve">финанси-рования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textDirection w:val="lrTb"/>
            <w:noWrap w:val="false"/>
          </w:tcPr>
          <w:p>
            <w:pPr>
              <w:pStyle w:val="109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ограниченной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проездом Давыдовским 4-м, улицей Сутырина, проездом Давыдовским 3-м, улицей Сутырина</w:t>
            </w:r>
            <w:r/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19.04.2024</w:t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038" w:type="dxa"/>
            <w:textDirection w:val="lrTb"/>
            <w:noWrap w:val="false"/>
          </w:tcPr>
          <w:p>
            <w:pPr>
              <w:pStyle w:val="856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Достигнутым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2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0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с 28 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5 марта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2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6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none"/>
      <w:pStyle w:val="857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decimal"/>
      <w:pStyle w:val="856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decimal"/>
      <w:pStyle w:val="856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8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Caption Char"/>
    <w:basedOn w:val="1093"/>
    <w:link w:val="1097"/>
    <w:uiPriority w:val="99"/>
  </w:style>
  <w:style w:type="table" w:styleId="724">
    <w:name w:val="Table Grid"/>
    <w:basedOn w:val="8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1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2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3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4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5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6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character" w:styleId="851">
    <w:name w:val="footnote reference"/>
    <w:basedOn w:val="866"/>
    <w:uiPriority w:val="99"/>
    <w:unhideWhenUsed/>
    <w:rPr>
      <w:vertAlign w:val="superscript"/>
    </w:rPr>
  </w:style>
  <w:style w:type="paragraph" w:styleId="852">
    <w:name w:val="endnote text"/>
    <w:basedOn w:val="85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6"/>
    <w:uiPriority w:val="99"/>
    <w:semiHidden/>
    <w:unhideWhenUsed/>
    <w:rPr>
      <w:vertAlign w:val="superscript"/>
    </w:rPr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7">
    <w:name w:val="Heading 1"/>
    <w:basedOn w:val="856"/>
    <w:next w:val="856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58">
    <w:name w:val="Heading 2"/>
    <w:next w:val="1091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59">
    <w:name w:val="Heading 3"/>
    <w:next w:val="1091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0">
    <w:name w:val="Heading 4"/>
    <w:next w:val="1091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1">
    <w:name w:val="Heading 5"/>
    <w:next w:val="1091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2">
    <w:name w:val="Heading 6"/>
    <w:next w:val="1091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3">
    <w:name w:val="Heading 7"/>
    <w:next w:val="1091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4">
    <w:name w:val="Heading 8"/>
    <w:next w:val="1091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5">
    <w:name w:val="Heading 9"/>
    <w:next w:val="1091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869" w:customStyle="1">
    <w:name w:val="WW8Num1z0"/>
    <w:qFormat/>
  </w:style>
  <w:style w:type="character" w:styleId="870" w:customStyle="1">
    <w:name w:val="WW8Num1z1"/>
    <w:qFormat/>
    <w:rPr>
      <w:color w:val="000000"/>
    </w:rPr>
  </w:style>
  <w:style w:type="character" w:styleId="871" w:customStyle="1">
    <w:name w:val="WW8Num1z2"/>
    <w:qFormat/>
    <w:rPr>
      <w:b w:val="0"/>
    </w:rPr>
  </w:style>
  <w:style w:type="character" w:styleId="872" w:customStyle="1">
    <w:name w:val="WW8Num2z0"/>
    <w:qFormat/>
  </w:style>
  <w:style w:type="character" w:styleId="873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4" w:customStyle="1">
    <w:name w:val="WW8Num2z2"/>
    <w:qFormat/>
    <w:rPr>
      <w:b w:val="0"/>
    </w:rPr>
  </w:style>
  <w:style w:type="character" w:styleId="875" w:customStyle="1">
    <w:name w:val="WW8Num3z0"/>
    <w:qFormat/>
    <w:rPr>
      <w:b w:val="0"/>
    </w:rPr>
  </w:style>
  <w:style w:type="character" w:styleId="876" w:customStyle="1">
    <w:name w:val="WW8Num3z1"/>
    <w:qFormat/>
  </w:style>
  <w:style w:type="character" w:styleId="877" w:customStyle="1">
    <w:name w:val="WW8Num4z0"/>
    <w:qFormat/>
    <w:rPr>
      <w:b/>
      <w:sz w:val="26"/>
      <w:szCs w:val="26"/>
    </w:rPr>
  </w:style>
  <w:style w:type="character" w:styleId="878" w:customStyle="1">
    <w:name w:val="WW8Num4z1"/>
    <w:qFormat/>
    <w:rPr>
      <w:b w:val="0"/>
      <w:color w:val="000000"/>
      <w:sz w:val="24"/>
      <w:szCs w:val="26"/>
    </w:rPr>
  </w:style>
  <w:style w:type="character" w:styleId="879" w:customStyle="1">
    <w:name w:val="WW8Num4z2"/>
    <w:qFormat/>
    <w:rPr>
      <w:sz w:val="26"/>
      <w:szCs w:val="26"/>
    </w:rPr>
  </w:style>
  <w:style w:type="character" w:styleId="880" w:customStyle="1">
    <w:name w:val="WW8Num4z3"/>
    <w:qFormat/>
  </w:style>
  <w:style w:type="character" w:styleId="881" w:customStyle="1">
    <w:name w:val="WW8Num4z4"/>
    <w:qFormat/>
  </w:style>
  <w:style w:type="character" w:styleId="882" w:customStyle="1">
    <w:name w:val="WW8Num4z5"/>
    <w:qFormat/>
  </w:style>
  <w:style w:type="character" w:styleId="883" w:customStyle="1">
    <w:name w:val="WW8Num4z6"/>
    <w:qFormat/>
  </w:style>
  <w:style w:type="character" w:styleId="884" w:customStyle="1">
    <w:name w:val="WW8Num4z7"/>
    <w:qFormat/>
  </w:style>
  <w:style w:type="character" w:styleId="885" w:customStyle="1">
    <w:name w:val="WW8Num4z8"/>
    <w:qFormat/>
  </w:style>
  <w:style w:type="character" w:styleId="886" w:customStyle="1">
    <w:name w:val="WW8Num5z0"/>
    <w:qFormat/>
  </w:style>
  <w:style w:type="character" w:styleId="887" w:customStyle="1">
    <w:name w:val="WW8Num5z1"/>
    <w:qFormat/>
  </w:style>
  <w:style w:type="character" w:styleId="888" w:customStyle="1">
    <w:name w:val="WW8Num5z2"/>
    <w:qFormat/>
  </w:style>
  <w:style w:type="character" w:styleId="889" w:customStyle="1">
    <w:name w:val="WW8Num5z3"/>
    <w:qFormat/>
  </w:style>
  <w:style w:type="character" w:styleId="890" w:customStyle="1">
    <w:name w:val="WW8Num5z4"/>
    <w:qFormat/>
  </w:style>
  <w:style w:type="character" w:styleId="891" w:customStyle="1">
    <w:name w:val="WW8Num5z5"/>
    <w:qFormat/>
  </w:style>
  <w:style w:type="character" w:styleId="892" w:customStyle="1">
    <w:name w:val="WW8Num5z6"/>
    <w:qFormat/>
  </w:style>
  <w:style w:type="character" w:styleId="893" w:customStyle="1">
    <w:name w:val="WW8Num5z7"/>
    <w:qFormat/>
  </w:style>
  <w:style w:type="character" w:styleId="894" w:customStyle="1">
    <w:name w:val="WW8Num5z8"/>
    <w:qFormat/>
  </w:style>
  <w:style w:type="character" w:styleId="895" w:customStyle="1">
    <w:name w:val="WW8Num6z0"/>
    <w:qFormat/>
  </w:style>
  <w:style w:type="character" w:styleId="896" w:customStyle="1">
    <w:name w:val="WW8Num6z2"/>
    <w:qFormat/>
    <w:rPr>
      <w:b w:val="0"/>
    </w:rPr>
  </w:style>
  <w:style w:type="character" w:styleId="897" w:customStyle="1">
    <w:name w:val="WW8Num7z0"/>
    <w:qFormat/>
  </w:style>
  <w:style w:type="character" w:styleId="898" w:customStyle="1">
    <w:name w:val="WW8Num7z1"/>
    <w:qFormat/>
    <w:rPr>
      <w:sz w:val="24"/>
      <w:szCs w:val="24"/>
    </w:rPr>
  </w:style>
  <w:style w:type="character" w:styleId="899" w:customStyle="1">
    <w:name w:val="WW8Num7z2"/>
    <w:qFormat/>
    <w:rPr>
      <w:b w:val="0"/>
    </w:rPr>
  </w:style>
  <w:style w:type="character" w:styleId="900" w:customStyle="1">
    <w:name w:val="WW8Num8z0"/>
    <w:qFormat/>
  </w:style>
  <w:style w:type="character" w:styleId="901" w:customStyle="1">
    <w:name w:val="WW8Num8z1"/>
    <w:qFormat/>
    <w:rPr>
      <w:b w:val="0"/>
    </w:rPr>
  </w:style>
  <w:style w:type="character" w:styleId="902" w:customStyle="1">
    <w:name w:val="WW8Num9z0"/>
    <w:qFormat/>
  </w:style>
  <w:style w:type="character" w:styleId="903" w:customStyle="1">
    <w:name w:val="WW8Num9z1"/>
    <w:qFormat/>
  </w:style>
  <w:style w:type="character" w:styleId="904" w:customStyle="1">
    <w:name w:val="WW8Num9z2"/>
    <w:qFormat/>
  </w:style>
  <w:style w:type="character" w:styleId="905" w:customStyle="1">
    <w:name w:val="WW8Num9z3"/>
    <w:qFormat/>
  </w:style>
  <w:style w:type="character" w:styleId="906" w:customStyle="1">
    <w:name w:val="WW8Num9z4"/>
    <w:qFormat/>
  </w:style>
  <w:style w:type="character" w:styleId="907" w:customStyle="1">
    <w:name w:val="WW8Num9z5"/>
    <w:qFormat/>
  </w:style>
  <w:style w:type="character" w:styleId="908" w:customStyle="1">
    <w:name w:val="WW8Num9z6"/>
    <w:qFormat/>
  </w:style>
  <w:style w:type="character" w:styleId="909" w:customStyle="1">
    <w:name w:val="WW8Num9z7"/>
    <w:qFormat/>
  </w:style>
  <w:style w:type="character" w:styleId="910" w:customStyle="1">
    <w:name w:val="WW8Num9z8"/>
    <w:qFormat/>
  </w:style>
  <w:style w:type="character" w:styleId="911" w:customStyle="1">
    <w:name w:val="WW8Num10z0"/>
    <w:qFormat/>
  </w:style>
  <w:style w:type="character" w:styleId="912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3" w:customStyle="1">
    <w:name w:val="WW8Num10z2"/>
    <w:qFormat/>
    <w:rPr>
      <w:b w:val="0"/>
    </w:rPr>
  </w:style>
  <w:style w:type="character" w:styleId="914" w:customStyle="1">
    <w:name w:val="WW8Num11z0"/>
    <w:qFormat/>
  </w:style>
  <w:style w:type="character" w:styleId="915" w:customStyle="1">
    <w:name w:val="WW8Num11z1"/>
    <w:qFormat/>
    <w:rPr>
      <w:color w:val="000000"/>
    </w:rPr>
  </w:style>
  <w:style w:type="character" w:styleId="916" w:customStyle="1">
    <w:name w:val="WW8Num11z2"/>
    <w:qFormat/>
    <w:rPr>
      <w:b w:val="0"/>
    </w:rPr>
  </w:style>
  <w:style w:type="character" w:styleId="917" w:customStyle="1">
    <w:name w:val="WW8Num12z0"/>
    <w:qFormat/>
  </w:style>
  <w:style w:type="character" w:styleId="918" w:customStyle="1">
    <w:name w:val="WW8Num12z1"/>
    <w:qFormat/>
    <w:rPr>
      <w:b w:val="0"/>
    </w:rPr>
  </w:style>
  <w:style w:type="character" w:styleId="919" w:customStyle="1">
    <w:name w:val="WW8Num12z2"/>
    <w:qFormat/>
    <w:rPr>
      <w:b w:val="0"/>
    </w:rPr>
  </w:style>
  <w:style w:type="character" w:styleId="920" w:customStyle="1">
    <w:name w:val="WW8Num13z0"/>
    <w:qFormat/>
  </w:style>
  <w:style w:type="character" w:styleId="921" w:customStyle="1">
    <w:name w:val="WW8Num13z2"/>
    <w:qFormat/>
    <w:rPr>
      <w:b w:val="0"/>
    </w:rPr>
  </w:style>
  <w:style w:type="character" w:styleId="922" w:customStyle="1">
    <w:name w:val="WW8Num14z0"/>
    <w:qFormat/>
  </w:style>
  <w:style w:type="character" w:styleId="923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4" w:customStyle="1">
    <w:name w:val="WW8Num14z2"/>
    <w:qFormat/>
    <w:rPr>
      <w:b w:val="0"/>
    </w:rPr>
  </w:style>
  <w:style w:type="character" w:styleId="925" w:customStyle="1">
    <w:name w:val="WW8Num15z0"/>
    <w:qFormat/>
    <w:rPr>
      <w:lang w:val="ru-RU"/>
    </w:rPr>
  </w:style>
  <w:style w:type="character" w:styleId="926" w:customStyle="1">
    <w:name w:val="WW8Num15z1"/>
    <w:qFormat/>
  </w:style>
  <w:style w:type="character" w:styleId="927" w:customStyle="1">
    <w:name w:val="WW8Num16z0"/>
    <w:qFormat/>
  </w:style>
  <w:style w:type="character" w:styleId="928" w:customStyle="1">
    <w:name w:val="WW8Num16z1"/>
    <w:qFormat/>
    <w:rPr>
      <w:sz w:val="24"/>
      <w:szCs w:val="24"/>
    </w:rPr>
  </w:style>
  <w:style w:type="character" w:styleId="929" w:customStyle="1">
    <w:name w:val="WW8Num16z2"/>
    <w:qFormat/>
    <w:rPr>
      <w:b w:val="0"/>
    </w:rPr>
  </w:style>
  <w:style w:type="character" w:styleId="930" w:customStyle="1">
    <w:name w:val="WW8Num17z0"/>
    <w:qFormat/>
  </w:style>
  <w:style w:type="character" w:styleId="931" w:customStyle="1">
    <w:name w:val="WW8Num17z1"/>
    <w:qFormat/>
  </w:style>
  <w:style w:type="character" w:styleId="932" w:customStyle="1">
    <w:name w:val="WW8Num17z2"/>
    <w:qFormat/>
  </w:style>
  <w:style w:type="character" w:styleId="933" w:customStyle="1">
    <w:name w:val="WW8Num17z3"/>
    <w:qFormat/>
  </w:style>
  <w:style w:type="character" w:styleId="934" w:customStyle="1">
    <w:name w:val="WW8Num17z4"/>
    <w:qFormat/>
  </w:style>
  <w:style w:type="character" w:styleId="935" w:customStyle="1">
    <w:name w:val="WW8Num17z5"/>
    <w:qFormat/>
  </w:style>
  <w:style w:type="character" w:styleId="936" w:customStyle="1">
    <w:name w:val="WW8Num17z6"/>
    <w:qFormat/>
  </w:style>
  <w:style w:type="character" w:styleId="937" w:customStyle="1">
    <w:name w:val="WW8Num17z7"/>
    <w:qFormat/>
  </w:style>
  <w:style w:type="character" w:styleId="938" w:customStyle="1">
    <w:name w:val="WW8Num17z8"/>
    <w:qFormat/>
  </w:style>
  <w:style w:type="character" w:styleId="939" w:customStyle="1">
    <w:name w:val="WW8Num18z0"/>
    <w:qFormat/>
  </w:style>
  <w:style w:type="character" w:styleId="940" w:customStyle="1">
    <w:name w:val="WW8Num18z1"/>
    <w:qFormat/>
  </w:style>
  <w:style w:type="character" w:styleId="941" w:customStyle="1">
    <w:name w:val="WW8Num18z2"/>
    <w:qFormat/>
  </w:style>
  <w:style w:type="character" w:styleId="942" w:customStyle="1">
    <w:name w:val="WW8Num18z3"/>
    <w:qFormat/>
  </w:style>
  <w:style w:type="character" w:styleId="943" w:customStyle="1">
    <w:name w:val="WW8Num18z4"/>
    <w:qFormat/>
  </w:style>
  <w:style w:type="character" w:styleId="944" w:customStyle="1">
    <w:name w:val="WW8Num18z5"/>
    <w:qFormat/>
  </w:style>
  <w:style w:type="character" w:styleId="945" w:customStyle="1">
    <w:name w:val="WW8Num18z6"/>
    <w:qFormat/>
  </w:style>
  <w:style w:type="character" w:styleId="946" w:customStyle="1">
    <w:name w:val="WW8Num18z7"/>
    <w:qFormat/>
  </w:style>
  <w:style w:type="character" w:styleId="947" w:customStyle="1">
    <w:name w:val="WW8Num18z8"/>
    <w:qFormat/>
  </w:style>
  <w:style w:type="character" w:styleId="948" w:customStyle="1">
    <w:name w:val="WW8Num19z0"/>
    <w:qFormat/>
  </w:style>
  <w:style w:type="character" w:styleId="949" w:customStyle="1">
    <w:name w:val="WW8Num19z1"/>
    <w:qFormat/>
    <w:rPr>
      <w:color w:val="000000"/>
    </w:rPr>
  </w:style>
  <w:style w:type="character" w:styleId="950" w:customStyle="1">
    <w:name w:val="WW8Num19z2"/>
    <w:qFormat/>
    <w:rPr>
      <w:b w:val="0"/>
    </w:rPr>
  </w:style>
  <w:style w:type="character" w:styleId="951" w:customStyle="1">
    <w:name w:val="WW8Num20z0"/>
    <w:qFormat/>
  </w:style>
  <w:style w:type="character" w:styleId="952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3" w:customStyle="1">
    <w:name w:val="WW8Num20z2"/>
    <w:qFormat/>
    <w:rPr>
      <w:b w:val="0"/>
    </w:rPr>
  </w:style>
  <w:style w:type="character" w:styleId="954" w:customStyle="1">
    <w:name w:val="WW8Num21z0"/>
    <w:qFormat/>
    <w:rPr>
      <w:sz w:val="24"/>
      <w:szCs w:val="26"/>
    </w:rPr>
  </w:style>
  <w:style w:type="character" w:styleId="955" w:customStyle="1">
    <w:name w:val="WW8Num21z1"/>
    <w:qFormat/>
  </w:style>
  <w:style w:type="character" w:styleId="956" w:customStyle="1">
    <w:name w:val="WW8Num21z2"/>
    <w:qFormat/>
  </w:style>
  <w:style w:type="character" w:styleId="957" w:customStyle="1">
    <w:name w:val="WW8Num21z3"/>
    <w:qFormat/>
  </w:style>
  <w:style w:type="character" w:styleId="958" w:customStyle="1">
    <w:name w:val="WW8Num21z4"/>
    <w:qFormat/>
  </w:style>
  <w:style w:type="character" w:styleId="959" w:customStyle="1">
    <w:name w:val="WW8Num21z5"/>
    <w:qFormat/>
  </w:style>
  <w:style w:type="character" w:styleId="960" w:customStyle="1">
    <w:name w:val="WW8Num21z6"/>
    <w:qFormat/>
  </w:style>
  <w:style w:type="character" w:styleId="961" w:customStyle="1">
    <w:name w:val="WW8Num21z7"/>
    <w:qFormat/>
  </w:style>
  <w:style w:type="character" w:styleId="962" w:customStyle="1">
    <w:name w:val="WW8Num21z8"/>
    <w:qFormat/>
  </w:style>
  <w:style w:type="character" w:styleId="963" w:customStyle="1">
    <w:name w:val="WW8Num22z0"/>
    <w:qFormat/>
    <w:rPr>
      <w:b/>
      <w:sz w:val="28"/>
      <w:szCs w:val="28"/>
    </w:rPr>
  </w:style>
  <w:style w:type="character" w:styleId="964" w:customStyle="1">
    <w:name w:val="WW8Num22z1"/>
    <w:qFormat/>
    <w:rPr>
      <w:b w:val="0"/>
      <w:sz w:val="28"/>
      <w:szCs w:val="28"/>
    </w:rPr>
  </w:style>
  <w:style w:type="character" w:styleId="965" w:customStyle="1">
    <w:name w:val="WW8Num22z2"/>
    <w:qFormat/>
    <w:rPr>
      <w:sz w:val="28"/>
      <w:szCs w:val="28"/>
    </w:rPr>
  </w:style>
  <w:style w:type="character" w:styleId="966" w:customStyle="1">
    <w:name w:val="WW8Num22z3"/>
    <w:qFormat/>
  </w:style>
  <w:style w:type="character" w:styleId="967" w:customStyle="1">
    <w:name w:val="WW8Num22z4"/>
    <w:qFormat/>
  </w:style>
  <w:style w:type="character" w:styleId="968" w:customStyle="1">
    <w:name w:val="WW8Num22z5"/>
    <w:qFormat/>
  </w:style>
  <w:style w:type="character" w:styleId="969" w:customStyle="1">
    <w:name w:val="WW8Num22z6"/>
    <w:qFormat/>
  </w:style>
  <w:style w:type="character" w:styleId="970" w:customStyle="1">
    <w:name w:val="WW8Num22z7"/>
    <w:qFormat/>
  </w:style>
  <w:style w:type="character" w:styleId="971" w:customStyle="1">
    <w:name w:val="WW8Num22z8"/>
    <w:qFormat/>
  </w:style>
  <w:style w:type="character" w:styleId="972" w:customStyle="1">
    <w:name w:val="WW8Num23z0"/>
    <w:qFormat/>
  </w:style>
  <w:style w:type="character" w:styleId="973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4" w:customStyle="1">
    <w:name w:val="WW8Num23z2"/>
    <w:qFormat/>
    <w:rPr>
      <w:b w:val="0"/>
    </w:rPr>
  </w:style>
  <w:style w:type="character" w:styleId="975" w:customStyle="1">
    <w:name w:val="WW8Num24z0"/>
    <w:qFormat/>
  </w:style>
  <w:style w:type="character" w:styleId="976" w:customStyle="1">
    <w:name w:val="WW8Num24z1"/>
    <w:qFormat/>
    <w:rPr>
      <w:b w:val="0"/>
    </w:rPr>
  </w:style>
  <w:style w:type="character" w:styleId="977" w:customStyle="1">
    <w:name w:val="WW8Num25z0"/>
    <w:qFormat/>
  </w:style>
  <w:style w:type="character" w:styleId="978" w:customStyle="1">
    <w:name w:val="WW8Num26z0"/>
    <w:qFormat/>
  </w:style>
  <w:style w:type="character" w:styleId="979" w:customStyle="1">
    <w:name w:val="WW8Num26z1"/>
    <w:qFormat/>
  </w:style>
  <w:style w:type="character" w:styleId="980" w:customStyle="1">
    <w:name w:val="WW8Num26z2"/>
    <w:qFormat/>
  </w:style>
  <w:style w:type="character" w:styleId="981" w:customStyle="1">
    <w:name w:val="WW8Num26z3"/>
    <w:qFormat/>
  </w:style>
  <w:style w:type="character" w:styleId="982" w:customStyle="1">
    <w:name w:val="WW8Num26z4"/>
    <w:qFormat/>
  </w:style>
  <w:style w:type="character" w:styleId="983" w:customStyle="1">
    <w:name w:val="WW8Num26z5"/>
    <w:qFormat/>
  </w:style>
  <w:style w:type="character" w:styleId="984" w:customStyle="1">
    <w:name w:val="WW8Num26z6"/>
    <w:qFormat/>
  </w:style>
  <w:style w:type="character" w:styleId="985" w:customStyle="1">
    <w:name w:val="WW8Num26z7"/>
    <w:qFormat/>
  </w:style>
  <w:style w:type="character" w:styleId="986" w:customStyle="1">
    <w:name w:val="WW8Num26z8"/>
    <w:qFormat/>
  </w:style>
  <w:style w:type="character" w:styleId="987" w:customStyle="1">
    <w:name w:val="WW8Num27z0"/>
    <w:qFormat/>
  </w:style>
  <w:style w:type="character" w:styleId="988" w:customStyle="1">
    <w:name w:val="WW8Num27z1"/>
    <w:qFormat/>
  </w:style>
  <w:style w:type="character" w:styleId="989" w:customStyle="1">
    <w:name w:val="WW8Num27z2"/>
    <w:qFormat/>
  </w:style>
  <w:style w:type="character" w:styleId="990" w:customStyle="1">
    <w:name w:val="WW8Num27z3"/>
    <w:qFormat/>
  </w:style>
  <w:style w:type="character" w:styleId="991" w:customStyle="1">
    <w:name w:val="WW8Num27z4"/>
    <w:qFormat/>
  </w:style>
  <w:style w:type="character" w:styleId="992" w:customStyle="1">
    <w:name w:val="WW8Num27z5"/>
    <w:qFormat/>
  </w:style>
  <w:style w:type="character" w:styleId="993" w:customStyle="1">
    <w:name w:val="WW8Num27z6"/>
    <w:qFormat/>
  </w:style>
  <w:style w:type="character" w:styleId="994" w:customStyle="1">
    <w:name w:val="WW8Num27z7"/>
    <w:qFormat/>
  </w:style>
  <w:style w:type="character" w:styleId="995" w:customStyle="1">
    <w:name w:val="WW8Num27z8"/>
    <w:qFormat/>
  </w:style>
  <w:style w:type="character" w:styleId="996" w:customStyle="1">
    <w:name w:val="WW8Num28z0"/>
    <w:qFormat/>
    <w:rPr>
      <w:sz w:val="26"/>
      <w:szCs w:val="26"/>
    </w:rPr>
  </w:style>
  <w:style w:type="character" w:styleId="997" w:customStyle="1">
    <w:name w:val="WW8Num28z1"/>
    <w:qFormat/>
  </w:style>
  <w:style w:type="character" w:styleId="998" w:customStyle="1">
    <w:name w:val="WW8Num28z2"/>
    <w:qFormat/>
  </w:style>
  <w:style w:type="character" w:styleId="999" w:customStyle="1">
    <w:name w:val="WW8Num28z3"/>
    <w:qFormat/>
  </w:style>
  <w:style w:type="character" w:styleId="1000" w:customStyle="1">
    <w:name w:val="WW8Num28z4"/>
    <w:qFormat/>
  </w:style>
  <w:style w:type="character" w:styleId="1001" w:customStyle="1">
    <w:name w:val="WW8Num28z5"/>
    <w:qFormat/>
  </w:style>
  <w:style w:type="character" w:styleId="1002" w:customStyle="1">
    <w:name w:val="WW8Num28z6"/>
    <w:qFormat/>
  </w:style>
  <w:style w:type="character" w:styleId="1003" w:customStyle="1">
    <w:name w:val="WW8Num28z7"/>
    <w:qFormat/>
  </w:style>
  <w:style w:type="character" w:styleId="1004" w:customStyle="1">
    <w:name w:val="WW8Num28z8"/>
    <w:qFormat/>
  </w:style>
  <w:style w:type="character" w:styleId="1005" w:customStyle="1">
    <w:name w:val="WW8Num29z0"/>
    <w:qFormat/>
  </w:style>
  <w:style w:type="character" w:styleId="1006" w:customStyle="1">
    <w:name w:val="WW8Num29z1"/>
    <w:qFormat/>
  </w:style>
  <w:style w:type="character" w:styleId="1007" w:customStyle="1">
    <w:name w:val="WW8Num29z2"/>
    <w:qFormat/>
  </w:style>
  <w:style w:type="character" w:styleId="1008" w:customStyle="1">
    <w:name w:val="WW8Num29z3"/>
    <w:qFormat/>
  </w:style>
  <w:style w:type="character" w:styleId="1009" w:customStyle="1">
    <w:name w:val="WW8Num29z4"/>
    <w:qFormat/>
  </w:style>
  <w:style w:type="character" w:styleId="1010" w:customStyle="1">
    <w:name w:val="WW8Num29z5"/>
    <w:qFormat/>
  </w:style>
  <w:style w:type="character" w:styleId="1011" w:customStyle="1">
    <w:name w:val="WW8Num29z6"/>
    <w:qFormat/>
  </w:style>
  <w:style w:type="character" w:styleId="1012" w:customStyle="1">
    <w:name w:val="WW8Num29z7"/>
    <w:qFormat/>
  </w:style>
  <w:style w:type="character" w:styleId="1013" w:customStyle="1">
    <w:name w:val="WW8Num29z8"/>
    <w:qFormat/>
  </w:style>
  <w:style w:type="character" w:styleId="1014" w:customStyle="1">
    <w:name w:val="WW8Num30z0"/>
    <w:qFormat/>
  </w:style>
  <w:style w:type="character" w:styleId="1015" w:customStyle="1">
    <w:name w:val="WW8Num30z1"/>
    <w:qFormat/>
    <w:rPr>
      <w:b w:val="0"/>
    </w:rPr>
  </w:style>
  <w:style w:type="character" w:styleId="1016" w:customStyle="1">
    <w:name w:val="WW8Num31z0"/>
    <w:qFormat/>
  </w:style>
  <w:style w:type="character" w:styleId="1017" w:customStyle="1">
    <w:name w:val="WW8Num31z6"/>
    <w:qFormat/>
    <w:rPr>
      <w:rFonts w:ascii="Times New Roman" w:hAnsi="Times New Roman" w:cs="Times New Roman"/>
    </w:rPr>
  </w:style>
  <w:style w:type="character" w:styleId="1018" w:customStyle="1">
    <w:name w:val="WW8Num32z0"/>
    <w:qFormat/>
  </w:style>
  <w:style w:type="character" w:styleId="1019" w:customStyle="1">
    <w:name w:val="WW8Num32z1"/>
    <w:qFormat/>
    <w:rPr>
      <w:color w:val="000000"/>
    </w:rPr>
  </w:style>
  <w:style w:type="character" w:styleId="1020" w:customStyle="1">
    <w:name w:val="WW8Num32z2"/>
    <w:qFormat/>
    <w:rPr>
      <w:b w:val="0"/>
    </w:rPr>
  </w:style>
  <w:style w:type="character" w:styleId="1021" w:customStyle="1">
    <w:name w:val="WW8Num33z0"/>
    <w:qFormat/>
    <w:rPr>
      <w:b/>
      <w:sz w:val="28"/>
    </w:rPr>
  </w:style>
  <w:style w:type="character" w:styleId="1022" w:customStyle="1">
    <w:name w:val="WW8Num33z1"/>
    <w:qFormat/>
  </w:style>
  <w:style w:type="character" w:styleId="1023" w:customStyle="1">
    <w:name w:val="WW8Num33z2"/>
    <w:qFormat/>
  </w:style>
  <w:style w:type="character" w:styleId="1024" w:customStyle="1">
    <w:name w:val="WW8Num33z3"/>
    <w:qFormat/>
  </w:style>
  <w:style w:type="character" w:styleId="1025" w:customStyle="1">
    <w:name w:val="WW8Num33z4"/>
    <w:qFormat/>
  </w:style>
  <w:style w:type="character" w:styleId="1026" w:customStyle="1">
    <w:name w:val="WW8Num33z5"/>
    <w:qFormat/>
  </w:style>
  <w:style w:type="character" w:styleId="1027" w:customStyle="1">
    <w:name w:val="WW8Num33z6"/>
    <w:qFormat/>
  </w:style>
  <w:style w:type="character" w:styleId="1028" w:customStyle="1">
    <w:name w:val="WW8Num33z7"/>
    <w:qFormat/>
  </w:style>
  <w:style w:type="character" w:styleId="1029" w:customStyle="1">
    <w:name w:val="WW8Num33z8"/>
    <w:qFormat/>
  </w:style>
  <w:style w:type="character" w:styleId="1030" w:customStyle="1">
    <w:name w:val="WW8Num34z0"/>
    <w:qFormat/>
    <w:rPr>
      <w:rFonts w:eastAsia="Calibri"/>
    </w:rPr>
  </w:style>
  <w:style w:type="character" w:styleId="1031" w:customStyle="1">
    <w:name w:val="WW8Num34z1"/>
    <w:qFormat/>
  </w:style>
  <w:style w:type="character" w:styleId="1032" w:customStyle="1">
    <w:name w:val="WW8Num34z2"/>
    <w:qFormat/>
  </w:style>
  <w:style w:type="character" w:styleId="1033" w:customStyle="1">
    <w:name w:val="WW8Num34z3"/>
    <w:qFormat/>
  </w:style>
  <w:style w:type="character" w:styleId="1034" w:customStyle="1">
    <w:name w:val="WW8Num34z4"/>
    <w:qFormat/>
  </w:style>
  <w:style w:type="character" w:styleId="1035" w:customStyle="1">
    <w:name w:val="WW8Num34z5"/>
    <w:qFormat/>
  </w:style>
  <w:style w:type="character" w:styleId="1036" w:customStyle="1">
    <w:name w:val="WW8Num34z6"/>
    <w:qFormat/>
  </w:style>
  <w:style w:type="character" w:styleId="1037" w:customStyle="1">
    <w:name w:val="WW8Num34z7"/>
    <w:qFormat/>
  </w:style>
  <w:style w:type="character" w:styleId="1038" w:customStyle="1">
    <w:name w:val="WW8Num34z8"/>
    <w:qFormat/>
  </w:style>
  <w:style w:type="character" w:styleId="1039" w:customStyle="1">
    <w:name w:val="WW8Num35z0"/>
    <w:qFormat/>
  </w:style>
  <w:style w:type="character" w:styleId="1040" w:customStyle="1">
    <w:name w:val="WW8Num35z1"/>
    <w:qFormat/>
    <w:rPr>
      <w:color w:val="000000"/>
    </w:rPr>
  </w:style>
  <w:style w:type="character" w:styleId="1041" w:customStyle="1">
    <w:name w:val="WW8Num35z2"/>
    <w:qFormat/>
    <w:rPr>
      <w:b w:val="0"/>
    </w:rPr>
  </w:style>
  <w:style w:type="character" w:styleId="1042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3" w:customStyle="1">
    <w:name w:val="Верхний колонтитул Знак"/>
    <w:qFormat/>
    <w:rPr>
      <w:sz w:val="24"/>
      <w:szCs w:val="24"/>
    </w:rPr>
  </w:style>
  <w:style w:type="character" w:styleId="1044">
    <w:name w:val="page number"/>
    <w:basedOn w:val="866"/>
  </w:style>
  <w:style w:type="character" w:styleId="1045" w:customStyle="1">
    <w:name w:val="Нижний колонтитул Знак"/>
    <w:qFormat/>
    <w:rPr>
      <w:sz w:val="24"/>
      <w:szCs w:val="24"/>
    </w:rPr>
  </w:style>
  <w:style w:type="character" w:styleId="1046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7" w:customStyle="1">
    <w:name w:val="Текст сноски Знак"/>
    <w:basedOn w:val="866"/>
    <w:qFormat/>
  </w:style>
  <w:style w:type="character" w:styleId="1048" w:customStyle="1">
    <w:name w:val="Символ сноски"/>
    <w:qFormat/>
    <w:rPr>
      <w:vertAlign w:val="superscript"/>
    </w:rPr>
  </w:style>
  <w:style w:type="character" w:styleId="1049">
    <w:name w:val="annotation reference"/>
    <w:qFormat/>
    <w:rPr>
      <w:sz w:val="16"/>
      <w:szCs w:val="16"/>
    </w:rPr>
  </w:style>
  <w:style w:type="character" w:styleId="1050" w:customStyle="1">
    <w:name w:val="Текст примечания Знак"/>
    <w:basedOn w:val="866"/>
    <w:qFormat/>
  </w:style>
  <w:style w:type="character" w:styleId="1051" w:customStyle="1">
    <w:name w:val="Тема примечания Знак"/>
    <w:qFormat/>
    <w:rPr>
      <w:b/>
      <w:bCs/>
    </w:rPr>
  </w:style>
  <w:style w:type="character" w:styleId="1052" w:customStyle="1">
    <w:name w:val="Интернет-ссылка"/>
    <w:rPr>
      <w:color w:val="0000ff"/>
      <w:u w:val="single"/>
    </w:rPr>
  </w:style>
  <w:style w:type="character" w:styleId="1053" w:customStyle="1">
    <w:name w:val="Название Знак"/>
    <w:qFormat/>
    <w:rPr>
      <w:bCs/>
      <w:sz w:val="28"/>
      <w:szCs w:val="28"/>
    </w:rPr>
  </w:style>
  <w:style w:type="character" w:styleId="1054" w:customStyle="1">
    <w:name w:val="Выделение жирным"/>
    <w:qFormat/>
    <w:rPr>
      <w:sz w:val="28"/>
      <w:szCs w:val="28"/>
    </w:rPr>
  </w:style>
  <w:style w:type="character" w:styleId="1055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6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7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8" w:customStyle="1">
    <w:name w:val="Привязка сноски"/>
    <w:rPr>
      <w:vertAlign w:val="superscript"/>
    </w:rPr>
  </w:style>
  <w:style w:type="character" w:styleId="1059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0" w:customStyle="1">
    <w:name w:val="Heading 2 Char"/>
    <w:qFormat/>
    <w:rPr>
      <w:rFonts w:ascii="Arial" w:hAnsi="Arial" w:eastAsia="Arial" w:cs="Arial"/>
      <w:sz w:val="34"/>
    </w:rPr>
  </w:style>
  <w:style w:type="character" w:styleId="1061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2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3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4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5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6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7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68" w:customStyle="1">
    <w:name w:val="Title Char"/>
    <w:qFormat/>
    <w:rPr>
      <w:sz w:val="48"/>
      <w:szCs w:val="48"/>
    </w:rPr>
  </w:style>
  <w:style w:type="character" w:styleId="1069" w:customStyle="1">
    <w:name w:val="Subtitle Char"/>
    <w:qFormat/>
    <w:rPr>
      <w:sz w:val="24"/>
      <w:szCs w:val="24"/>
    </w:rPr>
  </w:style>
  <w:style w:type="character" w:styleId="1070" w:customStyle="1">
    <w:name w:val="Quote Char"/>
    <w:qFormat/>
    <w:rPr>
      <w:i/>
    </w:rPr>
  </w:style>
  <w:style w:type="character" w:styleId="1071" w:customStyle="1">
    <w:name w:val="Intense Quote Char"/>
    <w:qFormat/>
    <w:rPr>
      <w:i/>
    </w:rPr>
  </w:style>
  <w:style w:type="character" w:styleId="1072" w:customStyle="1">
    <w:name w:val="Header Char"/>
    <w:qFormat/>
  </w:style>
  <w:style w:type="character" w:styleId="1073" w:customStyle="1">
    <w:name w:val="Footer Char"/>
    <w:qFormat/>
  </w:style>
  <w:style w:type="character" w:styleId="1074" w:customStyle="1">
    <w:name w:val="Footnote Text Char"/>
    <w:qFormat/>
    <w:rPr>
      <w:sz w:val="18"/>
    </w:rPr>
  </w:style>
  <w:style w:type="character" w:styleId="1075" w:customStyle="1">
    <w:name w:val="Footnote Characters"/>
    <w:qFormat/>
    <w:rPr>
      <w:vertAlign w:val="superscript"/>
    </w:rPr>
  </w:style>
  <w:style w:type="character" w:styleId="1076" w:customStyle="1">
    <w:name w:val="Absatz-Standardschriftart"/>
    <w:qFormat/>
  </w:style>
  <w:style w:type="character" w:styleId="1077" w:customStyle="1">
    <w:name w:val="Основной шрифт абзаца1"/>
    <w:qFormat/>
  </w:style>
  <w:style w:type="character" w:styleId="1078" w:customStyle="1">
    <w:name w:val="WW8Num2z8"/>
    <w:qFormat/>
  </w:style>
  <w:style w:type="character" w:styleId="1079" w:customStyle="1">
    <w:name w:val="WW8Num2z7"/>
    <w:qFormat/>
  </w:style>
  <w:style w:type="character" w:styleId="1080" w:customStyle="1">
    <w:name w:val="WW8Num2z6"/>
    <w:qFormat/>
  </w:style>
  <w:style w:type="character" w:styleId="1081" w:customStyle="1">
    <w:name w:val="WW8Num2z5"/>
    <w:qFormat/>
  </w:style>
  <w:style w:type="character" w:styleId="1082" w:customStyle="1">
    <w:name w:val="WW8Num2z4"/>
    <w:qFormat/>
  </w:style>
  <w:style w:type="character" w:styleId="1083" w:customStyle="1">
    <w:name w:val="WW8Num2z3"/>
    <w:qFormat/>
  </w:style>
  <w:style w:type="character" w:styleId="1084" w:customStyle="1">
    <w:name w:val="WW8Num1z8"/>
    <w:qFormat/>
  </w:style>
  <w:style w:type="character" w:styleId="1085" w:customStyle="1">
    <w:name w:val="WW8Num1z7"/>
    <w:qFormat/>
  </w:style>
  <w:style w:type="character" w:styleId="1086" w:customStyle="1">
    <w:name w:val="WW8Num1z6"/>
    <w:qFormat/>
  </w:style>
  <w:style w:type="character" w:styleId="1087" w:customStyle="1">
    <w:name w:val="WW8Num1z5"/>
    <w:qFormat/>
  </w:style>
  <w:style w:type="character" w:styleId="1088" w:customStyle="1">
    <w:name w:val="WW8Num1z4"/>
    <w:qFormat/>
  </w:style>
  <w:style w:type="character" w:styleId="1089" w:customStyle="1">
    <w:name w:val="WW8Num1z3"/>
    <w:qFormat/>
  </w:style>
  <w:style w:type="paragraph" w:styleId="1090">
    <w:name w:val="Title"/>
    <w:next w:val="1091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1">
    <w:name w:val="Body Text"/>
    <w:basedOn w:val="856"/>
    <w:pPr>
      <w:spacing w:after="140" w:line="276" w:lineRule="auto"/>
    </w:pPr>
  </w:style>
  <w:style w:type="paragraph" w:styleId="1092">
    <w:name w:val="List"/>
    <w:basedOn w:val="1091"/>
    <w:rPr>
      <w:rFonts w:cs="Arial"/>
    </w:rPr>
  </w:style>
  <w:style w:type="paragraph" w:styleId="1093">
    <w:name w:val="Caption"/>
    <w:basedOn w:val="85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4">
    <w:name w:val="index heading"/>
    <w:basedOn w:val="856"/>
    <w:qFormat/>
    <w:pPr>
      <w:suppressLineNumbers/>
    </w:pPr>
    <w:rPr>
      <w:rFonts w:cs="Arial"/>
    </w:rPr>
  </w:style>
  <w:style w:type="paragraph" w:styleId="1095" w:customStyle="1">
    <w:name w:val="Верхний и нижний колонтитулы"/>
    <w:basedOn w:val="856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6">
    <w:name w:val="Header"/>
    <w:basedOn w:val="856"/>
    <w:pPr>
      <w:tabs>
        <w:tab w:val="center" w:pos="4677" w:leader="none"/>
        <w:tab w:val="right" w:pos="9355" w:leader="none"/>
      </w:tabs>
    </w:pPr>
  </w:style>
  <w:style w:type="paragraph" w:styleId="1097">
    <w:name w:val="Footer"/>
    <w:basedOn w:val="856"/>
    <w:pPr>
      <w:tabs>
        <w:tab w:val="center" w:pos="4677" w:leader="none"/>
        <w:tab w:val="right" w:pos="9355" w:leader="none"/>
      </w:tabs>
    </w:pPr>
  </w:style>
  <w:style w:type="paragraph" w:styleId="1098">
    <w:name w:val="Balloon Text"/>
    <w:basedOn w:val="856"/>
    <w:qFormat/>
    <w:rPr>
      <w:rFonts w:ascii="Tahoma" w:hAnsi="Tahoma" w:cs="Tahoma"/>
      <w:sz w:val="16"/>
      <w:szCs w:val="16"/>
    </w:rPr>
  </w:style>
  <w:style w:type="paragraph" w:styleId="1099">
    <w:name w:val="footnote text"/>
    <w:basedOn w:val="856"/>
    <w:rPr>
      <w:sz w:val="20"/>
      <w:szCs w:val="20"/>
    </w:rPr>
  </w:style>
  <w:style w:type="paragraph" w:styleId="1100" w:customStyle="1">
    <w:name w:val="Char"/>
    <w:basedOn w:val="856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1">
    <w:name w:val="annotation text"/>
    <w:basedOn w:val="856"/>
    <w:qFormat/>
    <w:rPr>
      <w:sz w:val="20"/>
      <w:szCs w:val="20"/>
    </w:rPr>
  </w:style>
  <w:style w:type="paragraph" w:styleId="1102">
    <w:name w:val="annotation subject"/>
    <w:basedOn w:val="1101"/>
    <w:next w:val="1101"/>
    <w:qFormat/>
    <w:rPr>
      <w:b/>
      <w:bCs/>
    </w:rPr>
  </w:style>
  <w:style w:type="paragraph" w:styleId="1103" w:customStyle="1">
    <w:name w:val="Название1"/>
    <w:basedOn w:val="1090"/>
    <w:qFormat/>
    <w:pPr>
      <w:jc w:val="center"/>
    </w:pPr>
    <w:rPr>
      <w:rFonts w:ascii="Cambria" w:hAnsi="Cambria" w:cs="Cambria"/>
      <w:b/>
    </w:rPr>
  </w:style>
  <w:style w:type="paragraph" w:styleId="1104">
    <w:name w:val="Document Map"/>
    <w:basedOn w:val="856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5" w:customStyle="1">
    <w:name w:val="Нумерация"/>
    <w:basedOn w:val="856"/>
    <w:qFormat/>
    <w:pPr>
      <w:jc w:val="both"/>
    </w:pPr>
    <w:rPr>
      <w:sz w:val="26"/>
    </w:rPr>
  </w:style>
  <w:style w:type="paragraph" w:styleId="1106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7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08" w:customStyle="1">
    <w:name w:val="Основной текст3"/>
    <w:basedOn w:val="856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09">
    <w:name w:val="List Paragraph"/>
    <w:basedOn w:val="856"/>
    <w:qFormat/>
    <w:pPr>
      <w:contextualSpacing/>
      <w:ind w:left="720"/>
    </w:pPr>
  </w:style>
  <w:style w:type="paragraph" w:styleId="1110" w:customStyle="1">
    <w:name w:val="Содержимое таблицы"/>
    <w:basedOn w:val="856"/>
    <w:qFormat/>
    <w:pPr>
      <w:suppressLineNumbers/>
    </w:pPr>
  </w:style>
  <w:style w:type="paragraph" w:styleId="1111" w:customStyle="1">
    <w:name w:val="Заголовок таблицы"/>
    <w:basedOn w:val="1110"/>
    <w:qFormat/>
    <w:pPr>
      <w:jc w:val="center"/>
    </w:pPr>
    <w:rPr>
      <w:b/>
      <w:bCs/>
    </w:rPr>
  </w:style>
  <w:style w:type="paragraph" w:styleId="1112" w:customStyle="1">
    <w:name w:val="Содержимое врезки"/>
    <w:basedOn w:val="856"/>
    <w:qFormat/>
  </w:style>
  <w:style w:type="paragraph" w:styleId="1113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4">
    <w:name w:val="Normal (Web)"/>
    <w:basedOn w:val="856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5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6">
    <w:name w:val="Subtitle"/>
    <w:next w:val="1091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7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9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0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 w:customStyle="1">
    <w:name w:val="Указатель1"/>
    <w:basedOn w:val="856"/>
    <w:qFormat/>
  </w:style>
  <w:style w:type="paragraph" w:styleId="1130">
    <w:name w:val="Body Text Indent 2"/>
    <w:basedOn w:val="856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1" w:customStyle="1">
    <w:name w:val="WW8Num1"/>
    <w:qFormat/>
  </w:style>
  <w:style w:type="numbering" w:styleId="1132" w:customStyle="1">
    <w:name w:val="WW8Num2"/>
    <w:qFormat/>
  </w:style>
  <w:style w:type="numbering" w:styleId="1133" w:customStyle="1">
    <w:name w:val="WW8Num3"/>
    <w:qFormat/>
  </w:style>
  <w:style w:type="numbering" w:styleId="1134" w:customStyle="1">
    <w:name w:val="WW8Num4"/>
    <w:qFormat/>
  </w:style>
  <w:style w:type="numbering" w:styleId="1135" w:customStyle="1">
    <w:name w:val="WW8Num5"/>
    <w:qFormat/>
  </w:style>
  <w:style w:type="numbering" w:styleId="1136" w:customStyle="1">
    <w:name w:val="WW8Num6"/>
    <w:qFormat/>
  </w:style>
  <w:style w:type="numbering" w:styleId="1137" w:customStyle="1">
    <w:name w:val="WW8Num7"/>
    <w:qFormat/>
  </w:style>
  <w:style w:type="numbering" w:styleId="1138" w:customStyle="1">
    <w:name w:val="WW8Num8"/>
    <w:qFormat/>
  </w:style>
  <w:style w:type="numbering" w:styleId="1139" w:customStyle="1">
    <w:name w:val="WW8Num9"/>
    <w:qFormat/>
  </w:style>
  <w:style w:type="numbering" w:styleId="1140" w:customStyle="1">
    <w:name w:val="WW8Num10"/>
    <w:qFormat/>
  </w:style>
  <w:style w:type="numbering" w:styleId="1141" w:customStyle="1">
    <w:name w:val="WW8Num11"/>
    <w:qFormat/>
  </w:style>
  <w:style w:type="numbering" w:styleId="1142" w:customStyle="1">
    <w:name w:val="WW8Num12"/>
    <w:qFormat/>
  </w:style>
  <w:style w:type="numbering" w:styleId="1143" w:customStyle="1">
    <w:name w:val="WW8Num13"/>
    <w:qFormat/>
  </w:style>
  <w:style w:type="numbering" w:styleId="1144" w:customStyle="1">
    <w:name w:val="WW8Num14"/>
    <w:qFormat/>
  </w:style>
  <w:style w:type="numbering" w:styleId="1145" w:customStyle="1">
    <w:name w:val="WW8Num15"/>
    <w:qFormat/>
  </w:style>
  <w:style w:type="numbering" w:styleId="1146" w:customStyle="1">
    <w:name w:val="WW8Num16"/>
    <w:qFormat/>
  </w:style>
  <w:style w:type="numbering" w:styleId="1147" w:customStyle="1">
    <w:name w:val="WW8Num17"/>
    <w:qFormat/>
  </w:style>
  <w:style w:type="numbering" w:styleId="1148" w:customStyle="1">
    <w:name w:val="WW8Num18"/>
    <w:qFormat/>
  </w:style>
  <w:style w:type="numbering" w:styleId="1149" w:customStyle="1">
    <w:name w:val="WW8Num19"/>
    <w:qFormat/>
  </w:style>
  <w:style w:type="numbering" w:styleId="1150" w:customStyle="1">
    <w:name w:val="WW8Num20"/>
    <w:qFormat/>
  </w:style>
  <w:style w:type="numbering" w:styleId="1151" w:customStyle="1">
    <w:name w:val="WW8Num21"/>
    <w:qFormat/>
  </w:style>
  <w:style w:type="numbering" w:styleId="1152" w:customStyle="1">
    <w:name w:val="WW8Num22"/>
    <w:qFormat/>
  </w:style>
  <w:style w:type="numbering" w:styleId="1153" w:customStyle="1">
    <w:name w:val="WW8Num23"/>
    <w:qFormat/>
  </w:style>
  <w:style w:type="numbering" w:styleId="1154" w:customStyle="1">
    <w:name w:val="WW8Num24"/>
    <w:qFormat/>
  </w:style>
  <w:style w:type="numbering" w:styleId="1155" w:customStyle="1">
    <w:name w:val="WW8Num25"/>
    <w:qFormat/>
  </w:style>
  <w:style w:type="numbering" w:styleId="1156" w:customStyle="1">
    <w:name w:val="WW8Num26"/>
    <w:qFormat/>
  </w:style>
  <w:style w:type="numbering" w:styleId="1157" w:customStyle="1">
    <w:name w:val="WW8Num27"/>
    <w:qFormat/>
  </w:style>
  <w:style w:type="numbering" w:styleId="1158" w:customStyle="1">
    <w:name w:val="WW8Num28"/>
    <w:qFormat/>
  </w:style>
  <w:style w:type="numbering" w:styleId="1159" w:customStyle="1">
    <w:name w:val="WW8Num29"/>
    <w:qFormat/>
  </w:style>
  <w:style w:type="numbering" w:styleId="1160" w:customStyle="1">
    <w:name w:val="WW8Num30"/>
    <w:qFormat/>
  </w:style>
  <w:style w:type="numbering" w:styleId="1161" w:customStyle="1">
    <w:name w:val="WW8Num31"/>
    <w:qFormat/>
  </w:style>
  <w:style w:type="numbering" w:styleId="1162" w:customStyle="1">
    <w:name w:val="WW8Num32"/>
    <w:qFormat/>
  </w:style>
  <w:style w:type="numbering" w:styleId="1163" w:customStyle="1">
    <w:name w:val="WW8Num33"/>
    <w:qFormat/>
  </w:style>
  <w:style w:type="numbering" w:styleId="1164" w:customStyle="1">
    <w:name w:val="WW8Num34"/>
    <w:qFormat/>
  </w:style>
  <w:style w:type="numbering" w:styleId="1165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918-07AC-49BC-9035-C6944F26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12</cp:revision>
  <dcterms:created xsi:type="dcterms:W3CDTF">2022-04-06T08:42:00Z</dcterms:created>
  <dcterms:modified xsi:type="dcterms:W3CDTF">2024-02-28T07:41:05Z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