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УВЕДОМЛЕНИЕ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проведении публичных консультаций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ab/>
        <w:t>Управление архитектуры и градостроительства Администрации города Костромы</w:t>
      </w:r>
    </w:p>
    <w:p>
      <w:pPr>
        <w:pStyle w:val="Normal"/>
        <w:shd w:val="clear" w:fill="FFFFFF"/>
        <w:jc w:val="center"/>
        <w:rPr>
          <w:i/>
          <w:i/>
          <w:iCs/>
        </w:rPr>
      </w:pPr>
      <w:r>
        <w:rPr>
          <w:rFonts w:ascii="Times New Roman" w:hAnsi="Times New Roman"/>
          <w:i/>
          <w:iCs/>
          <w:sz w:val="26"/>
          <w:szCs w:val="26"/>
        </w:rPr>
        <w:t>(наименование разработчика проекта муниципального правового акта)</w:t>
      </w:r>
    </w:p>
    <w:p>
      <w:pPr>
        <w:pStyle w:val="Normal"/>
        <w:shd w:val="clear" w:fill="FFFFFF"/>
        <w:spacing w:lineRule="auto" w:line="240" w:before="57" w:after="57"/>
        <w:ind w:left="0" w:right="0" w:hanging="0"/>
        <w:jc w:val="both"/>
        <w:rPr/>
      </w:pPr>
      <w:r>
        <w:rPr>
          <w:rFonts w:ascii="Times New Roman" w:hAnsi="Times New Roman"/>
          <w:sz w:val="26"/>
          <w:szCs w:val="26"/>
        </w:rPr>
        <w:t xml:space="preserve">уведомляет  о проведении публичных консультаций в рамках проведения оценки регулирующего    воздействия   проекта   муниципального   правового   акта </w:t>
      </w:r>
      <w:r>
        <w:rPr>
          <w:rFonts w:ascii="Times New Roman" w:hAnsi="Times New Roman"/>
          <w:sz w:val="26"/>
          <w:szCs w:val="26"/>
          <w:u w:val="none"/>
        </w:rPr>
        <w:t xml:space="preserve">проекта постановления Администрации города Костромы «Об утверждении документации по планировке территории,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6"/>
          <w:szCs w:val="24"/>
          <w:highlight w:val="white"/>
          <w:u w:val="none"/>
          <w:lang w:val="ru-RU" w:eastAsia="ar-SA" w:bidi="ar-SA"/>
        </w:rPr>
        <w:t>ограниченной границей особо охраняемой природной территории регионального значения туристско-рекреационной местности «Парк «Берендеевка»», границей территориальной зоны малоэтажной многоквартирной жилой застройки Ж-2 по улице Ленина</w:t>
      </w:r>
      <w:r>
        <w:rPr>
          <w:rFonts w:ascii="Times New Roman" w:hAnsi="Times New Roman"/>
          <w:sz w:val="26"/>
          <w:szCs w:val="26"/>
        </w:rPr>
        <w:t xml:space="preserve">», в виде проекта планировки территории </w:t>
      </w:r>
      <w:r>
        <w:rPr>
          <w:rFonts w:ascii="Times New Roman" w:hAnsi="Times New Roman"/>
          <w:sz w:val="26"/>
          <w:szCs w:val="26"/>
        </w:rPr>
        <w:t>с проектом межевания территории в составе проекта планировки территории,</w:t>
      </w:r>
      <w:r>
        <w:rPr>
          <w:rFonts w:ascii="Times New Roman" w:hAnsi="Times New Roman"/>
          <w:sz w:val="26"/>
          <w:szCs w:val="26"/>
        </w:rPr>
        <w:t xml:space="preserve"> разработанного: </w:t>
      </w:r>
      <w:r>
        <w:rPr>
          <w:rFonts w:ascii="Times New Roman" w:hAnsi="Times New Roman"/>
          <w:sz w:val="26"/>
          <w:szCs w:val="26"/>
          <w:u w:val="none"/>
        </w:rPr>
        <w:t>Управлением архитектуры и градостроительства Администрации города Костромы.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    Оценка  регулирующего  воздействия  проводится  в  целях  выявления  в проекте  муниципального  правового  акта  положений,  вводящих  избыточные обязанности,  запреты  и  ограничения  для субъектов предпринимательской и инвестиционной  деятельности  или  способствующих  их  введению,  а  также положений,  способствующих возникновению необоснованных расходов субъектов предпринимательской   и   инвестиционной   деятельности,   бюджета  города Костромы.</w:t>
      </w:r>
    </w:p>
    <w:p>
      <w:pPr>
        <w:pStyle w:val="Normal"/>
        <w:shd w:val="clear" w:fill="FFFFFF"/>
        <w:spacing w:lineRule="auto" w:line="240"/>
        <w:jc w:val="center"/>
        <w:rPr/>
      </w:pPr>
      <w:r>
        <w:rPr>
          <w:rFonts w:ascii="Times New Roman" w:hAnsi="Times New Roman"/>
          <w:sz w:val="26"/>
          <w:szCs w:val="26"/>
        </w:rPr>
        <w:t xml:space="preserve">Сроки проведения публичных консультаций: с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ar-SA" w:bidi="ar-SA"/>
        </w:rPr>
        <w:t xml:space="preserve">3 по 10 марта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ar-SA" w:bidi="ar-SA"/>
        </w:rPr>
        <w:t>2026</w:t>
      </w:r>
      <w:r>
        <w:rPr>
          <w:rFonts w:ascii="Times New Roman" w:hAnsi="Times New Roman"/>
          <w:sz w:val="26"/>
          <w:szCs w:val="26"/>
        </w:rPr>
        <w:t xml:space="preserve"> года.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  Мнения,  замечания  и  предложения  направляются  по прилагаемой форме опросного листа: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в электронном виде на адрес: </w:t>
      </w:r>
      <w:r>
        <w:rPr>
          <w:rFonts w:ascii="Times New Roman" w:hAnsi="Times New Roman"/>
          <w:sz w:val="26"/>
          <w:szCs w:val="26"/>
          <w:u w:val="single"/>
          <w:lang w:val="en-US"/>
        </w:rPr>
        <w:t>MukhinaKE</w:t>
      </w:r>
      <w:r>
        <w:rPr>
          <w:rFonts w:ascii="Times New Roman" w:hAnsi="Times New Roman"/>
          <w:sz w:val="26"/>
          <w:szCs w:val="26"/>
          <w:u w:val="single"/>
        </w:rPr>
        <w:t>@</w:t>
      </w:r>
      <w:r>
        <w:rPr>
          <w:rFonts w:ascii="Times New Roman" w:hAnsi="Times New Roman"/>
          <w:sz w:val="26"/>
          <w:szCs w:val="26"/>
          <w:u w:val="single"/>
          <w:lang w:val="en-US"/>
        </w:rPr>
        <w:t>gradkostroma</w:t>
      </w:r>
      <w:r>
        <w:rPr>
          <w:rFonts w:ascii="Times New Roman" w:hAnsi="Times New Roman"/>
          <w:sz w:val="26"/>
          <w:szCs w:val="26"/>
          <w:u w:val="single"/>
        </w:rPr>
        <w:t>.</w:t>
      </w:r>
      <w:r>
        <w:rPr>
          <w:rFonts w:ascii="Times New Roman" w:hAnsi="Times New Roman"/>
          <w:sz w:val="26"/>
          <w:szCs w:val="26"/>
          <w:u w:val="single"/>
          <w:lang w:val="en-US"/>
        </w:rPr>
        <w:t>ru</w:t>
      </w:r>
    </w:p>
    <w:p>
      <w:pPr>
        <w:pStyle w:val="Normal"/>
        <w:shd w:val="clear" w:fill="FFFFFF"/>
        <w:spacing w:lineRule="auto" w:line="240"/>
        <w:jc w:val="center"/>
        <w:rPr/>
      </w:pPr>
      <w:r>
        <w:rPr>
          <w:rFonts w:ascii="Times New Roman" w:hAnsi="Times New Roman"/>
          <w:sz w:val="26"/>
          <w:szCs w:val="26"/>
        </w:rPr>
        <w:t>(адрес электронной почты)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или на бумажном носителе по адресу: </w:t>
      </w:r>
      <w:r>
        <w:rPr>
          <w:rFonts w:ascii="Times New Roman" w:hAnsi="Times New Roman"/>
          <w:sz w:val="26"/>
          <w:szCs w:val="26"/>
          <w:u w:val="single"/>
        </w:rPr>
        <w:t>г. Кострома, площадь Конституции, д. 2, каб. 406</w:t>
      </w:r>
    </w:p>
    <w:p>
      <w:pPr>
        <w:pStyle w:val="Normal"/>
        <w:shd w:val="clear" w:fill="FFFFFF"/>
        <w:spacing w:lineRule="auto" w:line="240"/>
        <w:jc w:val="center"/>
        <w:rPr/>
      </w:pPr>
      <w:r>
        <w:rPr>
          <w:rFonts w:ascii="Times New Roman" w:hAnsi="Times New Roman"/>
          <w:sz w:val="26"/>
          <w:szCs w:val="26"/>
        </w:rPr>
        <w:t>(адрес разработчика)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Контактное лицо по вопросам публичных консультаций: 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  <w:u w:val="none"/>
        </w:rPr>
        <w:t xml:space="preserve">                                                  </w:t>
      </w:r>
      <w:r>
        <w:rPr>
          <w:rFonts w:ascii="Times New Roman" w:hAnsi="Times New Roman"/>
          <w:sz w:val="26"/>
          <w:szCs w:val="26"/>
          <w:u w:val="single"/>
        </w:rPr>
        <w:t xml:space="preserve">    </w:t>
      </w:r>
      <w:r>
        <w:rPr>
          <w:rFonts w:ascii="Times New Roman" w:hAnsi="Times New Roman"/>
          <w:sz w:val="26"/>
          <w:szCs w:val="26"/>
          <w:u w:val="single"/>
        </w:rPr>
        <w:t>Мухина Кристина Евгеньевна</w:t>
      </w:r>
    </w:p>
    <w:p>
      <w:pPr>
        <w:pStyle w:val="Normal"/>
        <w:shd w:val="clear" w:fill="FFFFFF"/>
        <w:spacing w:lineRule="auto" w:line="240"/>
        <w:jc w:val="center"/>
        <w:rPr/>
      </w:pPr>
      <w:r>
        <w:rPr>
          <w:rFonts w:ascii="Times New Roman" w:hAnsi="Times New Roman"/>
          <w:sz w:val="26"/>
          <w:szCs w:val="26"/>
        </w:rPr>
        <w:t>(Ф.И.О. ответственного лица)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рабочий телефон: 42 70 72</w:t>
      </w:r>
      <w:r>
        <w:rPr>
          <w:rFonts w:ascii="Times New Roman" w:hAnsi="Times New Roman"/>
          <w:sz w:val="26"/>
          <w:szCs w:val="26"/>
          <w:u w:val="single"/>
        </w:rPr>
        <w:t>;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график работы: с 9.00 до 18.00 по рабочим дням.</w:t>
      </w:r>
    </w:p>
    <w:p>
      <w:pPr>
        <w:pStyle w:val="Normal"/>
        <w:shd w:val="clear" w:fill="FFFFFF"/>
        <w:spacing w:lineRule="auto" w:line="2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spacing w:lineRule="auto" w:line="2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Приложение: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1. Проект муниципального правового акта.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2. Пояснительная  записка  к  проекту муниципального правового акта и дополнительная информация.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3. Опросный лист для проведения публичных консультаций.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4. Сводный отчет о проведении оценки регулирующего воздействия проекта муниципального правового акта.</w:t>
      </w:r>
    </w:p>
    <w:p>
      <w:pPr>
        <w:pStyle w:val="Normal"/>
        <w:shd w:val="clear" w:fill="FFFFFF"/>
        <w:spacing w:before="0" w:after="16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3" w:right="566" w:header="0" w:top="567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qFormat/>
    <w:pPr>
      <w:keepNext w:val="true"/>
      <w:keepLines/>
      <w:widowControl/>
      <w:shd w:val="clear" w:color="auto" w:fill="FFFFFF"/>
      <w:suppressAutoHyphens w:val="true"/>
      <w:bidi w:val="0"/>
      <w:spacing w:before="480" w:after="200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ru-RU" w:eastAsia="en-US" w:bidi="en-US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54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3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AbsatzStandardschriftart" w:customStyle="1">
    <w:name w:val="Absatz-Standardschriftart"/>
    <w:qFormat/>
    <w:rPr/>
  </w:style>
  <w:style w:type="character" w:styleId="11" w:customStyle="1">
    <w:name w:val="Основной шрифт абзаца1"/>
    <w:qFormat/>
    <w:rPr/>
  </w:style>
  <w:style w:type="character" w:styleId="Style9" w:customStyle="1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0" w:customStyle="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>
      <w:rFonts w:ascii="Times New Roman" w:hAnsi="Times New Roman" w:eastAsia="Calibri" w:cs="Times New Roman"/>
      <w:sz w:val="26"/>
    </w:rPr>
  </w:style>
  <w:style w:type="paragraph" w:styleId="Style11">
    <w:name w:val="Заголовок"/>
    <w:basedOn w:val="Normal"/>
    <w:next w:val="Style12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3">
    <w:name w:val="List"/>
    <w:basedOn w:val="Style12"/>
    <w:pPr>
      <w:shd w:val="clear" w:fill="FFFFFF"/>
    </w:pPr>
    <w:rPr>
      <w:rFonts w:cs="Arial"/>
    </w:rPr>
  </w:style>
  <w:style w:type="paragraph" w:styleId="Style14">
    <w:name w:val="Caption"/>
    <w:basedOn w:val="Normal"/>
    <w:link w:val="654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6">
    <w:name w:val="Endnote Text"/>
    <w:basedOn w:val="Normal"/>
    <w:link w:val="784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17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BalloonText">
    <w:name w:val="Balloon Text"/>
    <w:basedOn w:val="Normal"/>
    <w:qFormat/>
    <w:pPr>
      <w:shd w:val="clear" w:fill="FFFFFF"/>
    </w:pPr>
    <w:rPr>
      <w:rFonts w:ascii="Segoe UI" w:hAnsi="Segoe UI" w:cs="Segoe UI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18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19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5103" w:leader="none"/>
        <w:tab w:val="right" w:pos="10207" w:leader="none"/>
      </w:tabs>
    </w:pPr>
    <w:rPr/>
  </w:style>
  <w:style w:type="paragraph" w:styleId="Style20">
    <w:name w:val="Header"/>
    <w:basedOn w:val="Normal"/>
    <w:pPr>
      <w:shd w:val="clear" w:fill="FFFFFF"/>
    </w:pPr>
    <w:rPr/>
  </w:style>
  <w:style w:type="paragraph" w:styleId="Style21">
    <w:name w:val="Footer"/>
    <w:basedOn w:val="Normal"/>
    <w:pPr>
      <w:shd w:val="clear" w:fill="FFFFFF"/>
    </w:pPr>
    <w:rPr/>
  </w:style>
  <w:style w:type="paragraph" w:styleId="Style22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2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3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14" w:customStyle="1">
    <w:name w:val="Указатель1"/>
    <w:basedOn w:val="Normal"/>
    <w:qFormat/>
    <w:pPr>
      <w:shd w:val="clear" w:fill="FFFFFF"/>
    </w:pPr>
    <w:rPr/>
  </w:style>
  <w:style w:type="paragraph" w:styleId="Style23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24" w:customStyle="1">
    <w:name w:val="Заголовок таблицы"/>
    <w:basedOn w:val="Style23"/>
    <w:qFormat/>
    <w:pPr>
      <w:shd w:val="clear" w:fill="FFFFFF"/>
      <w:jc w:val="center"/>
    </w:pPr>
    <w:rPr>
      <w:b/>
      <w:bCs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18"/>
      <w:szCs w:val="20"/>
      <w:lang w:val="ru-RU" w:eastAsia="zh-CN" w:bidi="ar-SA"/>
    </w:rPr>
  </w:style>
  <w:style w:type="paragraph" w:styleId="NormalWeb">
    <w:name w:val="Normal (Web)"/>
    <w:basedOn w:val="Normal"/>
    <w:qFormat/>
    <w:pPr>
      <w:shd w:val="clear" w:fill="FFFFFF"/>
      <w:spacing w:lineRule="auto" w:line="288" w:before="280" w:after="142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LibreOffice/6.4.4.2$Windows_x86 LibreOffice_project/3d775be2011f3886db32dfd395a6a6d1ca2630ff</Application>
  <Pages>1</Pages>
  <Words>241</Words>
  <Characters>1877</Characters>
  <CharactersWithSpaces>2217</CharactersWithSpaces>
  <Paragraphs>22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2021-07-09T11:50:00Z</dcterms:created>
  <dc:creator>Мухина Кристина Евгеньевна</dc:creator>
  <dc:description/>
  <dc:language>ru-RU</dc:language>
  <cp:lastModifiedBy/>
  <dcterms:modified xsi:type="dcterms:W3CDTF">2026-03-03T12:14:03Z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