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ограниченной шоссе Кинешемским, улицами Старо-караваевской, Индустриальной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13 по 19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марта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LibreOffice/6.4.4.2$Windows_x86 LibreOffice_project/3d775be2011f3886db32dfd395a6a6d1ca2630ff</Application>
  <Pages>1</Pages>
  <Words>215</Words>
  <Characters>1674</Characters>
  <CharactersWithSpaces>1988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2026-03-13T15:06:33Z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