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spacing w:lineRule="auto" w:line="240" w:before="57" w:after="57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>улицей Никитской, площадью Широкора В. Ф., улицами Титова, Советской, проездом Лазаревским</w:t>
      </w:r>
      <w:r>
        <w:rPr>
          <w:rFonts w:ascii="Times New Roman" w:hAnsi="Times New Roman"/>
          <w:sz w:val="26"/>
          <w:szCs w:val="26"/>
        </w:rPr>
        <w:t xml:space="preserve">», в виде проекта планировки территории </w:t>
      </w:r>
      <w:r>
        <w:rPr>
          <w:rFonts w:ascii="Times New Roman" w:hAnsi="Times New Roman"/>
          <w:sz w:val="26"/>
          <w:szCs w:val="26"/>
        </w:rPr>
        <w:t xml:space="preserve">с проектом межевания территории в составе проекта планировки территории, </w:t>
      </w:r>
      <w:r>
        <w:rPr>
          <w:rFonts w:ascii="Times New Roman" w:hAnsi="Times New Roman"/>
          <w:sz w:val="26"/>
          <w:szCs w:val="26"/>
        </w:rPr>
        <w:t xml:space="preserve">разработанного: </w:t>
      </w:r>
      <w:r>
        <w:rPr>
          <w:rFonts w:ascii="Times New Roman" w:hAnsi="Times New Roman"/>
          <w:sz w:val="26"/>
          <w:szCs w:val="26"/>
          <w:u w:val="non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  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и   инвестиционной   деятельности,   бюджета  города Костромы.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16 по 20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марта 2026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Контактное лицо по вопросам публичных консультаций: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Приложение: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LibreOffice/6.4.4.2$Windows_x86 LibreOffice_project/3d775be2011f3886db32dfd395a6a6d1ca2630ff</Application>
  <Pages>1</Pages>
  <Words>230</Words>
  <Characters>1760</Characters>
  <CharactersWithSpaces>2087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2026-03-16T12:46:42Z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