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05"/>
        <w:gridCol w:w="3988"/>
        <w:gridCol w:w="508"/>
        <w:gridCol w:w="1358"/>
        <w:gridCol w:w="862"/>
      </w:tblGrid>
      <w:tr>
        <w:trPr>
          <w:jc w:val="center"/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4.2pt;height:54.4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center"/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pacing w:before="12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/>
          </w:p>
          <w:p>
            <w:pPr>
              <w:jc w:val="center"/>
              <w:spacing w:before="24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/>
          </w:p>
        </w:tc>
      </w:tr>
      <w:tr>
        <w:trPr>
          <w:jc w:val="center"/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  <w:tr>
        <w:trPr>
          <w:jc w:val="center"/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планировке территории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bookmarkStart w:id="0" w:name="__DdeLink__2376_407003472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ограниченной </w:t>
            </w:r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улицами Калиновской, Катушечной, Маршала Новикова, Ленина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</w:tbl>
    <w:p>
      <w:pPr>
        <w:ind w:firstLine="851"/>
        <w:jc w:val="both"/>
        <w:spacing w:before="36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Порядка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>
        <w:rPr>
          <w:rFonts w:ascii="Times New Roman" w:hAnsi="Times New Roman"/>
          <w:sz w:val="26"/>
          <w:szCs w:val="24"/>
        </w:rPr>
        <w:t xml:space="preserve">, утвержденным решением Думы города Костромы от 26 апреля 2018 года № 64, учитывая протокол </w:t>
      </w:r>
      <w:r>
        <w:rPr>
          <w:rFonts w:ascii="Times New Roman" w:hAnsi="Times New Roman"/>
          <w:sz w:val="26"/>
          <w:szCs w:val="24"/>
        </w:rPr>
        <w:t xml:space="preserve">публичных слушаний от 18 декабря 2018</w:t>
      </w:r>
      <w:r>
        <w:rPr>
          <w:rFonts w:ascii="Times New Roman" w:hAnsi="Times New Roman"/>
          <w:sz w:val="26"/>
          <w:szCs w:val="24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/>
          <w:sz w:val="26"/>
          <w:szCs w:val="24"/>
        </w:rPr>
        <w:t xml:space="preserve">публичных слушаний от 18 декабря 2018 года</w:t>
      </w:r>
      <w:bookmarkStart w:id="1" w:name="_GoBack"/>
      <w:r/>
      <w:bookmarkEnd w:id="1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ind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/>
    </w:p>
    <w:p>
      <w:pPr>
        <w:ind w:firstLine="85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1. Утвердить прилагаемую документацию по </w:t>
      </w:r>
      <w:r>
        <w:rPr>
          <w:rFonts w:ascii="Times New Roman" w:hAnsi="Times New Roman"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  <w:t xml:space="preserve">Калиновской, Катушечной, Маршала Новикова, Ленина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виде проекта межевания территории.</w:t>
      </w:r>
      <w:r/>
    </w:p>
    <w:p>
      <w:pPr>
        <w:ind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в информационно-телекоммуникационной сети «Интернет».</w:t>
      </w:r>
      <w:r/>
    </w:p>
    <w:p>
      <w:pPr>
        <w:jc w:val="both"/>
        <w:spacing w:before="92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 Antiqua">
    <w:panose1 w:val="020405020505050303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Caption Char"/>
    <w:basedOn w:val="691"/>
    <w:link w:val="700"/>
    <w:uiPriority w:val="99"/>
  </w:style>
  <w:style w:type="character" w:styleId="645">
    <w:name w:val="Hyperlink"/>
    <w:uiPriority w:val="99"/>
    <w:unhideWhenUsed/>
    <w:rPr>
      <w:color w:val="0000FF" w:themeColor="hyperlink"/>
      <w:u w:val="single"/>
    </w:rPr>
  </w:style>
  <w:style w:type="character" w:styleId="646">
    <w:name w:val="footnote reference"/>
    <w:basedOn w:val="661"/>
    <w:uiPriority w:val="99"/>
    <w:unhideWhenUsed/>
    <w:rPr>
      <w:vertAlign w:val="superscript"/>
    </w:rPr>
  </w:style>
  <w:style w:type="paragraph" w:styleId="647">
    <w:name w:val="endnote text"/>
    <w:basedOn w:val="651"/>
    <w:link w:val="648"/>
    <w:uiPriority w:val="99"/>
    <w:semiHidden/>
    <w:unhideWhenUsed/>
    <w:pPr>
      <w:spacing w:after="0" w:line="240" w:lineRule="auto"/>
    </w:pPr>
    <w:rPr>
      <w:sz w:val="20"/>
    </w:rPr>
  </w:style>
  <w:style w:type="character" w:styleId="648">
    <w:name w:val="Endnote Text Char"/>
    <w:link w:val="647"/>
    <w:uiPriority w:val="99"/>
    <w:rPr>
      <w:sz w:val="20"/>
    </w:rPr>
  </w:style>
  <w:style w:type="character" w:styleId="649">
    <w:name w:val="endnote reference"/>
    <w:basedOn w:val="661"/>
    <w:uiPriority w:val="99"/>
    <w:semiHidden/>
    <w:unhideWhenUsed/>
    <w:rPr>
      <w:vertAlign w:val="superscript"/>
    </w:rPr>
  </w:style>
  <w:style w:type="paragraph" w:styleId="65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  <w:pPr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652">
    <w:name w:val="Heading 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653">
    <w:name w:val="Heading 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654">
    <w:name w:val="Heading 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655">
    <w:name w:val="Heading 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656">
    <w:name w:val="Heading 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657">
    <w:name w:val="Heading 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658">
    <w:name w:val="Heading 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659">
    <w:name w:val="Heading 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660">
    <w:name w:val="Heading 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uiPriority w:val="9"/>
    <w:qFormat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uiPriority w:val="9"/>
    <w:qFormat/>
    <w:rPr>
      <w:rFonts w:ascii="Arial" w:hAnsi="Arial" w:cs="Arial" w:eastAsia="Arial"/>
      <w:sz w:val="34"/>
    </w:rPr>
  </w:style>
  <w:style w:type="character" w:styleId="666" w:customStyle="1">
    <w:name w:val="Heading 3 Char"/>
    <w:uiPriority w:val="9"/>
    <w:qFormat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Title Char"/>
    <w:uiPriority w:val="10"/>
    <w:qFormat/>
    <w:rPr>
      <w:sz w:val="48"/>
      <w:szCs w:val="48"/>
    </w:rPr>
  </w:style>
  <w:style w:type="character" w:styleId="674" w:customStyle="1">
    <w:name w:val="Subtitle Char"/>
    <w:uiPriority w:val="11"/>
    <w:qFormat/>
    <w:rPr>
      <w:sz w:val="24"/>
      <w:szCs w:val="24"/>
    </w:rPr>
  </w:style>
  <w:style w:type="character" w:styleId="675" w:customStyle="1">
    <w:name w:val="Quote Char"/>
    <w:uiPriority w:val="29"/>
    <w:qFormat/>
    <w:rPr>
      <w:i/>
    </w:rPr>
  </w:style>
  <w:style w:type="character" w:styleId="676" w:customStyle="1">
    <w:name w:val="Intense Quote Char"/>
    <w:uiPriority w:val="30"/>
    <w:qFormat/>
    <w:rPr>
      <w:i/>
    </w:rPr>
  </w:style>
  <w:style w:type="character" w:styleId="677" w:customStyle="1">
    <w:name w:val="Header Char"/>
    <w:uiPriority w:val="99"/>
    <w:qFormat/>
  </w:style>
  <w:style w:type="character" w:styleId="678" w:customStyle="1">
    <w:name w:val="Footer Char"/>
    <w:uiPriority w:val="99"/>
    <w:qFormat/>
  </w:style>
  <w:style w:type="character" w:styleId="679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80" w:customStyle="1">
    <w:name w:val="Footnote Text Char"/>
    <w:uiPriority w:val="99"/>
    <w:qFormat/>
    <w:rPr>
      <w:sz w:val="18"/>
    </w:rPr>
  </w:style>
  <w:style w:type="character" w:styleId="681" w:customStyle="1">
    <w:name w:val="Привязка сноски"/>
    <w:rPr>
      <w:vertAlign w:val="superscript"/>
    </w:rPr>
  </w:style>
  <w:style w:type="character" w:styleId="682" w:customStyle="1">
    <w:name w:val="Footnote Characters"/>
    <w:uiPriority w:val="99"/>
    <w:unhideWhenUsed/>
    <w:qFormat/>
    <w:rPr>
      <w:vertAlign w:val="superscript"/>
    </w:rPr>
  </w:style>
  <w:style w:type="character" w:styleId="683" w:customStyle="1">
    <w:name w:val="Absatz-Standardschriftart"/>
    <w:qFormat/>
  </w:style>
  <w:style w:type="character" w:styleId="684" w:customStyle="1">
    <w:name w:val="Основной шрифт абзаца1"/>
    <w:qFormat/>
  </w:style>
  <w:style w:type="character" w:styleId="685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686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687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paragraph" w:styleId="688">
    <w:name w:val="Title"/>
    <w:basedOn w:val="651"/>
    <w:next w:val="689"/>
    <w:uiPriority w:val="10"/>
    <w:qFormat/>
    <w:pPr>
      <w:contextualSpacing/>
      <w:spacing w:before="300" w:after="200"/>
      <w:widowControl/>
    </w:pPr>
    <w:rPr>
      <w:rFonts w:ascii="Times New Roman" w:hAnsi="Times New Roman"/>
      <w:sz w:val="48"/>
      <w:szCs w:val="48"/>
      <w:lang w:bidi="en-US" w:eastAsia="en-US"/>
    </w:rPr>
  </w:style>
  <w:style w:type="paragraph" w:styleId="689">
    <w:name w:val="Body Text"/>
    <w:basedOn w:val="651"/>
    <w:semiHidden/>
    <w:pPr>
      <w:spacing w:after="120"/>
      <w:shd w:val="clear" w:color="auto" w:fill="ffffff"/>
    </w:pPr>
  </w:style>
  <w:style w:type="paragraph" w:styleId="690">
    <w:name w:val="List"/>
    <w:basedOn w:val="689"/>
    <w:semiHidden/>
  </w:style>
  <w:style w:type="paragraph" w:styleId="691">
    <w:name w:val="Caption"/>
    <w:basedOn w:val="651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692">
    <w:name w:val="index heading"/>
    <w:basedOn w:val="651"/>
    <w:qFormat/>
    <w:pPr>
      <w:shd w:val="clear" w:color="auto" w:fill="ffffff"/>
      <w:suppressLineNumbers/>
    </w:pPr>
    <w:rPr>
      <w:rFonts w:cs="Arial"/>
    </w:rPr>
  </w:style>
  <w:style w:type="paragraph" w:styleId="693">
    <w:name w:val="List Paragraph"/>
    <w:uiPriority w:val="34"/>
    <w:qFormat/>
    <w:pPr>
      <w:contextualSpacing/>
      <w:ind w:left="720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694">
    <w:name w:val="No Spacing"/>
    <w:uiPriority w:val="1"/>
    <w:qFormat/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695">
    <w:name w:val="Subtitle"/>
    <w:uiPriority w:val="11"/>
    <w:qFormat/>
    <w:pPr>
      <w:spacing w:before="200" w:after="200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696">
    <w:name w:val="Quote"/>
    <w:uiPriority w:val="29"/>
    <w:qFormat/>
    <w:pPr>
      <w:ind w:left="720" w:right="720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697">
    <w:name w:val="Intense Quote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698" w:customStyle="1">
    <w:name w:val="Верхний и нижний колонтитулы"/>
    <w:basedOn w:val="651"/>
    <w:qFormat/>
    <w:pPr>
      <w:shd w:val="clear" w:color="auto" w:fill="ffffff"/>
    </w:pPr>
  </w:style>
  <w:style w:type="paragraph" w:styleId="699">
    <w:name w:val="Header"/>
    <w:basedOn w:val="651"/>
    <w:pPr>
      <w:shd w:val="clear" w:color="auto" w:fill="ffffff"/>
    </w:pPr>
  </w:style>
  <w:style w:type="paragraph" w:styleId="700">
    <w:name w:val="Footer"/>
    <w:basedOn w:val="651"/>
    <w:semiHidden/>
    <w:pPr>
      <w:shd w:val="clear" w:color="auto" w:fill="ffffff"/>
    </w:pPr>
  </w:style>
  <w:style w:type="paragraph" w:styleId="701">
    <w:name w:val="footnote text"/>
    <w:uiPriority w:val="99"/>
    <w:semiHidden/>
    <w:unhideWhenUsed/>
    <w:pPr>
      <w:spacing w:after="40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702">
    <w:name w:val="toc 1"/>
    <w:uiPriority w:val="39"/>
    <w:unhideWhenUsed/>
    <w:pPr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3">
    <w:name w:val="toc 2"/>
    <w:uiPriority w:val="39"/>
    <w:unhideWhenUsed/>
    <w:pPr>
      <w:ind w:left="283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4">
    <w:name w:val="toc 3"/>
    <w:uiPriority w:val="39"/>
    <w:unhideWhenUsed/>
    <w:pPr>
      <w:ind w:left="567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5">
    <w:name w:val="toc 4"/>
    <w:uiPriority w:val="39"/>
    <w:unhideWhenUsed/>
    <w:pPr>
      <w:ind w:left="850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6">
    <w:name w:val="toc 5"/>
    <w:uiPriority w:val="39"/>
    <w:unhideWhenUsed/>
    <w:pPr>
      <w:ind w:left="1134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7">
    <w:name w:val="toc 6"/>
    <w:uiPriority w:val="39"/>
    <w:unhideWhenUsed/>
    <w:pPr>
      <w:ind w:left="1417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8">
    <w:name w:val="toc 7"/>
    <w:uiPriority w:val="39"/>
    <w:unhideWhenUsed/>
    <w:pPr>
      <w:ind w:left="1701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9">
    <w:name w:val="toc 8"/>
    <w:uiPriority w:val="39"/>
    <w:unhideWhenUsed/>
    <w:pPr>
      <w:ind w:left="1984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10">
    <w:name w:val="toc 9"/>
    <w:uiPriority w:val="39"/>
    <w:unhideWhenUsed/>
    <w:pPr>
      <w:ind w:left="2268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11">
    <w:name w:val="TOC Heading"/>
    <w:uiPriority w:val="39"/>
    <w:unhideWhenUsed/>
    <w:qFormat/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12" w:customStyle="1">
    <w:name w:val="Название1"/>
    <w:basedOn w:val="651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13" w:customStyle="1">
    <w:name w:val="Указатель1"/>
    <w:basedOn w:val="651"/>
    <w:qFormat/>
    <w:pPr>
      <w:shd w:val="clear" w:color="auto" w:fill="ffffff"/>
    </w:pPr>
  </w:style>
  <w:style w:type="paragraph" w:styleId="714">
    <w:name w:val="Balloon Text"/>
    <w:basedOn w:val="651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15" w:customStyle="1">
    <w:name w:val="Содержимое таблицы"/>
    <w:basedOn w:val="651"/>
    <w:qFormat/>
    <w:pPr>
      <w:shd w:val="clear" w:color="auto" w:fill="ffffff"/>
    </w:pPr>
  </w:style>
  <w:style w:type="paragraph" w:styleId="716" w:customStyle="1">
    <w:name w:val="Заголовок таблицы"/>
    <w:basedOn w:val="715"/>
    <w:qFormat/>
    <w:pPr>
      <w:jc w:val="center"/>
    </w:pPr>
    <w:rPr>
      <w:b/>
      <w:bCs/>
    </w:rPr>
  </w:style>
  <w:style w:type="paragraph" w:styleId="717">
    <w:name w:val="Normal (Web)"/>
    <w:basedOn w:val="651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table" w:styleId="71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4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4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5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5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6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78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2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2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2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2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2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2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0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3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3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3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3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3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3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40</cp:revision>
  <dcterms:created xsi:type="dcterms:W3CDTF">2022-03-21T13:05:00Z</dcterms:created>
  <dcterms:modified xsi:type="dcterms:W3CDTF">2022-09-19T13:39:04Z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