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83"/>
        <w:gridCol w:w="1819"/>
        <w:gridCol w:w="4020"/>
        <w:gridCol w:w="439"/>
        <w:gridCol w:w="1370"/>
        <w:gridCol w:w="866"/>
      </w:tblGrid>
      <w:tr>
        <w:tblPrEx/>
        <w:trPr>
          <w:trHeight w:val="964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Изображение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893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pacing w:before="120" w:after="0"/>
              <w:shd w:val="clear" w:color="auto" w:fill="ffffff"/>
              <w:widowControl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734"/>
              <w:jc w:val="center"/>
              <w:spacing w:before="240" w:after="0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020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39" w:type="dxa"/>
            <w:vAlign w:val="bottom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20" w:type="dxa"/>
              <w:right w:w="120" w:type="dxa"/>
            </w:tcMar>
            <w:tcW w:w="223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7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48"/>
        </w:trPr>
        <w:tc>
          <w:tcPr>
            <w:shd w:val="clear" w:color="auto" w:fill="auto"/>
            <w:tcW w:w="983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shd w:val="clear" w:color="auto" w:fill="auto"/>
            <w:tcMar>
              <w:left w:w="120" w:type="dxa"/>
              <w:right w:w="120" w:type="dxa"/>
            </w:tcMar>
            <w:tcW w:w="7648" w:type="dxa"/>
            <w:textDirection w:val="lrTb"/>
            <w:noWrap w:val="false"/>
          </w:tcPr>
          <w:p>
            <w:pPr>
              <w:pStyle w:val="673"/>
              <w:jc w:val="center"/>
              <w:shd w:val="clear" w:color="auto" w:fill="ffffff"/>
              <w:widowControl/>
              <w:rPr>
                <w:b/>
                <w:bCs/>
              </w:rPr>
            </w:pPr>
            <w:r>
              <w:rPr>
                <w:b/>
                <w:sz w:val="26"/>
                <w:szCs w:val="24"/>
              </w:rPr>
              <w:t xml:space="preserve">Об утверждении документации по </w:t>
            </w:r>
            <w:r>
              <w:rPr>
                <w:b/>
                <w:sz w:val="26"/>
                <w:szCs w:val="26"/>
              </w:rPr>
              <w:t xml:space="preserve">планировке территории, ограниченной</w:t>
            </w:r>
            <w:r>
              <w:rPr>
                <w:b/>
                <w:bCs/>
                <w:sz w:val="26"/>
                <w:szCs w:val="26"/>
              </w:rPr>
              <w:t xml:space="preserve">  улицами Сутырина, Индустриальной, улицей местного значения, проездом Давыдовским 6-м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86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</w:tbl>
    <w:p>
      <w:pPr>
        <w:pStyle w:val="734"/>
        <w:ind w:left="0" w:right="0" w:firstLine="851"/>
        <w:jc w:val="both"/>
        <w:spacing w:before="36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Правилами землепользования и застройки города Костромы, утвержденными постановлением Администрации города Костромы </w:t>
        <w:br/>
        <w:t xml:space="preserve">от 28 июня 2021 года № 1130,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учитывая протокол общественных обсуждений </w:t>
        <w:br/>
        <w:t xml:space="preserve">от 12 апреля 2022 года, </w:t>
      </w:r>
      <w:r>
        <w:rPr>
          <w:rFonts w:ascii="Times New Roman" w:hAnsi="Times New Roman" w:cs="Times New Roman"/>
          <w:sz w:val="26"/>
          <w:szCs w:val="26"/>
        </w:rPr>
        <w:t xml:space="preserve">заключение о результатах общественных обсуждений </w:t>
        <w:br/>
        <w:t xml:space="preserve">от 12 апреля 2022 года,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статьями 42, 44, частью 1 статьи 57 Устава города Костромы.</w:t>
      </w:r>
      <w:r/>
    </w:p>
    <w:p>
      <w:pPr>
        <w:pStyle w:val="734"/>
        <w:ind w:left="0" w:right="0" w:firstLine="851"/>
        <w:jc w:val="both"/>
        <w:spacing w:before="360" w:after="360"/>
        <w:shd w:val="clear" w:color="auto" w:fill="ffffff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/>
          <w:sz w:val="26"/>
          <w:szCs w:val="26"/>
        </w:rPr>
        <w:t xml:space="preserve">Ю: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3"/>
        <w:ind w:left="0" w:right="0" w:firstLine="850"/>
        <w:jc w:val="both"/>
        <w:spacing w:before="0" w:beforeAutospacing="0" w:after="0" w:afterAutospacing="0" w:line="240" w:lineRule="auto"/>
        <w:shd w:val="nil" w:color="auto" w:fill="ffffff"/>
        <w:widowControl/>
      </w:pPr>
      <w:r>
        <w:rPr>
          <w:sz w:val="26"/>
          <w:szCs w:val="24"/>
        </w:rPr>
        <w:t xml:space="preserve">1. Утвердить прилагаемую документацию по </w:t>
      </w:r>
      <w:r>
        <w:rPr>
          <w:sz w:val="26"/>
          <w:szCs w:val="26"/>
        </w:rPr>
        <w:t xml:space="preserve">планировке территории, ограниченной </w:t>
      </w:r>
      <w:r>
        <w:rPr>
          <w:rFonts w:ascii="Times New Roman" w:hAnsi="Times New Roman"/>
          <w:sz w:val="26"/>
          <w:szCs w:val="26"/>
        </w:rPr>
        <w:t xml:space="preserve">улицами Сутырина</w:t>
      </w:r>
      <w:r>
        <w:rPr>
          <w:rFonts w:ascii="Times New Roman" w:hAnsi="Times New Roman"/>
          <w:sz w:val="26"/>
          <w:szCs w:val="26"/>
        </w:rPr>
        <w:t xml:space="preserve">, Индустриальной, улицей местного значения, проездом Давыдовским 6-м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,</w:t>
      </w:r>
      <w:r>
        <w:rPr>
          <w:sz w:val="26"/>
          <w:szCs w:val="24"/>
        </w:rPr>
        <w:t xml:space="preserve"> в </w:t>
      </w:r>
      <w:r>
        <w:rPr>
          <w:sz w:val="26"/>
          <w:szCs w:val="26"/>
        </w:rPr>
        <w:t xml:space="preserve">виде проекта межевания территории.</w:t>
      </w:r>
      <w:r/>
    </w:p>
    <w:p>
      <w:pPr>
        <w:pStyle w:val="734"/>
        <w:ind w:left="0" w:right="0" w:firstLine="851"/>
        <w:jc w:val="both"/>
        <w:shd w:val="clear" w:color="auto" w:fill="ffffff"/>
        <w:widowControl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</w:t>
      </w:r>
      <w:r>
        <w:rPr>
          <w:rFonts w:ascii="Times New Roman" w:hAnsi="Times New Roman" w:cs="Times New Roman"/>
          <w:sz w:val="26"/>
          <w:szCs w:val="24"/>
        </w:rPr>
        <w:t xml:space="preserve">Настоящее постановление подлежит официальному </w:t>
      </w:r>
      <w:r>
        <w:rPr>
          <w:rFonts w:ascii="Times New Roman" w:hAnsi="Times New Roman" w:cs="Times New Roman"/>
          <w:sz w:val="26"/>
          <w:szCs w:val="24"/>
        </w:rPr>
        <w:t xml:space="preserve">опубликованию </w:t>
      </w:r>
      <w:r>
        <w:rPr>
          <w:rFonts w:ascii="Times New Roman" w:hAnsi="Times New Roman" w:cs="Times New Roman"/>
          <w:sz w:val="26"/>
          <w:szCs w:val="24"/>
        </w:rPr>
        <w:t xml:space="preserve">в течение семи дней со дня его принятия </w:t>
      </w:r>
      <w:r>
        <w:rPr>
          <w:rFonts w:ascii="Times New Roman" w:hAnsi="Times New Roman" w:cs="Times New Roman"/>
          <w:sz w:val="26"/>
          <w:szCs w:val="24"/>
        </w:rPr>
        <w:t xml:space="preserve">и размещению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информационно-телекоммуникационной сети «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Интернет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» и вступает в силу после официального обнародования (опубликования).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</w:r>
      <w:r>
        <w:rPr>
          <w:rFonts w:ascii="Times New Roman" w:hAnsi="Times New Roman"/>
          <w:sz w:val="26"/>
          <w:szCs w:val="24"/>
        </w:rPr>
      </w:r>
    </w:p>
    <w:p>
      <w:pPr>
        <w:pStyle w:val="734"/>
        <w:jc w:val="both"/>
        <w:spacing w:before="92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  <w:tab/>
        <w:tab/>
        <w:tab/>
        <w:tab/>
        <w:t xml:space="preserve">         А. В. Смирнов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45" w:bottom="1134" w:left="1701" w:header="708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505030304"/>
  </w:font>
  <w:font w:name="Lucida Sans Unicode">
    <w:panose1 w:val="020B060203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right"/>
      <w:shd w:val="clear" w:color="auto" w:fill="ffffff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ПРОЕКТ</w:t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Caption Char"/>
    <w:basedOn w:val="712"/>
    <w:link w:val="722"/>
    <w:uiPriority w:val="99"/>
  </w:style>
  <w:style w:type="character" w:styleId="667">
    <w:name w:val="Hyperlink"/>
    <w:uiPriority w:val="99"/>
    <w:unhideWhenUsed/>
    <w:rPr>
      <w:color w:val="0000ff" w:themeColor="hyperlink"/>
      <w:u w:val="single"/>
    </w:rPr>
  </w:style>
  <w:style w:type="character" w:styleId="668">
    <w:name w:val="footnote reference"/>
    <w:basedOn w:val="708"/>
    <w:uiPriority w:val="99"/>
    <w:unhideWhenUsed/>
    <w:rPr>
      <w:vertAlign w:val="superscript"/>
    </w:rPr>
  </w:style>
  <w:style w:type="paragraph" w:styleId="669">
    <w:name w:val="endnote text"/>
    <w:basedOn w:val="673"/>
    <w:link w:val="670"/>
    <w:uiPriority w:val="99"/>
    <w:semiHidden/>
    <w:unhideWhenUsed/>
    <w:pPr>
      <w:spacing w:after="0" w:line="240" w:lineRule="auto"/>
    </w:pPr>
    <w:rPr>
      <w:sz w:val="20"/>
    </w:rPr>
  </w:style>
  <w:style w:type="character" w:styleId="670">
    <w:name w:val="Endnote Text Char"/>
    <w:link w:val="669"/>
    <w:uiPriority w:val="99"/>
    <w:rPr>
      <w:sz w:val="20"/>
    </w:rPr>
  </w:style>
  <w:style w:type="character" w:styleId="671">
    <w:name w:val="endnote reference"/>
    <w:basedOn w:val="708"/>
    <w:uiPriority w:val="99"/>
    <w:semiHidden/>
    <w:unhideWhenUsed/>
    <w:rPr>
      <w:vertAlign w:val="superscript"/>
    </w:rPr>
  </w:style>
  <w:style w:type="paragraph" w:styleId="672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4">
    <w:name w:val="Heading 1"/>
    <w:uiPriority w:val="9"/>
    <w:qFormat/>
    <w:pPr>
      <w:ind w:left="0" w:right="0" w:firstLine="0"/>
      <w:jc w:val="left"/>
      <w:keepLines/>
      <w:keepNext/>
      <w:spacing w:before="480" w:beforeAutospacing="0" w:after="200" w:afterAutospacing="0" w:line="240" w:lineRule="auto"/>
      <w:shd w:val="nil"/>
      <w:widowControl/>
      <w:outlineLvl w:val="0"/>
    </w:pPr>
    <w:rPr>
      <w:rFonts w:ascii="Arial" w:hAnsi="Arial" w:eastAsia="Arial" w:cs="Arial"/>
      <w:color w:val="auto"/>
      <w:spacing w:val="0"/>
      <w:sz w:val="40"/>
      <w:szCs w:val="40"/>
      <w:lang w:val="ru-RU" w:eastAsia="en-US" w:bidi="en-US"/>
    </w:rPr>
  </w:style>
  <w:style w:type="paragraph" w:styleId="675">
    <w:name w:val="Heading 2"/>
    <w:uiPriority w:val="9"/>
    <w:unhideWhenUsed/>
    <w:qFormat/>
    <w:pPr>
      <w:ind w:left="0" w:right="0" w:firstLine="0"/>
      <w:jc w:val="left"/>
      <w:keepLines/>
      <w:keepNext/>
      <w:spacing w:before="360" w:beforeAutospacing="0" w:after="200" w:afterAutospacing="0" w:line="240" w:lineRule="auto"/>
      <w:shd w:val="nil"/>
      <w:widowControl/>
      <w:outlineLvl w:val="1"/>
    </w:pPr>
    <w:rPr>
      <w:rFonts w:ascii="Arial" w:hAnsi="Arial" w:eastAsia="Arial" w:cs="Arial"/>
      <w:color w:val="auto"/>
      <w:spacing w:val="0"/>
      <w:sz w:val="34"/>
      <w:szCs w:val="22"/>
      <w:lang w:val="ru-RU" w:eastAsia="en-US" w:bidi="en-US"/>
    </w:rPr>
  </w:style>
  <w:style w:type="paragraph" w:styleId="676">
    <w:name w:val="Heading 3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2"/>
    </w:pPr>
    <w:rPr>
      <w:rFonts w:ascii="Arial" w:hAnsi="Arial" w:eastAsia="Arial" w:cs="Arial"/>
      <w:color w:val="auto"/>
      <w:spacing w:val="0"/>
      <w:sz w:val="30"/>
      <w:szCs w:val="30"/>
      <w:lang w:val="ru-RU" w:eastAsia="en-US" w:bidi="en-US"/>
    </w:rPr>
  </w:style>
  <w:style w:type="paragraph" w:styleId="677">
    <w:name w:val="Heading 4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3"/>
    </w:pPr>
    <w:rPr>
      <w:rFonts w:ascii="Arial" w:hAnsi="Arial" w:eastAsia="Arial" w:cs="Arial"/>
      <w:b/>
      <w:bCs/>
      <w:color w:val="auto"/>
      <w:spacing w:val="0"/>
      <w:sz w:val="26"/>
      <w:szCs w:val="26"/>
      <w:lang w:val="ru-RU" w:eastAsia="en-US" w:bidi="en-US"/>
    </w:rPr>
  </w:style>
  <w:style w:type="paragraph" w:styleId="678">
    <w:name w:val="Heading 5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4"/>
    </w:pPr>
    <w:rPr>
      <w:rFonts w:ascii="Arial" w:hAnsi="Arial" w:eastAsia="Arial" w:cs="Arial"/>
      <w:b/>
      <w:bCs/>
      <w:color w:val="auto"/>
      <w:spacing w:val="0"/>
      <w:sz w:val="24"/>
      <w:szCs w:val="24"/>
      <w:lang w:val="ru-RU" w:eastAsia="en-US" w:bidi="en-US"/>
    </w:rPr>
  </w:style>
  <w:style w:type="paragraph" w:styleId="679">
    <w:name w:val="Heading 6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5"/>
    </w:pPr>
    <w:rPr>
      <w:rFonts w:ascii="Arial" w:hAnsi="Arial" w:eastAsia="Arial" w:cs="Arial"/>
      <w:b/>
      <w:bCs/>
      <w:color w:val="auto"/>
      <w:spacing w:val="0"/>
      <w:sz w:val="22"/>
      <w:szCs w:val="22"/>
      <w:lang w:val="ru-RU" w:eastAsia="en-US" w:bidi="en-US"/>
    </w:rPr>
  </w:style>
  <w:style w:type="paragraph" w:styleId="680">
    <w:name w:val="Heading 7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6"/>
    </w:pPr>
    <w:rPr>
      <w:rFonts w:ascii="Arial" w:hAnsi="Arial" w:eastAsia="Arial" w:cs="Arial"/>
      <w:b/>
      <w:bCs/>
      <w:i/>
      <w:iCs/>
      <w:color w:val="auto"/>
      <w:spacing w:val="0"/>
      <w:sz w:val="22"/>
      <w:szCs w:val="22"/>
      <w:lang w:val="ru-RU" w:eastAsia="en-US" w:bidi="en-US"/>
    </w:rPr>
  </w:style>
  <w:style w:type="paragraph" w:styleId="681">
    <w:name w:val="Heading 8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7"/>
    </w:pPr>
    <w:rPr>
      <w:rFonts w:ascii="Arial" w:hAnsi="Arial" w:eastAsia="Arial" w:cs="Arial"/>
      <w:i/>
      <w:iCs/>
      <w:color w:val="auto"/>
      <w:spacing w:val="0"/>
      <w:sz w:val="22"/>
      <w:szCs w:val="22"/>
      <w:lang w:val="ru-RU" w:eastAsia="en-US" w:bidi="en-US"/>
    </w:rPr>
  </w:style>
  <w:style w:type="paragraph" w:styleId="682">
    <w:name w:val="Heading 9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8"/>
    </w:pPr>
    <w:rPr>
      <w:rFonts w:ascii="Arial" w:hAnsi="Arial" w:eastAsia="Arial" w:cs="Arial"/>
      <w:i/>
      <w:iCs/>
      <w:color w:val="auto"/>
      <w:spacing w:val="0"/>
      <w:sz w:val="21"/>
      <w:szCs w:val="21"/>
      <w:lang w:val="ru-RU" w:eastAsia="en-US" w:bidi="en-US"/>
    </w:rPr>
  </w:style>
  <w:style w:type="character" w:styleId="68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4">
    <w:name w:val="Heading 2 Char"/>
    <w:uiPriority w:val="9"/>
    <w:qFormat/>
    <w:rPr>
      <w:rFonts w:ascii="Arial" w:hAnsi="Arial" w:eastAsia="Arial" w:cs="Arial"/>
      <w:sz w:val="34"/>
    </w:rPr>
  </w:style>
  <w:style w:type="character" w:styleId="68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8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uiPriority w:val="10"/>
    <w:qFormat/>
    <w:rPr>
      <w:sz w:val="48"/>
      <w:szCs w:val="48"/>
    </w:rPr>
  </w:style>
  <w:style w:type="character" w:styleId="693">
    <w:name w:val="Subtitle Char"/>
    <w:uiPriority w:val="11"/>
    <w:qFormat/>
    <w:rPr>
      <w:sz w:val="24"/>
      <w:szCs w:val="24"/>
    </w:rPr>
  </w:style>
  <w:style w:type="character" w:styleId="694">
    <w:name w:val="Quote Char"/>
    <w:uiPriority w:val="29"/>
    <w:qFormat/>
    <w:rPr>
      <w:i/>
    </w:rPr>
  </w:style>
  <w:style w:type="character" w:styleId="695">
    <w:name w:val="Intense Quote Char"/>
    <w:uiPriority w:val="30"/>
    <w:qFormat/>
    <w:rPr>
      <w:i/>
    </w:rPr>
  </w:style>
  <w:style w:type="character" w:styleId="696">
    <w:name w:val="Header Char"/>
    <w:uiPriority w:val="99"/>
    <w:qFormat/>
  </w:style>
  <w:style w:type="character" w:styleId="697">
    <w:name w:val="Footer Char"/>
    <w:uiPriority w:val="99"/>
    <w:qFormat/>
  </w:style>
  <w:style w:type="character" w:styleId="698">
    <w:name w:val="Интернет-ссылка"/>
    <w:uiPriority w:val="99"/>
    <w:unhideWhenUsed/>
    <w:rPr>
      <w:color w:val="0000ff" w:themeColor="hyperlink"/>
      <w:u w:val="single"/>
    </w:rPr>
  </w:style>
  <w:style w:type="character" w:styleId="699">
    <w:name w:val="Footnote Text Char"/>
    <w:uiPriority w:val="99"/>
    <w:qFormat/>
    <w:rPr>
      <w:sz w:val="18"/>
    </w:rPr>
  </w:style>
  <w:style w:type="character" w:styleId="700">
    <w:name w:val="Привязка сноски"/>
    <w:rPr>
      <w:vertAlign w:val="superscript"/>
    </w:rPr>
  </w:style>
  <w:style w:type="character" w:styleId="701">
    <w:name w:val="Footnote Characters"/>
    <w:uiPriority w:val="99"/>
    <w:unhideWhenUsed/>
    <w:qFormat/>
    <w:rPr>
      <w:vertAlign w:val="superscript"/>
    </w:rPr>
  </w:style>
  <w:style w:type="character" w:styleId="702">
    <w:name w:val="Основной шрифт абзаца"/>
    <w:semiHidden/>
    <w:qFormat/>
  </w:style>
  <w:style w:type="character" w:styleId="703">
    <w:name w:val="Absatz-Standardschriftart"/>
    <w:qFormat/>
  </w:style>
  <w:style w:type="character" w:styleId="704">
    <w:name w:val="Основной шрифт абзаца1"/>
    <w:qFormat/>
  </w:style>
  <w:style w:type="character" w:styleId="705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706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707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708" w:default="1">
    <w:name w:val="Default Paragraph Font"/>
    <w:uiPriority w:val="1"/>
    <w:semiHidden/>
    <w:unhideWhenUsed/>
    <w:qFormat/>
  </w:style>
  <w:style w:type="paragraph" w:styleId="709">
    <w:name w:val="Заголовок"/>
    <w:basedOn w:val="734"/>
    <w:next w:val="710"/>
    <w:qFormat/>
    <w:pPr>
      <w:keepNext/>
      <w:spacing w:before="240" w:after="120"/>
      <w:shd w:val="clear" w:color="auto" w:fill="ffffff"/>
    </w:pPr>
    <w:rPr>
      <w:rFonts w:ascii="Times New Roman" w:hAnsi="Times New Roman" w:eastAsia="Lucida Sans Unicode"/>
      <w:sz w:val="28"/>
      <w:szCs w:val="28"/>
    </w:rPr>
  </w:style>
  <w:style w:type="paragraph" w:styleId="710">
    <w:name w:val="Body Text"/>
    <w:basedOn w:val="734"/>
    <w:semiHidden/>
    <w:pPr>
      <w:spacing w:before="0" w:after="120"/>
      <w:shd w:val="clear" w:color="auto" w:fill="ffffff"/>
    </w:pPr>
  </w:style>
  <w:style w:type="paragraph" w:styleId="711">
    <w:name w:val="List"/>
    <w:basedOn w:val="710"/>
    <w:semiHidden/>
    <w:pPr>
      <w:shd w:val="clear" w:color="auto" w:fill="ffffff"/>
    </w:pPr>
  </w:style>
  <w:style w:type="paragraph" w:styleId="712">
    <w:name w:val="Caption"/>
    <w:basedOn w:val="673"/>
    <w:qFormat/>
    <w:pPr>
      <w:spacing w:before="120" w:after="120"/>
      <w:shd w:val="clear" w:color="auto" w:fill="ffffff"/>
      <w:suppressLineNumbers/>
    </w:pPr>
    <w:rPr>
      <w:rFonts w:cs="Arial"/>
      <w:i/>
      <w:iCs/>
      <w:sz w:val="24"/>
      <w:szCs w:val="24"/>
    </w:rPr>
  </w:style>
  <w:style w:type="paragraph" w:styleId="713">
    <w:name w:val="Указатель"/>
    <w:basedOn w:val="673"/>
    <w:qFormat/>
    <w:pPr>
      <w:shd w:val="clear" w:color="auto" w:fill="ffffff"/>
      <w:suppressLineNumbers/>
    </w:pPr>
    <w:rPr>
      <w:rFonts w:cs="Arial"/>
    </w:rPr>
  </w:style>
  <w:style w:type="paragraph" w:styleId="714">
    <w:name w:val="List Paragraph"/>
    <w:uiPriority w:val="34"/>
    <w:qFormat/>
    <w:pPr>
      <w:contextualSpacing/>
      <w:ind w:left="72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5">
    <w:name w:val="No Spacing"/>
    <w:uiPriority w:val="1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6">
    <w:name w:val="Title"/>
    <w:uiPriority w:val="10"/>
    <w:qFormat/>
    <w:pPr>
      <w:contextualSpacing/>
      <w:ind w:left="0" w:right="0" w:firstLine="0"/>
      <w:jc w:val="left"/>
      <w:spacing w:before="3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48"/>
      <w:szCs w:val="48"/>
      <w:lang w:val="ru-RU" w:eastAsia="en-US" w:bidi="en-US"/>
    </w:rPr>
  </w:style>
  <w:style w:type="paragraph" w:styleId="717">
    <w:name w:val="Subtitle"/>
    <w:uiPriority w:val="11"/>
    <w:qFormat/>
    <w:pPr>
      <w:ind w:left="0" w:right="0" w:firstLine="0"/>
      <w:jc w:val="left"/>
      <w:spacing w:before="2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4"/>
      <w:szCs w:val="24"/>
      <w:lang w:val="ru-RU" w:eastAsia="en-US" w:bidi="en-US"/>
    </w:rPr>
  </w:style>
  <w:style w:type="paragraph" w:styleId="718">
    <w:name w:val="Quote"/>
    <w:uiPriority w:val="29"/>
    <w:qFormat/>
    <w:pPr>
      <w:ind w:left="720" w:right="72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19">
    <w:name w:val="Intense Quote"/>
    <w:uiPriority w:val="30"/>
    <w:qFormat/>
    <w:pPr>
      <w:ind w:left="720" w:right="720" w:firstLine="0"/>
      <w:jc w:val="left"/>
      <w:spacing w:before="0" w:beforeAutospacing="0" w:after="0" w:afterAutospacing="0" w:line="240" w:lineRule="auto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20">
    <w:name w:val="Верхний и нижний колонтитулы"/>
    <w:basedOn w:val="673"/>
    <w:qFormat/>
    <w:pPr>
      <w:shd w:val="clear" w:color="auto" w:fill="ffffff"/>
    </w:pPr>
  </w:style>
  <w:style w:type="paragraph" w:styleId="721">
    <w:name w:val="Header"/>
    <w:basedOn w:val="734"/>
    <w:pPr>
      <w:shd w:val="clear" w:color="auto" w:fill="ffffff"/>
    </w:pPr>
  </w:style>
  <w:style w:type="paragraph" w:styleId="722">
    <w:name w:val="Footer"/>
    <w:basedOn w:val="734"/>
    <w:semiHidden/>
    <w:pPr>
      <w:shd w:val="clear" w:color="auto" w:fill="ffffff"/>
    </w:pPr>
  </w:style>
  <w:style w:type="paragraph" w:styleId="723">
    <w:name w:val="footnote text"/>
    <w:uiPriority w:val="99"/>
    <w:semiHidden/>
    <w:unhideWhenUsed/>
    <w:pPr>
      <w:ind w:left="0" w:right="0" w:firstLine="0"/>
      <w:jc w:val="left"/>
      <w:spacing w:before="0" w:beforeAutospacing="0" w:after="4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18"/>
      <w:szCs w:val="22"/>
      <w:lang w:val="ru-RU" w:eastAsia="en-US" w:bidi="en-US"/>
    </w:rPr>
  </w:style>
  <w:style w:type="paragraph" w:styleId="724">
    <w:name w:val="toc 1"/>
    <w:uiPriority w:val="39"/>
    <w:unhideWhenUsed/>
    <w:pPr>
      <w:ind w:left="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5">
    <w:name w:val="toc 2"/>
    <w:uiPriority w:val="39"/>
    <w:unhideWhenUsed/>
    <w:pPr>
      <w:ind w:left="283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6">
    <w:name w:val="toc 3"/>
    <w:uiPriority w:val="39"/>
    <w:unhideWhenUsed/>
    <w:pPr>
      <w:ind w:left="56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7">
    <w:name w:val="toc 4"/>
    <w:uiPriority w:val="39"/>
    <w:unhideWhenUsed/>
    <w:pPr>
      <w:ind w:left="85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8">
    <w:name w:val="toc 5"/>
    <w:uiPriority w:val="39"/>
    <w:unhideWhenUsed/>
    <w:pPr>
      <w:ind w:left="113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9">
    <w:name w:val="toc 6"/>
    <w:uiPriority w:val="39"/>
    <w:unhideWhenUsed/>
    <w:pPr>
      <w:ind w:left="141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0">
    <w:name w:val="toc 7"/>
    <w:uiPriority w:val="39"/>
    <w:unhideWhenUsed/>
    <w:pPr>
      <w:ind w:left="1701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1">
    <w:name w:val="toc 8"/>
    <w:uiPriority w:val="39"/>
    <w:unhideWhenUsed/>
    <w:pPr>
      <w:ind w:left="198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2">
    <w:name w:val="toc 9"/>
    <w:uiPriority w:val="39"/>
    <w:unhideWhenUsed/>
    <w:pPr>
      <w:ind w:left="2268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3">
    <w:name w:val="TOC Heading"/>
    <w:uiPriority w:val="39"/>
    <w:unhideWhenUsed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4">
    <w:name w:val="Обычный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 w:val="off"/>
    </w:pPr>
    <w:rPr>
      <w:rFonts w:ascii="Arial" w:hAnsi="Arial" w:eastAsia="Times New Roman" w:cs="Times New Roman"/>
      <w:color w:val="auto"/>
      <w:spacing w:val="0"/>
      <w:sz w:val="18"/>
      <w:szCs w:val="18"/>
      <w:lang w:val="ru-RU" w:eastAsia="ar-SA" w:bidi="ar-SA"/>
    </w:rPr>
  </w:style>
  <w:style w:type="paragraph" w:styleId="735">
    <w:name w:val="Название1"/>
    <w:basedOn w:val="734"/>
    <w:qFormat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736">
    <w:name w:val="Указатель1"/>
    <w:basedOn w:val="734"/>
    <w:qFormat/>
    <w:pPr>
      <w:shd w:val="clear" w:color="auto" w:fill="ffffff"/>
    </w:pPr>
  </w:style>
  <w:style w:type="paragraph" w:styleId="737">
    <w:name w:val="Текст выноски"/>
    <w:basedOn w:val="734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738">
    <w:name w:val="Содержимое таблицы"/>
    <w:basedOn w:val="734"/>
    <w:qFormat/>
    <w:pPr>
      <w:shd w:val="clear" w:color="auto" w:fill="ffffff"/>
    </w:pPr>
  </w:style>
  <w:style w:type="paragraph" w:styleId="739">
    <w:name w:val="Заголовок таблицы"/>
    <w:basedOn w:val="738"/>
    <w:qFormat/>
    <w:pPr>
      <w:jc w:val="center"/>
      <w:shd w:val="clear" w:color="auto" w:fill="ffffff"/>
    </w:pPr>
    <w:rPr>
      <w:b/>
      <w:bCs/>
    </w:rPr>
  </w:style>
  <w:style w:type="paragraph" w:styleId="740">
    <w:name w:val="Обычный (веб)"/>
    <w:basedOn w:val="734"/>
    <w:qFormat/>
    <w:pPr>
      <w:spacing w:before="280" w:after="280"/>
      <w:shd w:val="clear" w:color="auto" w:fill="ffffff"/>
      <w:widowControl/>
    </w:pPr>
    <w:rPr>
      <w:rFonts w:ascii="Times New Roman" w:hAnsi="Times New Roman"/>
      <w:sz w:val="24"/>
      <w:szCs w:val="24"/>
    </w:rPr>
  </w:style>
  <w:style w:type="numbering" w:styleId="741">
    <w:name w:val="Нет списка"/>
    <w:semiHidden/>
    <w:qFormat/>
  </w:style>
  <w:style w:type="numbering" w:styleId="742" w:default="1">
    <w:name w:val="No List"/>
    <w:uiPriority w:val="99"/>
    <w:semiHidden/>
    <w:unhideWhenUsed/>
    <w:qFormat/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9">
    <w:name w:val="Обычная таблица"/>
    <w:semiHidden/>
    <w:tblPr/>
  </w:style>
  <w:style w:type="table" w:styleId="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28</cp:revision>
  <dcterms:modified xsi:type="dcterms:W3CDTF">2024-07-02T08:48:26Z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