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498" w:type="dxa"/>
        <w:jc w:val="center"/>
        <w:tblInd w:w="0" w:type="dxa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83"/>
        <w:gridCol w:w="1819"/>
        <w:gridCol w:w="4020"/>
        <w:gridCol w:w="439"/>
        <w:gridCol w:w="1370"/>
        <w:gridCol w:w="866"/>
      </w:tblGrid>
      <w:tr>
        <w:trPr>
          <w:trHeight w:val="964" w:hRule="atLeast"/>
        </w:trPr>
        <w:tc>
          <w:tcPr>
            <w:tcW w:w="9497" w:type="dxa"/>
            <w:gridSpan w:val="6"/>
            <w:tcBorders/>
            <w:shd w:color="auto" w:fill="auto" w:val="clear"/>
          </w:tcPr>
          <w:p>
            <w:pPr>
              <w:pStyle w:val="Style24"/>
              <w:widowControl/>
              <w:shd w:val="clear" w:color="auto" w:fill="FFFFFF"/>
              <w:jc w:val="center"/>
              <w:rPr>
                <w:rFonts w:ascii="Times New Roman" w:hAnsi="Times New Roman" w:eastAsia="Calibri"/>
                <w:sz w:val="24"/>
                <w:szCs w:val="22"/>
                <w:lang w:eastAsia="en-US"/>
              </w:rPr>
            </w:pPr>
            <w:r>
              <w:rPr/>
              <w:drawing>
                <wp:inline distT="0" distB="0" distL="0" distR="0">
                  <wp:extent cx="561340" cy="690880"/>
                  <wp:effectExtent l="0" t="0" r="0" b="0"/>
                  <wp:docPr id="1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340" cy="690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93" w:hRule="atLeast"/>
        </w:trPr>
        <w:tc>
          <w:tcPr>
            <w:tcW w:w="9497" w:type="dxa"/>
            <w:gridSpan w:val="6"/>
            <w:tcBorders/>
            <w:shd w:color="auto" w:fill="auto" w:val="clear"/>
          </w:tcPr>
          <w:p>
            <w:pPr>
              <w:pStyle w:val="Style24"/>
              <w:widowControl/>
              <w:shd w:val="clear" w:color="auto" w:fill="FFFFFF"/>
              <w:spacing w:before="12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pacing w:val="60"/>
                <w:sz w:val="32"/>
                <w:szCs w:val="32"/>
                <w:lang w:eastAsia="ru-RU"/>
              </w:rPr>
              <w:t>АДМИНИСТРАЦИЯ ГОРОДА КОСТРОМЫ</w:t>
            </w:r>
          </w:p>
          <w:p>
            <w:pPr>
              <w:pStyle w:val="Style24"/>
              <w:widowControl/>
              <w:shd w:val="clear" w:color="auto" w:fill="FFFFFF"/>
              <w:spacing w:before="24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>ПОСТАНОВЛЕНИЕ</w:t>
            </w:r>
          </w:p>
        </w:tc>
      </w:tr>
      <w:tr>
        <w:trPr>
          <w:trHeight w:val="548" w:hRule="atLeast"/>
        </w:trPr>
        <w:tc>
          <w:tcPr>
            <w:tcW w:w="2802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widowControl/>
              <w:shd w:val="clear" w:color="auto" w:fill="FFFFFF"/>
              <w:jc w:val="both"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4020" w:type="dxa"/>
            <w:tcBorders/>
            <w:shd w:color="auto" w:fill="auto" w:val="clear"/>
            <w:tcMar>
              <w:left w:w="120" w:type="dxa"/>
              <w:right w:w="120" w:type="dxa"/>
            </w:tcMar>
          </w:tcPr>
          <w:p>
            <w:pPr>
              <w:pStyle w:val="Style24"/>
              <w:widowControl/>
              <w:shd w:val="clear" w:color="auto" w:fill="FFFFFF"/>
              <w:jc w:val="both"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439" w:type="dxa"/>
            <w:tcBorders/>
            <w:shd w:color="auto" w:fill="auto" w:val="clear"/>
            <w:tcMar>
              <w:left w:w="120" w:type="dxa"/>
              <w:right w:w="120" w:type="dxa"/>
            </w:tcMar>
            <w:vAlign w:val="bottom"/>
          </w:tcPr>
          <w:p>
            <w:pPr>
              <w:pStyle w:val="Style24"/>
              <w:widowControl/>
              <w:shd w:val="clear" w:color="auto" w:fill="FFFFFF"/>
              <w:jc w:val="center"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236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20" w:type="dxa"/>
              <w:right w:w="120" w:type="dxa"/>
            </w:tcMar>
          </w:tcPr>
          <w:p>
            <w:pPr>
              <w:pStyle w:val="Style24"/>
              <w:widowControl/>
              <w:shd w:val="clear" w:color="auto" w:fill="FFFFFF"/>
              <w:jc w:val="both"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sz w:val="28"/>
                <w:szCs w:val="28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9497" w:type="dxa"/>
            <w:gridSpan w:val="6"/>
            <w:tcBorders/>
            <w:shd w:color="auto" w:fill="auto" w:val="clear"/>
          </w:tcPr>
          <w:p>
            <w:pPr>
              <w:pStyle w:val="Style24"/>
              <w:widowControl/>
              <w:shd w:val="clear" w:color="auto" w:fill="FFFFFF"/>
              <w:jc w:val="both"/>
              <w:rPr>
                <w:rFonts w:ascii="Times New Roman" w:hAnsi="Times New Roman" w:eastAsia="Calibri"/>
                <w:sz w:val="24"/>
                <w:szCs w:val="22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2"/>
                <w:lang w:eastAsia="en-US"/>
              </w:rPr>
            </w:r>
          </w:p>
        </w:tc>
      </w:tr>
      <w:tr>
        <w:trPr>
          <w:trHeight w:val="1048" w:hRule="atLeast"/>
        </w:trPr>
        <w:tc>
          <w:tcPr>
            <w:tcW w:w="983" w:type="dxa"/>
            <w:tcBorders/>
            <w:shd w:color="auto" w:fill="auto" w:val="clear"/>
          </w:tcPr>
          <w:p>
            <w:pPr>
              <w:pStyle w:val="Style24"/>
              <w:widowControl/>
              <w:shd w:val="clear" w:color="auto" w:fill="FFFFFF"/>
              <w:jc w:val="both"/>
              <w:rPr>
                <w:rFonts w:ascii="Times New Roman" w:hAnsi="Times New Roman" w:eastAsia="Calibri"/>
                <w:sz w:val="24"/>
                <w:szCs w:val="22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2"/>
                <w:lang w:eastAsia="en-US"/>
              </w:rPr>
            </w:r>
          </w:p>
        </w:tc>
        <w:tc>
          <w:tcPr>
            <w:tcW w:w="7648" w:type="dxa"/>
            <w:gridSpan w:val="4"/>
            <w:tcBorders/>
            <w:shd w:color="auto" w:fill="auto" w:val="clear"/>
            <w:tcMar>
              <w:left w:w="120" w:type="dxa"/>
              <w:right w:w="120" w:type="dxa"/>
            </w:tcMar>
          </w:tcPr>
          <w:p>
            <w:pPr>
              <w:pStyle w:val="Normal"/>
              <w:widowControl/>
              <w:shd w:val="clear" w:color="auto" w:fill="FFFFFF"/>
              <w:jc w:val="center"/>
              <w:rPr>
                <w:b/>
                <w:b/>
                <w:bCs/>
              </w:rPr>
            </w:pPr>
            <w:r>
              <w:rPr>
                <w:b/>
                <w:sz w:val="26"/>
                <w:szCs w:val="24"/>
              </w:rPr>
              <w:t xml:space="preserve">Об утверждении </w:t>
            </w:r>
            <w:r>
              <w:rPr>
                <w:rFonts w:cs="Times New Roman"/>
                <w:b/>
                <w:sz w:val="26"/>
                <w:szCs w:val="24"/>
              </w:rPr>
              <w:t xml:space="preserve">документации по планировке территории, ограниченной </w:t>
            </w:r>
            <w:r>
              <w:rPr>
                <w:rFonts w:cs="Times New Roman"/>
                <w:b/>
                <w:bCs/>
                <w:sz w:val="26"/>
                <w:szCs w:val="24"/>
              </w:rPr>
              <w:t xml:space="preserve"> </w:t>
            </w:r>
            <w:r>
              <w:rPr>
                <w:rFonts w:cs="Times New Roman"/>
                <w:b/>
                <w:bCs/>
                <w:sz w:val="25"/>
                <w:szCs w:val="25"/>
              </w:rPr>
              <w:t xml:space="preserve">улицами </w:t>
            </w:r>
            <w:r>
              <w:rPr>
                <w:rFonts w:eastAsia="Times New Roman" w:cs="Times New Roman"/>
                <w:b/>
                <w:bCs/>
                <w:color w:val="auto"/>
                <w:spacing w:val="0"/>
                <w:kern w:val="0"/>
                <w:sz w:val="25"/>
                <w:szCs w:val="25"/>
                <w:lang w:val="ru-RU" w:eastAsia="en-US" w:bidi="en-US"/>
              </w:rPr>
              <w:t>Ленина, Рабочей 7-й, улицей местного значения, разъездом  5-й км</w:t>
            </w:r>
          </w:p>
        </w:tc>
        <w:tc>
          <w:tcPr>
            <w:tcW w:w="866" w:type="dxa"/>
            <w:tcBorders/>
            <w:shd w:color="auto" w:fill="auto" w:val="clear"/>
            <w:tcMar>
              <w:left w:w="120" w:type="dxa"/>
              <w:right w:w="120" w:type="dxa"/>
            </w:tcMar>
          </w:tcPr>
          <w:p>
            <w:pPr>
              <w:pStyle w:val="Style24"/>
              <w:widowControl/>
              <w:shd w:val="clear" w:color="auto" w:fill="FFFFFF"/>
              <w:jc w:val="both"/>
              <w:rPr>
                <w:rFonts w:ascii="Times New Roman" w:hAnsi="Times New Roman" w:eastAsia="Calibri"/>
                <w:sz w:val="24"/>
                <w:szCs w:val="22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2"/>
                <w:lang w:eastAsia="en-US"/>
              </w:rPr>
            </w:r>
          </w:p>
        </w:tc>
      </w:tr>
    </w:tbl>
    <w:p>
      <w:pPr>
        <w:pStyle w:val="Style24"/>
        <w:widowControl/>
        <w:shd w:val="clear" w:color="auto" w:fill="FFFFFF"/>
        <w:spacing w:before="360" w:after="0"/>
        <w:ind w:left="0" w:right="0" w:firstLine="851"/>
        <w:jc w:val="both"/>
        <w:rPr/>
      </w:pPr>
      <w:r>
        <w:rPr>
          <w:rFonts w:ascii="Times New Roman" w:hAnsi="Times New Roman"/>
          <w:sz w:val="26"/>
          <w:szCs w:val="24"/>
        </w:rPr>
        <w:t xml:space="preserve">В соответствии со статьями 43, 45 и 46 Градостроительного кодекса Российской Федерации, </w:t>
      </w:r>
      <w:r>
        <w:rPr>
          <w:rFonts w:ascii="Times New Roman" w:hAnsi="Times New Roman"/>
          <w:sz w:val="26"/>
          <w:szCs w:val="26"/>
          <w:lang w:eastAsia="ru-RU"/>
        </w:rPr>
        <w:t>Правилами землепользования и застройки города Костромы, утвержденными постановлением Администрации города Костромы</w:t>
        <w:br/>
        <w:t>от 28 июня 2021 года № 1130,</w:t>
      </w:r>
      <w:r>
        <w:rPr>
          <w:rFonts w:ascii="Times New Roman" w:hAnsi="Times New Roman"/>
          <w:sz w:val="26"/>
          <w:szCs w:val="24"/>
        </w:rPr>
        <w:t xml:space="preserve"> </w:t>
      </w:r>
      <w:r>
        <w:rPr>
          <w:rFonts w:cs="Times New Roman" w:ascii="Times New Roman" w:hAnsi="Times New Roman"/>
          <w:sz w:val="26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учитывая протокол </w:t>
      </w:r>
      <w:r>
        <w:rPr>
          <w:rFonts w:eastAsia="Times New Roman" w:cs="Times New Roman" w:ascii="Times New Roman" w:hAnsi="Times New Roman"/>
          <w:color w:val="000000"/>
          <w:spacing w:val="0"/>
          <w:kern w:val="0"/>
          <w:sz w:val="26"/>
          <w:szCs w:val="26"/>
          <w:lang w:val="ru-RU" w:eastAsia="ar-SA" w:bidi="ar-SA"/>
        </w:rPr>
        <w:t>общественных обсуждений</w:t>
      </w:r>
      <w:r>
        <w:rPr>
          <w:rFonts w:cs="Times New Roman" w:ascii="Times New Roman" w:hAnsi="Times New Roman"/>
          <w:color w:val="000000"/>
          <w:sz w:val="26"/>
          <w:szCs w:val="26"/>
        </w:rPr>
        <w:br/>
        <w:t xml:space="preserve">от </w:t>
      </w:r>
      <w:r>
        <w:rPr>
          <w:rFonts w:eastAsia="Times New Roman" w:cs="Times New Roman" w:ascii="Times New Roman" w:hAnsi="Times New Roman"/>
          <w:color w:val="000000"/>
          <w:spacing w:val="0"/>
          <w:sz w:val="26"/>
          <w:szCs w:val="26"/>
          <w:lang w:val="ru-RU" w:eastAsia="ar-SA" w:bidi="ar-SA"/>
        </w:rPr>
        <w:t xml:space="preserve">19 </w:t>
      </w:r>
      <w:r>
        <w:rPr>
          <w:rFonts w:eastAsia="Times New Roman" w:cs="Times New Roman" w:ascii="Times New Roman" w:hAnsi="Times New Roman"/>
          <w:color w:val="000000"/>
          <w:spacing w:val="0"/>
          <w:sz w:val="26"/>
          <w:szCs w:val="26"/>
          <w:lang w:val="ru-RU" w:eastAsia="ar-SA" w:bidi="ar-SA"/>
        </w:rPr>
        <w:t>апреля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202</w:t>
      </w:r>
      <w:r>
        <w:rPr>
          <w:rFonts w:cs="Times New Roman" w:ascii="Times New Roman" w:hAnsi="Times New Roman"/>
          <w:color w:val="000000"/>
          <w:sz w:val="26"/>
          <w:szCs w:val="26"/>
        </w:rPr>
        <w:t>2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года, заключение о результатах </w:t>
      </w:r>
      <w:r>
        <w:rPr>
          <w:rFonts w:eastAsia="Times New Roman" w:cs="Times New Roman" w:ascii="Times New Roman" w:hAnsi="Times New Roman"/>
          <w:color w:val="000000"/>
          <w:spacing w:val="0"/>
          <w:kern w:val="0"/>
          <w:sz w:val="26"/>
          <w:szCs w:val="26"/>
          <w:lang w:val="ru-RU" w:eastAsia="ar-SA" w:bidi="ar-SA"/>
        </w:rPr>
        <w:t>общественных обсуждений</w:t>
      </w:r>
      <w:r>
        <w:rPr>
          <w:rFonts w:cs="Times New Roman" w:ascii="Times New Roman" w:hAnsi="Times New Roman"/>
          <w:color w:val="000000"/>
          <w:sz w:val="26"/>
          <w:szCs w:val="26"/>
        </w:rPr>
        <w:br/>
        <w:t xml:space="preserve">от 19 </w:t>
      </w:r>
      <w:r>
        <w:rPr>
          <w:rFonts w:cs="Times New Roman" w:ascii="Times New Roman" w:hAnsi="Times New Roman"/>
          <w:color w:val="000000"/>
          <w:sz w:val="26"/>
          <w:szCs w:val="26"/>
        </w:rPr>
        <w:t>апреля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202</w:t>
      </w:r>
      <w:r>
        <w:rPr>
          <w:rFonts w:cs="Times New Roman" w:ascii="Times New Roman" w:hAnsi="Times New Roman"/>
          <w:color w:val="000000"/>
          <w:sz w:val="26"/>
          <w:szCs w:val="26"/>
        </w:rPr>
        <w:t>2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года</w:t>
      </w:r>
      <w:r>
        <w:rPr>
          <w:rFonts w:cs="Times New Roman" w:ascii="Times New Roman" w:hAnsi="Times New Roman"/>
          <w:sz w:val="26"/>
          <w:szCs w:val="26"/>
        </w:rPr>
        <w:t>,</w:t>
      </w:r>
      <w:r>
        <w:rPr>
          <w:rFonts w:cs="Times New Roman" w:ascii="Times New Roman" w:hAnsi="Times New Roman"/>
          <w:sz w:val="26"/>
          <w:szCs w:val="24"/>
        </w:rPr>
        <w:t xml:space="preserve"> </w:t>
      </w:r>
      <w:r>
        <w:rPr>
          <w:rFonts w:ascii="Times New Roman" w:hAnsi="Times New Roman"/>
          <w:sz w:val="26"/>
          <w:szCs w:val="26"/>
        </w:rPr>
        <w:t>руководствуясь статьями 42, 44, частью 1 статьи 57 Устава города Костромы.</w:t>
      </w:r>
    </w:p>
    <w:p>
      <w:pPr>
        <w:pStyle w:val="Style24"/>
        <w:widowControl/>
        <w:shd w:val="clear" w:color="auto" w:fill="FFFFFF"/>
        <w:spacing w:before="360" w:after="360"/>
        <w:ind w:left="0" w:right="0"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40"/>
          <w:sz w:val="26"/>
          <w:szCs w:val="26"/>
        </w:rPr>
        <w:t>ПОСТАНОВЛЯ</w:t>
      </w:r>
      <w:r>
        <w:rPr>
          <w:rFonts w:ascii="Times New Roman" w:hAnsi="Times New Roman"/>
          <w:sz w:val="26"/>
          <w:szCs w:val="26"/>
        </w:rPr>
        <w:t>Ю:</w:t>
      </w:r>
    </w:p>
    <w:p>
      <w:pPr>
        <w:pStyle w:val="Normal"/>
        <w:widowControl/>
        <w:shd w:val="nil" w:color="auto" w:fill="FFFFFF"/>
        <w:spacing w:lineRule="auto" w:line="240" w:beforeAutospacing="0" w:before="0" w:afterAutospacing="0" w:after="0"/>
        <w:ind w:left="0" w:right="0" w:firstLine="850"/>
        <w:jc w:val="both"/>
        <w:rPr>
          <w:highlight w:val="white"/>
          <w:highlight w:val="white"/>
        </w:rPr>
      </w:pPr>
      <w:r>
        <w:rPr>
          <w:sz w:val="26"/>
          <w:szCs w:val="24"/>
        </w:rPr>
        <w:t xml:space="preserve">1. Утвердить прилагаемую документацию по </w:t>
      </w:r>
      <w:r>
        <w:rPr>
          <w:sz w:val="26"/>
          <w:szCs w:val="26"/>
        </w:rPr>
        <w:t xml:space="preserve">планировке территории, ограниченной </w:t>
      </w:r>
      <w:r>
        <w:rPr>
          <w:sz w:val="25"/>
          <w:szCs w:val="25"/>
        </w:rPr>
        <w:t xml:space="preserve">улицами </w:t>
      </w:r>
      <w:r>
        <w:rPr>
          <w:rFonts w:eastAsia="Times New Roman" w:cs="Times New Roman"/>
          <w:color w:val="auto"/>
          <w:spacing w:val="0"/>
          <w:kern w:val="0"/>
          <w:sz w:val="25"/>
          <w:szCs w:val="25"/>
          <w:lang w:val="ru-RU" w:eastAsia="en-US" w:bidi="en-US"/>
        </w:rPr>
        <w:t>Ленина, Рабочей 7-й, улицей местного значения, разъездом 5-й км</w:t>
      </w:r>
      <w:r>
        <w:rPr>
          <w:sz w:val="26"/>
          <w:szCs w:val="26"/>
        </w:rPr>
        <w:t>,</w:t>
      </w:r>
      <w:r>
        <w:rPr>
          <w:sz w:val="26"/>
          <w:szCs w:val="24"/>
        </w:rPr>
        <w:t xml:space="preserve"> в </w:t>
      </w:r>
      <w:r>
        <w:rPr>
          <w:sz w:val="26"/>
          <w:szCs w:val="26"/>
        </w:rPr>
        <w:t>виде проекта межевания территории.</w:t>
      </w:r>
    </w:p>
    <w:p>
      <w:pPr>
        <w:pStyle w:val="Style24"/>
        <w:widowControl/>
        <w:shd w:val="clear" w:color="auto" w:fill="FFFFFF"/>
        <w:ind w:left="0" w:right="0" w:firstLine="851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2. </w:t>
      </w:r>
      <w:r>
        <w:rPr>
          <w:rFonts w:cs="Times New Roman" w:ascii="Times New Roman" w:hAnsi="Times New Roman"/>
          <w:sz w:val="26"/>
          <w:szCs w:val="24"/>
        </w:rPr>
        <w:t xml:space="preserve">Настоящее постановление подлежит размещению </w:t>
      </w:r>
      <w:r>
        <w:rPr>
          <w:rFonts w:cs="Times New Roman" w:ascii="Times New Roman" w:hAnsi="Times New Roman"/>
          <w:bCs/>
          <w:sz w:val="26"/>
          <w:szCs w:val="26"/>
          <w:lang w:eastAsia="ru-RU"/>
        </w:rPr>
        <w:t xml:space="preserve">на официальном сайте Администрации города Костромы в информационно-телекоммуникационной сети «Интернет» и вступает в силу после официального </w:t>
      </w:r>
      <w:r>
        <w:rPr>
          <w:rFonts w:eastAsia="Times New Roman" w:cs="Times New Roman" w:ascii="Times New Roman" w:hAnsi="Times New Roman"/>
          <w:bCs/>
          <w:color w:val="auto"/>
          <w:spacing w:val="0"/>
          <w:sz w:val="26"/>
          <w:szCs w:val="26"/>
          <w:lang w:val="ru-RU" w:eastAsia="ru-RU" w:bidi="ar-SA"/>
        </w:rPr>
        <w:t>опубликования.</w:t>
      </w:r>
      <w:r>
        <w:rPr>
          <w:rFonts w:cs="Times New Roman" w:ascii="Times New Roman" w:hAnsi="Times New Roman"/>
          <w:sz w:val="26"/>
          <w:szCs w:val="24"/>
        </w:rPr>
        <w:t xml:space="preserve"> </w:t>
      </w:r>
    </w:p>
    <w:p>
      <w:pPr>
        <w:pStyle w:val="Style24"/>
        <w:widowControl/>
        <w:shd w:val="clear" w:color="auto" w:fill="FFFFFF"/>
        <w:spacing w:before="920" w:after="0"/>
        <w:jc w:val="both"/>
        <w:rPr/>
      </w:pPr>
      <w:r>
        <w:rPr>
          <w:rFonts w:ascii="Times New Roman" w:hAnsi="Times New Roman"/>
          <w:sz w:val="26"/>
          <w:szCs w:val="24"/>
        </w:rPr>
        <w:t xml:space="preserve">Глава Администрации города Костромы </w:t>
        <w:tab/>
        <w:tab/>
        <w:tab/>
        <w:tab/>
        <w:t xml:space="preserve">         А. В. Смирнов</w:t>
      </w:r>
    </w:p>
    <w:sectPr>
      <w:headerReference w:type="default" r:id="rId3"/>
      <w:type w:val="nextPage"/>
      <w:pgSz w:w="11906" w:h="16838"/>
      <w:pgMar w:left="1701" w:right="845" w:header="708" w:top="1134" w:footer="0" w:bottom="1134" w:gutter="0"/>
      <w:pgNumType w:start="2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shd w:val="clear" w:color="auto" w:fill="FFFFFF"/>
      <w:jc w:val="right"/>
      <w:rPr>
        <w:rFonts w:ascii="Times New Roman" w:hAnsi="Times New Roman"/>
        <w:sz w:val="24"/>
        <w:szCs w:val="24"/>
      </w:rPr>
    </w:pPr>
    <w:r>
      <w:rPr>
        <w:sz w:val="24"/>
        <w:szCs w:val="24"/>
      </w:rPr>
      <w:t>ПРОЕКТ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hd w:val="nil"/>
      <w:suppressAutoHyphens w:val="tru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1">
    <w:name w:val="Heading 1"/>
    <w:uiPriority w:val="9"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480" w:afterAutospacing="0" w:after="200"/>
      <w:ind w:left="0" w:right="0" w:hanging="0"/>
      <w:jc w:val="left"/>
      <w:outlineLvl w:val="0"/>
    </w:pPr>
    <w:rPr>
      <w:rFonts w:ascii="Arial" w:hAnsi="Arial" w:eastAsia="Arial" w:cs="Arial"/>
      <w:color w:val="auto"/>
      <w:spacing w:val="0"/>
      <w:kern w:val="0"/>
      <w:sz w:val="40"/>
      <w:szCs w:val="40"/>
      <w:lang w:val="ru-RU" w:eastAsia="en-US" w:bidi="en-US"/>
    </w:rPr>
  </w:style>
  <w:style w:type="paragraph" w:styleId="2">
    <w:name w:val="Heading 2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60" w:afterAutospacing="0" w:after="200"/>
      <w:ind w:left="0" w:right="0" w:hanging="0"/>
      <w:jc w:val="left"/>
      <w:outlineLvl w:val="1"/>
    </w:pPr>
    <w:rPr>
      <w:rFonts w:ascii="Arial" w:hAnsi="Arial" w:eastAsia="Arial" w:cs="Arial"/>
      <w:color w:val="auto"/>
      <w:spacing w:val="0"/>
      <w:kern w:val="0"/>
      <w:sz w:val="34"/>
      <w:szCs w:val="22"/>
      <w:lang w:val="ru-RU" w:eastAsia="en-US" w:bidi="en-US"/>
    </w:rPr>
  </w:style>
  <w:style w:type="paragraph" w:styleId="3">
    <w:name w:val="Heading 3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20" w:afterAutospacing="0" w:after="200"/>
      <w:ind w:left="0" w:right="0" w:hanging="0"/>
      <w:jc w:val="left"/>
      <w:outlineLvl w:val="2"/>
    </w:pPr>
    <w:rPr>
      <w:rFonts w:ascii="Arial" w:hAnsi="Arial" w:eastAsia="Arial" w:cs="Arial"/>
      <w:color w:val="auto"/>
      <w:spacing w:val="0"/>
      <w:kern w:val="0"/>
      <w:sz w:val="30"/>
      <w:szCs w:val="30"/>
      <w:lang w:val="ru-RU" w:eastAsia="en-US" w:bidi="en-US"/>
    </w:rPr>
  </w:style>
  <w:style w:type="paragraph" w:styleId="4">
    <w:name w:val="Heading 4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20" w:afterAutospacing="0" w:after="200"/>
      <w:ind w:left="0" w:right="0" w:hanging="0"/>
      <w:jc w:val="left"/>
      <w:outlineLvl w:val="3"/>
    </w:pPr>
    <w:rPr>
      <w:rFonts w:ascii="Arial" w:hAnsi="Arial" w:eastAsia="Arial" w:cs="Arial"/>
      <w:b/>
      <w:bCs/>
      <w:color w:val="auto"/>
      <w:spacing w:val="0"/>
      <w:kern w:val="0"/>
      <w:sz w:val="26"/>
      <w:szCs w:val="26"/>
      <w:lang w:val="ru-RU" w:eastAsia="en-US" w:bidi="en-US"/>
    </w:rPr>
  </w:style>
  <w:style w:type="paragraph" w:styleId="5">
    <w:name w:val="Heading 5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20" w:afterAutospacing="0" w:after="200"/>
      <w:ind w:left="0" w:right="0" w:hanging="0"/>
      <w:jc w:val="left"/>
      <w:outlineLvl w:val="4"/>
    </w:pPr>
    <w:rPr>
      <w:rFonts w:ascii="Arial" w:hAnsi="Arial" w:eastAsia="Arial" w:cs="Arial"/>
      <w:b/>
      <w:bCs/>
      <w:color w:val="auto"/>
      <w:spacing w:val="0"/>
      <w:kern w:val="0"/>
      <w:sz w:val="24"/>
      <w:szCs w:val="24"/>
      <w:lang w:val="ru-RU" w:eastAsia="en-US" w:bidi="en-US"/>
    </w:rPr>
  </w:style>
  <w:style w:type="paragraph" w:styleId="6">
    <w:name w:val="Heading 6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20" w:afterAutospacing="0" w:after="200"/>
      <w:ind w:left="0" w:right="0" w:hanging="0"/>
      <w:jc w:val="left"/>
      <w:outlineLvl w:val="5"/>
    </w:pPr>
    <w:rPr>
      <w:rFonts w:ascii="Arial" w:hAnsi="Arial" w:eastAsia="Arial" w:cs="Arial"/>
      <w:b/>
      <w:bCs/>
      <w:color w:val="auto"/>
      <w:spacing w:val="0"/>
      <w:kern w:val="0"/>
      <w:sz w:val="22"/>
      <w:szCs w:val="22"/>
      <w:lang w:val="ru-RU" w:eastAsia="en-US" w:bidi="en-US"/>
    </w:rPr>
  </w:style>
  <w:style w:type="paragraph" w:styleId="7">
    <w:name w:val="Heading 7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20" w:afterAutospacing="0" w:after="200"/>
      <w:ind w:left="0" w:right="0" w:hanging="0"/>
      <w:jc w:val="left"/>
      <w:outlineLvl w:val="6"/>
    </w:pPr>
    <w:rPr>
      <w:rFonts w:ascii="Arial" w:hAnsi="Arial" w:eastAsia="Arial" w:cs="Arial"/>
      <w:b/>
      <w:bCs/>
      <w:i/>
      <w:iCs/>
      <w:color w:val="auto"/>
      <w:spacing w:val="0"/>
      <w:kern w:val="0"/>
      <w:sz w:val="22"/>
      <w:szCs w:val="22"/>
      <w:lang w:val="ru-RU" w:eastAsia="en-US" w:bidi="en-US"/>
    </w:rPr>
  </w:style>
  <w:style w:type="paragraph" w:styleId="8">
    <w:name w:val="Heading 8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20" w:afterAutospacing="0" w:after="200"/>
      <w:ind w:left="0" w:right="0" w:hanging="0"/>
      <w:jc w:val="left"/>
      <w:outlineLvl w:val="7"/>
    </w:pPr>
    <w:rPr>
      <w:rFonts w:ascii="Arial" w:hAnsi="Arial" w:eastAsia="Arial" w:cs="Arial"/>
      <w:i/>
      <w:iCs/>
      <w:color w:val="auto"/>
      <w:spacing w:val="0"/>
      <w:kern w:val="0"/>
      <w:sz w:val="22"/>
      <w:szCs w:val="22"/>
      <w:lang w:val="ru-RU" w:eastAsia="en-US" w:bidi="en-US"/>
    </w:rPr>
  </w:style>
  <w:style w:type="paragraph" w:styleId="9">
    <w:name w:val="Heading 9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20" w:afterAutospacing="0" w:after="200"/>
      <w:ind w:left="0" w:right="0" w:hanging="0"/>
      <w:jc w:val="left"/>
      <w:outlineLvl w:val="8"/>
    </w:pPr>
    <w:rPr>
      <w:rFonts w:ascii="Arial" w:hAnsi="Arial" w:eastAsia="Arial" w:cs="Arial"/>
      <w:i/>
      <w:iCs/>
      <w:color w:val="auto"/>
      <w:spacing w:val="0"/>
      <w:kern w:val="0"/>
      <w:sz w:val="21"/>
      <w:szCs w:val="21"/>
      <w:lang w:val="ru-RU" w:eastAsia="en-US" w:bidi="en-US"/>
    </w:rPr>
  </w:style>
  <w:style w:type="character" w:styleId="CaptionChar">
    <w:name w:val="Caption Char"/>
    <w:link w:val="722"/>
    <w:uiPriority w:val="99"/>
    <w:qFormat/>
    <w:rPr/>
  </w:style>
  <w:style w:type="character" w:styleId="Style5">
    <w:name w:val="Интернет-ссылка"/>
    <w:uiPriority w:val="99"/>
    <w:unhideWhenUsed/>
    <w:rPr>
      <w:color w:val="0000FF" w:themeColor="hyperlink"/>
      <w:u w:val="single"/>
    </w:rPr>
  </w:style>
  <w:style w:type="character" w:styleId="Style6">
    <w:name w:val="Привязка сноски"/>
    <w:rPr>
      <w:vertAlign w:val="superscript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EndnoteTextChar">
    <w:name w:val="Endnote Text Char"/>
    <w:link w:val="669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8">
    <w:name w:val="Основной шрифт абзаца"/>
    <w:semiHidden/>
    <w:qFormat/>
    <w:rPr/>
  </w:style>
  <w:style w:type="character" w:styleId="AbsatzStandardschriftart">
    <w:name w:val="Absatz-Standardschriftart"/>
    <w:qFormat/>
    <w:rPr/>
  </w:style>
  <w:style w:type="character" w:styleId="11">
    <w:name w:val="Основной шрифт абзаца1"/>
    <w:qFormat/>
    <w:rPr/>
  </w:style>
  <w:style w:type="character" w:styleId="Style9">
    <w:name w:val="Текст выноски Знак"/>
    <w:qFormat/>
    <w:rPr>
      <w:rFonts w:ascii="Tahoma" w:hAnsi="Tahoma" w:eastAsia="Times New Roman"/>
      <w:sz w:val="16"/>
      <w:szCs w:val="16"/>
    </w:rPr>
  </w:style>
  <w:style w:type="character" w:styleId="Style10">
    <w:name w:val="Верхний колонтитул Знак"/>
    <w:qFormat/>
    <w:rPr>
      <w:rFonts w:ascii="Arial" w:hAnsi="Arial" w:eastAsia="Times New Roman"/>
      <w:sz w:val="18"/>
      <w:szCs w:val="18"/>
    </w:rPr>
  </w:style>
  <w:style w:type="character" w:styleId="Style11">
    <w:name w:val="Нижний колонтитул Знак"/>
    <w:qFormat/>
    <w:rPr>
      <w:rFonts w:ascii="Arial" w:hAnsi="Arial" w:eastAsia="Times New Roman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2">
    <w:name w:val="Заголовок"/>
    <w:basedOn w:val="Normal"/>
    <w:next w:val="Style13"/>
    <w:qFormat/>
    <w:pPr>
      <w:keepNext w:val="true"/>
      <w:shd w:val="clear" w:color="auto" w:fill="FFFFFF"/>
      <w:spacing w:before="240" w:after="120"/>
    </w:pPr>
    <w:rPr>
      <w:rFonts w:ascii="Times New Roman" w:hAnsi="Times New Roman" w:eastAsia="Lucida Sans Unicode"/>
      <w:sz w:val="28"/>
      <w:szCs w:val="28"/>
    </w:rPr>
  </w:style>
  <w:style w:type="paragraph" w:styleId="Style13">
    <w:name w:val="Body Text"/>
    <w:basedOn w:val="Normal"/>
    <w:semiHidden/>
    <w:pPr>
      <w:shd w:val="clear" w:color="auto" w:fill="FFFFFF"/>
      <w:spacing w:before="0" w:after="120"/>
    </w:pPr>
    <w:rPr/>
  </w:style>
  <w:style w:type="paragraph" w:styleId="Style14">
    <w:name w:val="List"/>
    <w:basedOn w:val="Style13"/>
    <w:semiHidden/>
    <w:pPr>
      <w:shd w:val="clear" w:color="auto" w:fill="FFFFFF"/>
    </w:pPr>
    <w:rPr/>
  </w:style>
  <w:style w:type="paragraph" w:styleId="Style15">
    <w:name w:val="Caption"/>
    <w:basedOn w:val="Normal"/>
    <w:link w:val="666"/>
    <w:qFormat/>
    <w:pPr>
      <w:suppressLineNumbers/>
      <w:shd w:val="clear" w:color="auto" w:fill="FFFFFF"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  <w:shd w:val="clear" w:color="auto" w:fill="FFFFFF"/>
    </w:pPr>
    <w:rPr>
      <w:rFonts w:cs="Arial"/>
    </w:rPr>
  </w:style>
  <w:style w:type="paragraph" w:styleId="Style17">
    <w:name w:val="Endnote Text"/>
    <w:basedOn w:val="Normal"/>
    <w:link w:val="670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ListParagraph">
    <w:name w:val="List Paragraph"/>
    <w:uiPriority w:val="34"/>
    <w:qFormat/>
    <w:pPr>
      <w:widowControl/>
      <w:shd w:val="nil"/>
      <w:suppressAutoHyphens w:val="true"/>
      <w:bidi w:val="0"/>
      <w:spacing w:lineRule="auto" w:line="240" w:beforeAutospacing="0" w:before="0" w:afterAutospacing="0" w:after="0"/>
      <w:ind w:left="720" w:right="0" w:hanging="0"/>
      <w:contextualSpacing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NoSpacing">
    <w:name w:val="No Spacing"/>
    <w:uiPriority w:val="1"/>
    <w:qFormat/>
    <w:pPr>
      <w:widowControl/>
      <w:shd w:val="nil"/>
      <w:suppressAutoHyphens w:val="tru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Style18">
    <w:name w:val="Title"/>
    <w:uiPriority w:val="10"/>
    <w:qFormat/>
    <w:pPr>
      <w:widowControl/>
      <w:shd w:val="nil"/>
      <w:suppressAutoHyphens w:val="true"/>
      <w:bidi w:val="0"/>
      <w:spacing w:lineRule="auto" w:line="240" w:beforeAutospacing="0" w:before="300" w:afterAutospacing="0" w:after="200"/>
      <w:ind w:left="0" w:right="0" w:hanging="0"/>
      <w:contextualSpacing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48"/>
      <w:szCs w:val="48"/>
      <w:lang w:val="ru-RU" w:eastAsia="en-US" w:bidi="en-US"/>
    </w:rPr>
  </w:style>
  <w:style w:type="paragraph" w:styleId="Style19">
    <w:name w:val="Subtitle"/>
    <w:uiPriority w:val="11"/>
    <w:qFormat/>
    <w:pPr>
      <w:widowControl/>
      <w:shd w:val="nil"/>
      <w:suppressAutoHyphens w:val="true"/>
      <w:bidi w:val="0"/>
      <w:spacing w:lineRule="auto" w:line="240" w:beforeAutospacing="0" w:before="200" w:afterAutospacing="0" w:after="200"/>
      <w:ind w:left="0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4"/>
      <w:szCs w:val="24"/>
      <w:lang w:val="ru-RU" w:eastAsia="en-US" w:bidi="en-US"/>
    </w:rPr>
  </w:style>
  <w:style w:type="paragraph" w:styleId="Quote">
    <w:name w:val="Quote"/>
    <w:uiPriority w:val="29"/>
    <w:qFormat/>
    <w:pPr>
      <w:widowControl/>
      <w:shd w:val="nil"/>
      <w:suppressAutoHyphens w:val="true"/>
      <w:bidi w:val="0"/>
      <w:spacing w:lineRule="auto" w:line="240" w:beforeAutospacing="0" w:before="0" w:afterAutospacing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spacing w:val="0"/>
      <w:kern w:val="0"/>
      <w:sz w:val="20"/>
      <w:szCs w:val="22"/>
      <w:lang w:val="ru-RU" w:eastAsia="en-US" w:bidi="en-US"/>
    </w:rPr>
  </w:style>
  <w:style w:type="paragraph" w:styleId="IntenseQuote">
    <w:name w:val="Intense Quote"/>
    <w:uiPriority w:val="30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true"/>
      <w:bidi w:val="0"/>
      <w:spacing w:lineRule="auto" w:line="240" w:beforeAutospacing="0" w:before="0" w:afterAutospacing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spacing w:val="0"/>
      <w:kern w:val="0"/>
      <w:sz w:val="20"/>
      <w:szCs w:val="22"/>
      <w:lang w:val="ru-RU" w:eastAsia="en-US" w:bidi="en-US"/>
    </w:rPr>
  </w:style>
  <w:style w:type="paragraph" w:styleId="Style20">
    <w:name w:val="Верхний и нижний колонтитулы"/>
    <w:basedOn w:val="Normal"/>
    <w:qFormat/>
    <w:pPr>
      <w:shd w:val="clear" w:color="auto" w:fill="FFFFFF"/>
    </w:pPr>
    <w:rPr/>
  </w:style>
  <w:style w:type="paragraph" w:styleId="Style21">
    <w:name w:val="Header"/>
    <w:basedOn w:val="Style20"/>
    <w:pPr>
      <w:shd w:val="clear" w:color="auto" w:fill="FFFFFF"/>
    </w:pPr>
    <w:rPr/>
  </w:style>
  <w:style w:type="paragraph" w:styleId="Style22">
    <w:name w:val="Footer"/>
    <w:basedOn w:val="Style20"/>
    <w:semiHidden/>
    <w:pPr>
      <w:shd w:val="clear" w:color="auto" w:fill="FFFFFF"/>
    </w:pPr>
    <w:rPr/>
  </w:style>
  <w:style w:type="paragraph" w:styleId="Style23">
    <w:name w:val="Footnote Text"/>
    <w:uiPriority w:val="99"/>
    <w:semiHidden/>
    <w:unhideWhenUsed/>
    <w:pPr>
      <w:widowControl/>
      <w:shd w:val="nil"/>
      <w:suppressAutoHyphens w:val="true"/>
      <w:bidi w:val="0"/>
      <w:spacing w:lineRule="auto" w:line="240" w:beforeAutospacing="0" w:before="0" w:afterAutospacing="0" w:after="40"/>
      <w:ind w:left="0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18"/>
      <w:szCs w:val="22"/>
      <w:lang w:val="ru-RU" w:eastAsia="en-US" w:bidi="en-US"/>
    </w:rPr>
  </w:style>
  <w:style w:type="paragraph" w:styleId="12">
    <w:name w:val="TOC 1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0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21">
    <w:name w:val="TOC 2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283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31">
    <w:name w:val="TOC 3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567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41">
    <w:name w:val="TOC 4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850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51">
    <w:name w:val="TOC 5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1134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61">
    <w:name w:val="TOC 6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1417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71">
    <w:name w:val="TOC 7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1701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81">
    <w:name w:val="TOC 8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1984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91">
    <w:name w:val="TOC 9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2268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TOCHeading">
    <w:name w:val="TOC Heading"/>
    <w:uiPriority w:val="39"/>
    <w:unhideWhenUsed/>
    <w:qFormat/>
    <w:pPr>
      <w:widowControl/>
      <w:shd w:val="nil"/>
      <w:suppressAutoHyphens w:val="tru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Style24">
    <w:name w:val="Обычный"/>
    <w:qFormat/>
    <w:pPr>
      <w:widowControl w:val="false"/>
      <w:shd w:val="nil"/>
      <w:suppressAutoHyphens w:val="tru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Arial" w:hAnsi="Arial" w:eastAsia="Times New Roman" w:cs="Times New Roman"/>
      <w:color w:val="auto"/>
      <w:spacing w:val="0"/>
      <w:kern w:val="0"/>
      <w:sz w:val="18"/>
      <w:szCs w:val="18"/>
      <w:lang w:val="ru-RU" w:eastAsia="ar-SA" w:bidi="ar-SA"/>
    </w:rPr>
  </w:style>
  <w:style w:type="paragraph" w:styleId="13">
    <w:name w:val="Название1"/>
    <w:basedOn w:val="Style24"/>
    <w:qFormat/>
    <w:pPr>
      <w:shd w:val="clear" w:color="auto" w:fill="FFFFFF"/>
      <w:spacing w:before="120" w:after="120"/>
    </w:pPr>
    <w:rPr>
      <w:i/>
      <w:iCs/>
      <w:sz w:val="20"/>
      <w:szCs w:val="24"/>
    </w:rPr>
  </w:style>
  <w:style w:type="paragraph" w:styleId="14">
    <w:name w:val="Указатель1"/>
    <w:basedOn w:val="Style24"/>
    <w:qFormat/>
    <w:pPr>
      <w:shd w:val="clear" w:color="auto" w:fill="FFFFFF"/>
    </w:pPr>
    <w:rPr/>
  </w:style>
  <w:style w:type="paragraph" w:styleId="Style25">
    <w:name w:val="Текст выноски"/>
    <w:basedOn w:val="Style24"/>
    <w:qFormat/>
    <w:pPr>
      <w:shd w:val="clear" w:color="auto" w:fill="FFFFFF"/>
    </w:pPr>
    <w:rPr>
      <w:rFonts w:ascii="Tahoma" w:hAnsi="Tahoma"/>
      <w:sz w:val="16"/>
      <w:szCs w:val="16"/>
    </w:rPr>
  </w:style>
  <w:style w:type="paragraph" w:styleId="Style26">
    <w:name w:val="Содержимое таблицы"/>
    <w:basedOn w:val="Style24"/>
    <w:qFormat/>
    <w:pPr>
      <w:shd w:val="clear" w:color="auto" w:fill="FFFFFF"/>
    </w:pPr>
    <w:rPr/>
  </w:style>
  <w:style w:type="paragraph" w:styleId="Style27">
    <w:name w:val="Заголовок таблицы"/>
    <w:basedOn w:val="Style26"/>
    <w:qFormat/>
    <w:pPr>
      <w:shd w:val="clear" w:color="auto" w:fill="FFFFFF"/>
      <w:jc w:val="center"/>
    </w:pPr>
    <w:rPr>
      <w:b/>
      <w:bCs/>
    </w:rPr>
  </w:style>
  <w:style w:type="paragraph" w:styleId="Style28">
    <w:name w:val="Обычный (веб)"/>
    <w:basedOn w:val="Style24"/>
    <w:qFormat/>
    <w:pPr>
      <w:widowControl/>
      <w:shd w:val="clear" w:color="auto" w:fill="FFFFFF"/>
      <w:spacing w:before="280" w:after="280"/>
    </w:pPr>
    <w:rPr>
      <w:rFonts w:ascii="Times New Roman" w:hAnsi="Times New Roman"/>
      <w:sz w:val="24"/>
      <w:szCs w:val="24"/>
    </w:rPr>
  </w:style>
  <w:style w:type="numbering" w:styleId="Style29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LibreOffice/6.4.4.2$Windows_x86 LibreOffice_project/3d775be2011f3886db32dfd395a6a6d1ca2630ff</Application>
  <Pages>1</Pages>
  <Words>136</Words>
  <Characters>955</Characters>
  <CharactersWithSpaces>1098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2025-10-07T17:09:30Z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