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изменений в </w:t>
            </w:r>
            <w:r>
              <w:rPr>
                <w:rFonts w:cs="Times New Roman"/>
                <w:b/>
                <w:sz w:val="26"/>
                <w:szCs w:val="24"/>
              </w:rPr>
              <w:t xml:space="preserve">документацию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>Терешковой, Симановского, Федосеева, Борьбы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учитывая протокол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 xml:space="preserve">публичных слушаний от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2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 xml:space="preserve">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года, заключение о результатах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 xml:space="preserve">публичных слушаний от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2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 xml:space="preserve">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руководствуясь статьями 20, 37, 56</w:t>
      </w:r>
      <w:r>
        <w:rPr>
          <w:rFonts w:cs="Times New Roman" w:ascii="Times New Roman" w:hAnsi="Times New Roman"/>
          <w:sz w:val="26"/>
          <w:szCs w:val="26"/>
        </w:rPr>
        <w:t xml:space="preserve"> Устава города Костромы,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>1. Утвердить прилагаем</w:t>
      </w:r>
      <w:r>
        <w:rPr>
          <w:sz w:val="26"/>
          <w:szCs w:val="24"/>
        </w:rPr>
        <w:t>ые изменения в</w:t>
      </w:r>
      <w:r>
        <w:rPr>
          <w:sz w:val="26"/>
          <w:szCs w:val="24"/>
        </w:rPr>
        <w:t xml:space="preserve">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color w:val="auto"/>
          <w:spacing w:val="0"/>
          <w:kern w:val="0"/>
          <w:sz w:val="25"/>
          <w:szCs w:val="25"/>
          <w:lang w:val="ru-RU" w:eastAsia="en-US" w:bidi="en-US"/>
        </w:rPr>
        <w:t>Терешковой, Симановского, Федосеева, Борьбы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 города Костромы </w:t>
        <w:tab/>
        <w:tab/>
        <w:tab/>
        <w:tab/>
        <w:t xml:space="preserve">                               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LibreOffice/6.4.4.2$Windows_x86 LibreOffice_project/3d775be2011f3886db32dfd395a6a6d1ca2630ff</Application>
  <Pages>1</Pages>
  <Words>126</Words>
  <Characters>903</Characters>
  <CharactersWithSpaces>1066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2025-10-23T10:43:37Z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