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72"/>
        <w:ind w:left="5245" w:firstLine="0"/>
        <w:jc w:val="center"/>
        <w:rPr>
          <w:bCs/>
          <w:i/>
        </w:rPr>
      </w:pPr>
      <w:r>
        <w:rPr>
          <w:bCs/>
          <w:i/>
        </w:rPr>
        <w:t xml:space="preserve">от _________________ № _______</w:t>
      </w:r>
      <w:r>
        <w:rPr>
          <w:bCs/>
          <w:i/>
        </w:rPr>
      </w:r>
      <w:r>
        <w:rPr>
          <w:bCs/>
          <w:i/>
        </w:rPr>
      </w:r>
    </w:p>
    <w:p>
      <w:pPr>
        <w:pStyle w:val="772"/>
        <w:ind w:left="5245" w:firstLine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  <w:r>
        <w:rPr>
          <w:b/>
          <w:bCs/>
          <w:sz w:val="22"/>
          <w:szCs w:val="22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41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</w:r>
      <w:r>
        <w:rPr>
          <w:rFonts w:ascii="Times New Roman" w:hAnsi="Times New Roman" w:cs="Times New Roman"/>
          <w:sz w:val="20"/>
          <w:szCs w:val="20"/>
          <w:lang w:val="ru-RU"/>
        </w:rPr>
        <w:t xml:space="preserve"> проведении аукциона на право заключения договоров аренды земельных участков, расположенных на территории города Костромы, государственная собственность на которые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  <w:t xml:space="preserve"> </w:t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1 апреля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на право заключения договоров аренды земельных участков.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1803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78»;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1759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80»;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постановление Администрации города Костром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ы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 октября 2024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года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1758 «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О проведении аукцио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на на п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раво заключения договора аренды земельного участка, государственная собственность на который не разграничена, расположенного по адресу: Российская Федерация, Костромская область, городской округ город Кострома, город Кострома, улица Шарьинская, 82»</w:t>
      </w:r>
      <w:r>
        <w:rPr>
          <w:rFonts w:ascii="Times New Roman" w:hAnsi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решение Думы города Костромы от 1 марта 2017 года № 22 «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О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б утверждении перечня муниципального имущества города Костромы, свободного от прав третьих лиц (за исключением имущественных прав субъектов малого и среднего предпринимательства), подлежащего предоставлению во владение и (или) пользование на долгосрочной о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снове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</w:t>
      </w:r>
      <w:r>
        <w:rPr>
          <w:rFonts w:ascii="Times New Roman" w:hAnsi="Times New Roman" w:eastAsia="Times New Roman" w:cs="Times New Roman"/>
          <w:sz w:val="20"/>
          <w:szCs w:val="20"/>
          <w:lang w:eastAsia="ar-SA"/>
        </w:rPr>
        <w:t xml:space="preserve">»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Участниками аукциона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енные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частью 4 статьи 18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Фе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дерального закона от 24 июля 2007 года № 209-ФЗ «О развитии малого и среднего предпринимательства в Российской Федерации», могут являться только субъекты малого и среднего предпринимательства, за исключением субъектов малого и среднего предпринимательст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ва, в отношении которых не может оказываться поддержка в соответствии с </w:t>
      </w:r>
      <w:r>
        <w:rPr>
          <w:rFonts w:ascii="Times New Roman" w:hAnsi="Times New Roman" w:eastAsia="Times New Roman" w:cs="Times New Roman"/>
          <w:color w:val="0000ff"/>
          <w:sz w:val="20"/>
          <w:szCs w:val="20"/>
          <w:u w:val="none"/>
        </w:rPr>
        <w:t xml:space="preserve">частью 3 статьи 14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указанного Федерального закона.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1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78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562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2895;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планировки)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исх.02.11/7107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исх.02.11/7113д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15/5267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1344-2025;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10.10.2025 №13-01/04311;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арендной 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288 800 (Двести восемьдесят восемь тысяч восемьсот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8 660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(Восемь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 шестьсот шестьдесят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288 800 (Двести восемьдесят восемь тысяч восемьсот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b/>
          <w:bCs/>
          <w:color w:val="000000" w:themeColor="text1"/>
          <w:position w:val="0"/>
          <w:sz w:val="22"/>
          <w:szCs w:val="22"/>
          <w14:ligatures w14:val="none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2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80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750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2898;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овки)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ВЛ 0,4кВ от ТП №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44:27-6.5366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ТП №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44:27-6.6510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предельное количество этажей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left="0" w:right="0"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исх.02.11/7139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16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07.2024 № исх.02.11/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4825д;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15/5265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1344-2025;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16.10.2025 №13-01/04379;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-начальный размер ежегодной арендной п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329 600 (Триста двадцать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шестьсот)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9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 880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(Девять тысяч восемьсот восемьдесят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0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329 600 (Триста двадцать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шестьсот)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pStyle w:val="772"/>
        <w:contextualSpacing w:val="0"/>
        <w:jc w:val="center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b/>
          <w:position w:val="0"/>
          <w:sz w:val="20"/>
          <w:szCs w:val="20"/>
        </w:rPr>
        <w:t xml:space="preserve">Лот № 3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адрес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: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Российская Федерация, Костромская область, городской округ город Кострома, город Кострома, </w:t>
      </w:r>
      <w:r>
        <w:rPr>
          <w:rFonts w:ascii="Times New Roman" w:hAnsi="Times New Roman" w:eastAsia="Times New Roman" w:cs="Times New Roman"/>
          <w:color w:val="000000"/>
          <w:position w:val="0"/>
          <w:sz w:val="20"/>
          <w:szCs w:val="20"/>
        </w:rPr>
        <w:t xml:space="preserve">улица Шарьинская, 82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площадь: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854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в.м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кадастровый номер: 44:27:030101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2899;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разрешенное использова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ие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магазины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обременения и ограничения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: участок расположен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в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подзонах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приаэродромной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Сокеркино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44:00-6.593);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земельный участок расположен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в границах территории в районе поселка Волжский, ограниченной набережной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реки Кострома, границей существующей жилой застройки в поселке Волжский, проспектом Речным, садоводческими товариществами «Огонек-1» и «Юбилейный», границей города Костромы, границами земельных участков, находящихся в частной собственности, на которую пос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тановлением Администрации города Костромы от 17 сентября 2014 года № 2475 утвержден проект планировки (далее – проект планир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овки)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ТП 867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.6510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охранная зона объекта "ВЛ 0,4кВ от ТП № 867 (ВЛИ 0,4 кВ ТП 867 ф. 604 ПС Волжская)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реестровыми номерами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.5366);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включен в Перечень муниципального имущества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города Костромы, свободного от прав третьих лиц </w:t>
        <w:br/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(за исключением права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хозяйственного ведения, права оперативного управления, а также имущественных прав субъектов малого и среднего предпринимательства), подлежащего предоставлению во владение и (или) пользование на долгосрочной основе субъектам малого и среднего предпринимател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ьства и организациям, образующим инфрастру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ктуру поддержки субъектов малого и среднего предпринимательства, а также физическим лицам, не являющимся индивидуальными предпринимателями и применяющим специальный налоговый режим «Налог на профессиональный доход»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 особые условия и режим хозяйственной деятельности в охранных зонах инженерных коммуникаций</w:t>
      </w:r>
      <w:r>
        <w:rPr>
          <w:rFonts w:ascii="Times New Roman" w:hAnsi="Times New Roman" w:cs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параметры строительства: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магазины: максимальный процент застройки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40; этажность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2 этажа; минимальный отступ от красных линий улицы Шарьинской и улицы Армейской - 6 м , в иных случаях – от границ земельного участка –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3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 м;</w:t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  <w:r>
        <w:rPr>
          <w:rFonts w:ascii="Times New Roman" w:hAnsi="Times New Roman" w:cs="Times New Roman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- срок аренды земельного участка: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2 года  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6 месяц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  <w:t xml:space="preserve">ев;</w:t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  <w:r>
        <w:rPr>
          <w:rFonts w:ascii="Times New Roman" w:hAnsi="Times New Roman" w:eastAsia="Times New Roman" w:cs="Times New Roman"/>
          <w:color w:val="000000" w:themeColor="text1"/>
          <w:position w:val="0"/>
          <w:sz w:val="20"/>
          <w:szCs w:val="20"/>
          <w:highlight w:val="white"/>
        </w:rPr>
      </w:r>
    </w:p>
    <w:p>
      <w:pPr>
        <w:contextualSpacing w:val="0"/>
        <w:ind w:firstLine="709"/>
        <w:jc w:val="both"/>
        <w:spacing w:before="0" w:after="0" w:line="240" w:lineRule="auto"/>
        <w:rPr>
          <w:rFonts w:ascii="Times New Roman" w:hAnsi="Times New Roman" w:cs="Times New Roman"/>
          <w:position w:val="0"/>
          <w:sz w:val="20"/>
          <w:szCs w:val="20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Костромагорводоканал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»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исх.02.11/7109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от 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исх.02.11/7113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д;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газоснабжение от ООО «Газпром газораспределение Кострома»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ИС-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15/5272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, теплоснабжение от ПАО «ТГК-2» от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27.10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.2025 № 4201/1344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-2025;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МУП г. Костромы «Городские сети» от 10.10.2025 №13-01/04312;</w:t>
      </w:r>
      <w:r>
        <w:rPr>
          <w:rFonts w:ascii="Times New Roman" w:hAnsi="Times New Roman" w:cs="Times New Roman"/>
          <w:position w:val="0"/>
          <w:sz w:val="20"/>
          <w:szCs w:val="20"/>
        </w:rPr>
      </w:r>
      <w:r>
        <w:rPr>
          <w:rFonts w:ascii="Times New Roman" w:hAnsi="Times New Roman" w:cs="Times New Roman"/>
          <w:position w:val="0"/>
          <w:sz w:val="20"/>
          <w:szCs w:val="20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- начальный размер ежегодной арендной 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платы: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439 200 (Четыреста тридцать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двести)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шаг аукциона: 13 175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(Тринадцать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тысяч сто семьдесят пять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) рублей;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</w:r>
      <w:r>
        <w:rPr>
          <w:rFonts w:ascii="Times New Roman" w:hAnsi="Times New Roman" w:eastAsia="Times New Roman" w:cs="Times New Roman"/>
          <w:position w:val="0"/>
          <w:sz w:val="22"/>
          <w:szCs w:val="22"/>
          <w14:ligatures w14:val="none"/>
        </w:rPr>
      </w:r>
    </w:p>
    <w:p>
      <w:pPr>
        <w:pStyle w:val="813"/>
        <w:ind w:left="0" w:right="-2" w:firstLine="709"/>
        <w:jc w:val="both"/>
        <w:spacing w:after="0" w:afterAutospacing="0" w:line="240" w:lineRule="auto"/>
        <w:tabs>
          <w:tab w:val="left" w:pos="0" w:leader="none"/>
        </w:tabs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- размер задатка: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439 200 (Четыреста тридцать девять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тысяч двести)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lang w:eastAsia="ru-RU"/>
        </w:rPr>
        <w:t xml:space="preserve">рублей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  <w:t xml:space="preserve">.</w:t>
      </w:r>
      <w:r>
        <w:rPr>
          <w:rFonts w:ascii="Times New Roman" w:hAnsi="Times New Roman" w:eastAsia="Times New Roman" w:cs="Times New Roman"/>
          <w:position w:val="0"/>
          <w:sz w:val="20"/>
          <w:szCs w:val="20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14:ligatures w14:val="none"/>
        </w:rPr>
      </w:r>
    </w:p>
    <w:p>
      <w:pPr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pStyle w:val="772"/>
        <w:contextualSpacing w:val="0"/>
        <w:ind w:firstLine="709"/>
        <w:jc w:val="both"/>
        <w:spacing w:before="0" w:beforeAutospacing="0" w:after="0" w:afterAutospacing="0" w:line="240" w:lineRule="auto"/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  <w:suppressLineNumbers w:val="0"/>
      </w:pP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4. 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Организатор аукцио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(далее – организатор).</w:t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  <w:r>
        <w:rPr>
          <w:rFonts w:ascii="Times New Roman" w:hAnsi="Times New Roman" w:eastAsia="Times New Roman" w:cs="Times New Roman"/>
          <w:position w:val="0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:lang w:eastAsia="ru-RU"/>
          <w14:ligatures w14:val="none"/>
        </w:rPr>
      </w:r>
    </w:p>
    <w:p>
      <w:pPr>
        <w:ind w:left="0" w:right="0" w:firstLine="709"/>
        <w:jc w:val="both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Для участия в аукционе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предусмотренные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4 статьи 18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Федерального закона от 24 июля 2007 года № 209-ФЗ «О развитии малого и среднего предпринимательства в Российской Федерации», заявители декларируют свою принадлежность к субъектам малого и среднего предпринимательства путем представления в форме документа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на бумажном носителе или в форме электронного документа сведений из единого реестра субъектов малого и среднего предпринимательства, ведение которого осуществляется в соответствии с указанным Федеральным законом, либо заявляют о своем соответствии условиям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отнесения к субъектам малого и среднего предпринимательства в соответствии с 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частью 5 статьи 4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 указанного Федерального закона.</w:t>
      </w:r>
      <w:r>
        <w:rPr>
          <w:rFonts w:ascii="Times New Roman" w:hAnsi="Times New Roman" w:eastAsia="Times New Roman" w:cs="Times New Roman"/>
          <w:color w:val="000000"/>
          <w:sz w:val="24"/>
        </w:rPr>
      </w:r>
      <w:r/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800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настоящей стат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ьей 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6 марта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39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27 марта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5.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800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800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</w:t>
        <w:br/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официальном сайте Администрации города Костромы,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</w:r>
      <w:hyperlink r:id="rId11" w:tooltip="http://www.rts-tender.ru" w:history="1"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  <w:t xml:space="preserve">www.rts-tender.ru</w:t>
        </w:r>
        <w:r>
          <w:rPr>
            <w:rStyle w:val="800"/>
            <w:sz w:val="20"/>
            <w:szCs w:val="20"/>
          </w:rPr>
        </w:r>
        <w:r>
          <w:rPr>
            <w:rStyle w:val="800"/>
            <w:rFonts w:ascii="Times New Roman" w:hAnsi="Times New Roman"/>
            <w:sz w:val="20"/>
            <w:szCs w:val="20"/>
            <w:shd w:val="clear" w:color="auto" w:fill="ffffff"/>
          </w:rPr>
        </w:r>
      </w:hyperlink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31 марта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2026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аренды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настоящей статьей порядке договора аренды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7.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pStyle w:val="772"/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8.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аренды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2" w:tooltip="https://www.rts-tender.ru/" w:history="1">
        <w:r>
          <w:rPr>
            <w:rStyle w:val="800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9.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31 марта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мин.</w:t>
      </w:r>
      <w:r>
        <w:rPr>
          <w:rFonts w:ascii="Times New Roman" w:hAnsi="Times New Roman"/>
          <w:sz w:val="20"/>
          <w:szCs w:val="20"/>
          <w:highlight w:val="white"/>
        </w:rPr>
        <w:t xml:space="preserve"> на электронной площадке </w:t>
      </w:r>
      <w:hyperlink r:id="rId13" w:tooltip="http://www.rts-tender.ru/" w:history="1"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800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72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 апреля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4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11. Победителем признается учас</w:t>
      </w:r>
      <w:r>
        <w:rPr>
          <w:rFonts w:ascii="Times New Roman" w:hAnsi="Times New Roman"/>
          <w:sz w:val="20"/>
          <w:szCs w:val="20"/>
        </w:rPr>
        <w:t xml:space="preserve">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Время ожидания предложения участника электронного аукциона о цене предмета аукциона составляет десять минут. При поступлении предложения участника электронного аукциона о повышении цены предмета аукциона время, оставшееся до истечения указанного срока, обн</w:t>
      </w:r>
      <w:r>
        <w:rPr>
          <w:rFonts w:ascii="Times New Roman" w:hAnsi="Times New Roman"/>
          <w:sz w:val="20"/>
          <w:szCs w:val="20"/>
        </w:rPr>
        <w:t xml:space="preserve">овляется до десяти минут. Если в течение указанного времени ни одного предложения о более высокой цене предмета аукциона не поступило, электронный аукцион завершается.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12.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аренды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аренды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аренды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аренды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аренды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аренды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аренды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13.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14. Градостроительные планы земельных участков от 27.10.2025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РФ-44-2-01-0-00-2025-0695-0,</w:t>
        <w:br/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РФ-44-2-01-0-00-2025-0696-0, </w:t>
      </w:r>
      <w:r>
        <w:rPr>
          <w:rFonts w:ascii="Times New Roman" w:hAnsi="Times New Roman"/>
          <w:sz w:val="20"/>
          <w:szCs w:val="20"/>
        </w:rPr>
        <w:t xml:space="preserve">№</w:t>
      </w:r>
      <w:r>
        <w:rPr>
          <w:rFonts w:ascii="Times New Roman" w:hAnsi="Times New Roman"/>
          <w:sz w:val="20"/>
          <w:szCs w:val="20"/>
        </w:rPr>
        <w:t xml:space="preserve"> РФ-44-2-01-0-00-2025-0697-0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являются приложением к настоящему извещению (приложение 3).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Ознакомиться</w:t>
      </w:r>
      <w:r>
        <w:rPr>
          <w:rFonts w:ascii="Times New Roman" w:hAnsi="Times New Roman"/>
          <w:sz w:val="20"/>
          <w:szCs w:val="20"/>
        </w:rPr>
        <w:t xml:space="preserve"> с градостроительными планами земельного участка возможно по месту приема заявок в течение срока приема заявок, на официальном сайте Российской Федераци</w:t>
      </w:r>
      <w:r>
        <w:rPr>
          <w:rFonts w:ascii="Times New Roman" w:hAnsi="Times New Roman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и на официальном сайте Администрации города Костромы (http://</w:t>
      </w:r>
      <w:r>
        <w:rPr>
          <w:rFonts w:ascii="Times New Roman" w:hAnsi="Times New Roman"/>
          <w:sz w:val="20"/>
          <w:szCs w:val="20"/>
        </w:rPr>
        <w:t xml:space="preserve">grad.kostroma.gov.ru</w:t>
      </w:r>
      <w:r>
        <w:rPr>
          <w:rFonts w:ascii="Times New Roman" w:hAnsi="Times New Roman"/>
          <w:sz w:val="20"/>
          <w:szCs w:val="20"/>
        </w:rPr>
        <w:t xml:space="preserve">)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14:ligatures w14:val="none"/>
        </w:rPr>
      </w:r>
      <w:r>
        <w:rPr>
          <w:rFonts w:ascii="Times New Roman" w:hAnsi="Times New Roman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72"/>
        <w:ind w:firstLine="709"/>
        <w:jc w:val="right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ФОРМА</w:t>
      </w:r>
      <w:r>
        <w:rPr>
          <w:b/>
          <w:sz w:val="20"/>
          <w:szCs w:val="20"/>
          <w:lang w:eastAsia="zh-CN"/>
        </w:rPr>
        <w:t xml:space="preserve"> </w:t>
      </w:r>
      <w:r>
        <w:rPr>
          <w:b/>
          <w:sz w:val="20"/>
          <w:szCs w:val="20"/>
          <w:lang w:eastAsia="zh-CN"/>
        </w:rPr>
        <w:t xml:space="preserve">ЗАЯВКИ </w:t>
      </w:r>
      <w:r>
        <w:rPr>
          <w:b/>
          <w:sz w:val="20"/>
          <w:szCs w:val="20"/>
          <w:lang w:eastAsia="zh-CN"/>
        </w:rPr>
        <w:t xml:space="preserve">НА УЧАСТИЕ В АУКЦИОНЕ В ЭЛЕКТРОННОЙ ФОРМЕ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b/>
          <w:sz w:val="20"/>
          <w:szCs w:val="20"/>
          <w:lang w:eastAsia="zh-CN"/>
        </w:rPr>
        <w:t xml:space="preserve">Заявитель</w:t>
      </w:r>
      <w:r>
        <w:rPr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           </w:t>
      </w: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Ф.И.О., гражданина,  индивидуального предпринимателя,</w:t>
      </w:r>
      <w:r>
        <w:rPr>
          <w:bCs/>
          <w:sz w:val="20"/>
          <w:szCs w:val="20"/>
          <w:lang w:eastAsia="zh-CN"/>
        </w:rPr>
        <w:br/>
      </w:r>
      <w:r>
        <w:rPr>
          <w:bCs/>
          <w:sz w:val="20"/>
          <w:szCs w:val="20"/>
          <w:lang w:eastAsia="zh-CN"/>
        </w:rPr>
        <w:t xml:space="preserve">наименование юридического лица с указанием организационно-правовой формы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sz w:val="20"/>
          <w:szCs w:val="20"/>
          <w:lang w:eastAsia="zh-CN"/>
        </w:rPr>
        <w:t xml:space="preserve">в лице</w:t>
      </w:r>
      <w:r>
        <w:rPr>
          <w:sz w:val="20"/>
          <w:szCs w:val="20"/>
          <w:lang w:eastAsia="zh-CN"/>
        </w:rPr>
        <w:t xml:space="preserve"> </w:t>
        <w:tab/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bCs/>
          <w:sz w:val="20"/>
          <w:szCs w:val="20"/>
          <w:lang w:eastAsia="zh-CN"/>
        </w:rPr>
        <w:t xml:space="preserve">Ф.И.О. руководителя юридического лица или уполномоченного лица, лица действующего на основании доверенности</w:t>
      </w:r>
      <w:r>
        <w:rPr>
          <w:sz w:val="20"/>
          <w:szCs w:val="20"/>
          <w:lang w:eastAsia="zh-CN"/>
        </w:rPr>
        <w:t xml:space="preserve">)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both"/>
        <w:spacing w:before="0" w:beforeAutospacing="0" w:after="0" w:afterAutospacing="0" w:line="240" w:lineRule="auto"/>
        <w:rPr>
          <w:sz w:val="20"/>
          <w:szCs w:val="20"/>
        </w:rPr>
        <w:pBdr>
          <w:bottom w:val="single" w:color="000000" w:sz="4" w:space="0"/>
        </w:pBdr>
      </w:pPr>
      <w:r>
        <w:rPr>
          <w:b/>
          <w:bCs/>
          <w:sz w:val="20"/>
          <w:szCs w:val="20"/>
          <w:lang w:eastAsia="zh-CN"/>
        </w:rPr>
        <w:t xml:space="preserve">действующего на основании</w:t>
      </w:r>
      <w:r>
        <w:rPr>
          <w:rStyle w:val="809"/>
          <w:b/>
          <w:bCs/>
          <w:sz w:val="20"/>
          <w:szCs w:val="20"/>
          <w:vertAlign w:val="superscript"/>
          <w:lang w:eastAsia="zh-CN"/>
        </w:rPr>
        <w:footnoteReference w:id="2"/>
      </w:r>
      <w:r>
        <w:rPr>
          <w:b/>
          <w:bCs/>
          <w:sz w:val="20"/>
          <w:szCs w:val="20"/>
          <w:lang w:eastAsia="zh-CN"/>
        </w:rPr>
        <w:t xml:space="preserve">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jc w:val="center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(</w:t>
      </w:r>
      <w:r>
        <w:rPr>
          <w:sz w:val="20"/>
          <w:szCs w:val="20"/>
          <w:lang w:eastAsia="zh-CN"/>
        </w:rPr>
        <w:t xml:space="preserve">Устав, Положение, Соглашение, Доверенности и т.д</w:t>
      </w:r>
      <w:r>
        <w:rPr>
          <w:sz w:val="20"/>
          <w:szCs w:val="20"/>
          <w:lang w:eastAsia="zh-CN"/>
        </w:rPr>
        <w:t xml:space="preserve">.)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96" w:type="dxa"/>
        <w:tblInd w:w="-76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124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Заявителя: серия                                                   №                                                                  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</w:t>
            </w:r>
            <w:r>
              <w:rPr>
                <w:sz w:val="20"/>
                <w:szCs w:val="20"/>
                <w:lang w:eastAsia="zh-CN"/>
              </w:rPr>
              <w:t xml:space="preserve">_______________</w:t>
            </w:r>
            <w:r>
              <w:rPr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ИНН                                       КПП                                          ОГРН                     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Style w:val="772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  <w:pBdr>
                <w:bottom w:val="single" w:color="000000" w:sz="4" w:space="0"/>
              </w:pBdr>
            </w:pPr>
            <w:r>
              <w:rPr>
                <w:b/>
                <w:sz w:val="20"/>
                <w:szCs w:val="20"/>
                <w:lang w:eastAsia="zh-CN"/>
              </w:rPr>
              <w:t xml:space="preserve">Представитель Заявителя</w:t>
            </w:r>
            <w:r>
              <w:rPr>
                <w:rStyle w:val="809"/>
                <w:b/>
                <w:sz w:val="20"/>
                <w:szCs w:val="20"/>
                <w:vertAlign w:val="superscript"/>
                <w:lang w:eastAsia="zh-CN"/>
              </w:rPr>
              <w:footnoteReference w:id="3"/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eastAsia="zh-CN"/>
              </w:rPr>
              <w:t xml:space="preserve">(Ф.И.О,)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дата выдачи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кем выдан: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RepresentativePassportIssuer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Адрес:   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772"/>
              <w:jc w:val="both"/>
              <w:spacing w:before="0" w:beforeAutospacing="0" w:after="0" w:afterAutospacing="0" w:line="240" w:lineRule="auto"/>
              <w:widowControl w:val="off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u w:val="single"/>
                <w:lang w:eastAsia="zh-CN"/>
              </w:rPr>
              <w:instrText xml:space="preserve">RepresentativePhoneNumber</w:instrTex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separate"/>
            </w:r>
            <w:r>
              <w:rPr>
                <w:b/>
                <w:bCs/>
                <w:sz w:val="20"/>
                <w:szCs w:val="20"/>
                <w:u w:val="single"/>
                <w:lang w:eastAsia="zh-CN"/>
              </w:rPr>
              <w:t xml:space="preserve"> </w:t>
            </w:r>
            <w:r>
              <w:rPr>
                <w:sz w:val="20"/>
                <w:szCs w:val="20"/>
                <w:u w:val="single"/>
                <w:lang w:eastAsia="zh-CN"/>
              </w:rPr>
              <w:fldChar w:fldCharType="end"/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  <w:r>
              <w:rPr>
                <w:rFonts w:eastAsia="Calibri"/>
                <w:b/>
                <w:bCs/>
                <w:sz w:val="20"/>
                <w:szCs w:val="20"/>
              </w:rPr>
            </w:r>
          </w:p>
        </w:tc>
      </w:tr>
    </w:tbl>
    <w:p>
      <w:pPr>
        <w:pStyle w:val="772"/>
        <w:ind w:hanging="1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b/>
          <w:sz w:val="20"/>
          <w:szCs w:val="20"/>
          <w:lang w:eastAsia="zh-CN"/>
        </w:rPr>
        <w:t xml:space="preserve">принял решение об участии в аукционе на право заключения договора аренды земельного участка </w:t>
      </w:r>
      <w:r>
        <w:rPr>
          <w:b/>
          <w:sz w:val="20"/>
          <w:szCs w:val="20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20"/>
          <w:szCs w:val="20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20"/>
          <w:szCs w:val="20"/>
          <w:lang w:eastAsia="zh-CN"/>
        </w:rPr>
        <w:t xml:space="preserve">руб.</w:t>
      </w:r>
      <w:r>
        <w:rPr>
          <w:sz w:val="20"/>
          <w:szCs w:val="20"/>
          <w:u w:val="single"/>
          <w:lang w:eastAsia="zh-CN"/>
        </w:rPr>
        <w:t xml:space="preserve">            (сумма прописью)</w:t>
      </w:r>
      <w:r>
        <w:rPr>
          <w:sz w:val="20"/>
          <w:szCs w:val="20"/>
          <w:lang w:eastAsia="zh-CN"/>
        </w:rPr>
        <w:t xml:space="preserve">, </w:t>
      </w:r>
      <w:r>
        <w:rPr>
          <w:b/>
          <w:sz w:val="20"/>
          <w:szCs w:val="20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</w:rPr>
        <w:t xml:space="preserve">Банковские реквизиты для возврата задатка: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Банк ______________________________________________________________________________________________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Расчётный счёт _______________________________ Корреспондентский счёт 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БИК_________________________________________ Лицевой счёт 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Ф. И. О. (наименование) получателя 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firstLine="142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b/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обязуется: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rStyle w:val="809"/>
          <w:sz w:val="20"/>
          <w:szCs w:val="20"/>
          <w:vertAlign w:val="superscript"/>
          <w:lang w:eastAsia="zh-CN"/>
        </w:rPr>
        <w:footnoteReference w:id="4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1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20"/>
          <w:szCs w:val="20"/>
          <w:lang w:eastAsia="zh-CN"/>
        </w:rPr>
        <w:t xml:space="preserve">тренных пунктами 13 и 14 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20"/>
          <w:szCs w:val="20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20"/>
          <w:szCs w:val="20"/>
          <w:lang w:eastAsia="zh-CN"/>
        </w:rPr>
        <w:t xml:space="preserve">и не имеет претензий к ним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20"/>
          <w:szCs w:val="20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rStyle w:val="809"/>
          <w:sz w:val="20"/>
          <w:szCs w:val="20"/>
          <w:vertAlign w:val="superscript"/>
          <w:lang w:eastAsia="zh-CN"/>
        </w:rPr>
        <w:footnoteReference w:id="5"/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numPr>
          <w:ilvl w:val="0"/>
          <w:numId w:val="21"/>
        </w:numPr>
        <w:ind w:left="142" w:hanging="142"/>
        <w:jc w:val="both"/>
        <w:spacing w:before="0" w:beforeAutospacing="0" w:after="0" w:afterAutospacing="0" w:line="240" w:lineRule="auto"/>
        <w:tabs>
          <w:tab w:val="left" w:pos="142" w:leader="none"/>
          <w:tab w:val="clear" w:pos="708" w:leader="none"/>
        </w:tabs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Заявитель осведомлен и согласен с тем, что Арендодатель (Прод</w:t>
      </w:r>
      <w:r>
        <w:rPr>
          <w:sz w:val="20"/>
          <w:szCs w:val="20"/>
          <w:lang w:eastAsia="zh-CN"/>
        </w:rPr>
        <w:t xml:space="preserve">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о проведении аукциона в электронной форме, а также приостановление</w:t>
      </w:r>
      <w:r>
        <w:rPr>
          <w:sz w:val="20"/>
          <w:szCs w:val="20"/>
          <w:lang w:eastAsia="zh-CN"/>
        </w:rPr>
        <w:t xml:space="preserve">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</w:t>
      </w:r>
      <w:r>
        <w:rPr>
          <w:sz w:val="20"/>
          <w:szCs w:val="20"/>
          <w:lang w:eastAsia="zh-CN"/>
        </w:rPr>
        <w:t xml:space="preserve">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20"/>
          <w:szCs w:val="20"/>
          <w:lang w:eastAsia="zh-CN"/>
        </w:rPr>
        <w:t xml:space="preserve">ruи сайте Оператора электронной площадки</w:t>
      </w:r>
      <w:r>
        <w:rPr>
          <w:sz w:val="20"/>
          <w:szCs w:val="20"/>
          <w:lang w:eastAsia="zh-CN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142" w:hanging="142"/>
        <w:jc w:val="both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8.В соответствии с Ф</w:t>
      </w:r>
      <w:r>
        <w:rPr>
          <w:sz w:val="20"/>
          <w:szCs w:val="20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20"/>
          <w:szCs w:val="20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20"/>
          <w:szCs w:val="20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20"/>
          <w:szCs w:val="20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  <w:lang w:eastAsia="zh-CN"/>
        </w:rPr>
        <w:t xml:space="preserve">Подписано усиленной квалифицированной электронной подписью</w:t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Style w:val="972"/>
        <w:tblW w:w="5000" w:type="pct"/>
        <w:tblInd w:w="0" w:type="dxa"/>
        <w:tblLayout w:type="fixed"/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498"/>
      </w:tblGrid>
      <w:tr>
        <w:tblPrEx/>
        <w:trPr>
          <w:trHeight w:val="262"/>
        </w:trPr>
        <w:tc>
          <w:tcPr>
            <w:tcBorders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электронной подписи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Владелец: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Организация: </w:t>
            </w:r>
            <w:r>
              <w:rPr>
                <w:sz w:val="20"/>
                <w:szCs w:val="20"/>
              </w:rPr>
              <w:fldChar w:fldCharType="begin"/>
            </w:r>
            <w:r>
              <w:rPr>
                <w:sz w:val="20"/>
                <w:szCs w:val="20"/>
                <w:lang w:val="ru-RU" w:eastAsia="zh-CN" w:bidi="ar-SA"/>
              </w:rPr>
              <w:instrText xml:space="preserve">Документ_ЭлПодпись_Организация_Участник</w:instrText>
            </w:r>
            <w:r>
              <w:rPr>
                <w:sz w:val="20"/>
                <w:szCs w:val="20"/>
                <w:lang w:val="ru-RU" w:eastAsia="zh-CN" w:bidi="ar-SA"/>
              </w:rPr>
              <w:fldChar w:fldCharType="separate"/>
            </w:r>
            <w:r>
              <w:rPr>
                <w:b/>
                <w:bCs/>
                <w:sz w:val="20"/>
                <w:szCs w:val="20"/>
                <w:lang w:val="ru-RU" w:eastAsia="zh-CN" w:bidi="ar-SA"/>
              </w:rPr>
              <w:t xml:space="preserve">.</w:t>
            </w:r>
            <w:r>
              <w:rPr>
                <w:sz w:val="20"/>
                <w:szCs w:val="20"/>
                <w:lang w:val="ru-RU" w:eastAsia="zh-CN" w:bidi="ar-SA"/>
              </w:rPr>
              <w:fldChar w:fldCharType="end"/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Подписано: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ru-RU" w:eastAsia="zh-CN" w:bidi="ar-SA"/>
              </w:rPr>
              <w:t xml:space="preserve">Данные сертификата</w:t>
            </w:r>
            <w:r>
              <w:rPr>
                <w:bCs/>
                <w:sz w:val="20"/>
                <w:szCs w:val="20"/>
              </w:rPr>
            </w:r>
            <w:r>
              <w:rPr>
                <w:bCs/>
                <w:sz w:val="20"/>
                <w:szCs w:val="20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Серийный номер: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bottom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  <w:t xml:space="preserve">Срок действия: </w:t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</w:tcBorders>
            <w:tcW w:w="9498" w:type="dxa"/>
            <w:textDirection w:val="lrTb"/>
            <w:noWrap w:val="false"/>
          </w:tcPr>
          <w:p>
            <w:pPr>
              <w:pStyle w:val="772"/>
              <w:jc w:val="left"/>
              <w:spacing w:before="0" w:beforeAutospacing="0" w:after="0" w:afterAutospacing="0" w:line="240" w:lineRule="auto"/>
              <w:widowControl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 w:eastAsia="zh-CN" w:bidi="ar-SA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</w:tc>
      </w:tr>
    </w:tbl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spacing w:before="0" w:beforeAutospacing="0" w:after="0" w:afterAutospacing="0"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72"/>
        <w:ind w:left="7655" w:firstLine="0"/>
        <w:jc w:val="both"/>
        <w:spacing w:before="0" w:beforeAutospacing="0" w:after="0" w:afterAutospacing="0" w:line="240" w:lineRule="auto"/>
        <w:widowControl w:val="off"/>
        <w:rPr>
          <w:sz w:val="20"/>
          <w:szCs w:val="20"/>
          <w:highlight w:val="none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pStyle w:val="772"/>
        <w:ind w:firstLine="851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ДОГОВОР АРЕНДЫ ЗЕМЕЛЬНОГО УЧАСТКА №._______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  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город Кострома                                                          «___» _________ 20__ года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Управление имущественных и земельных отношений Администрации города Костромы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лице_________, действующего на основании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оложения об Управлении, утвержденного постановлением Администрации города Костромы от 23 марта 2015 года № 604 и кадрового распоряжения Администрации города Костромы от _____, именуемое в дальнейшем «Арендодатель», с одной стороны, и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_________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в лице _________, действующего 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 _________, именуемое в дальнейшем «Арендатор», совместно именуемые «Стороны», в соответствии со статьями 39.1, 39.6, 39.7, 39.8, 39.12, 39.13 Земельного кодекса Российской Федерации, заключили настоящий договор (далее – Договор) о нижеследующем: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1. Предмет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1.1. Арендода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тель обязуется предоставить Арендатору в аренду для строительства земельный участок из земель населенных пунктов, государственная собственность на которые не разграничена, с кадастровым номером _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 по адресу: Российская Федерация, Костромск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ая область, город Кострома, ___ (дале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–Участок), вид разрешенного использования: ____, в границах, указанных в кадастровом паспорте Участка (дата и номер кадастрового паспорта), общей площадью ____ квадратных метра (ов).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142" w:right="0" w:firstLine="567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1.2. Участок имеет следующие ограничения (обременения):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1.3. Внесение изменений в Договор в части изменения вида разрешенного использования земельного участка не допускается.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2. Срок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2.1. Договор заключен сроком на ______ с даты его подписания Сторонами.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2.2. Договор, заключенный на срок один год и более, подлежит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2.3. Арендатор земельного участка не имеет преимущественного права на заключение на новый срок договора аренды такого земельного участка без проведения торгов.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3. Размер и условия внесения арендной платы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3.1.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Размер арендной платы устанавливается на основании протокола о результатах торгов.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 сумму первого платежа по Договору включается сумма задатка, уплаченная Покупателем по заявке. 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жегодная арендная плата за земельный участок, указанный в пункте 1.1. Договора, составляет _____ рублей.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Арендная плата в кварт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ал составляет _______ рублей.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-5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3.2.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 перечисляет Арендодателю: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96611105012040000120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«За аренду земельного участка по адресу: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_______, договор № ____»: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первый год аренды земельного участка, указанного в пункте 1.1 Договора, в сумме ________ (с учетом задатка) в течение 10 дней с даты подписания настоящего 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оговора. Днем оплаты арендной платы, указанной в Договоре, считается день зачисления денежных средств на расчетный счет Арендодателя. Перечисленный Арендодателю задаток за участие в аукционе на право заключения договора аренды земельного участка в размере </w:t>
      </w:r>
      <w:r>
        <w:rPr>
          <w:rFonts w:ascii="Times New Roman" w:hAnsi="Times New Roman" w:cs="Times New Roman"/>
          <w:b/>
          <w:sz w:val="20"/>
          <w:szCs w:val="20"/>
          <w:highlight w:val="white"/>
        </w:rPr>
        <w:t xml:space="preserve">_______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 w:cs="Times New Roman"/>
          <w:b w:val="0"/>
          <w:bCs w:val="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зачисляется в счет арендной платы за земельный участок по настоящему Договору;</w:t>
      </w:r>
      <w:r>
        <w:rPr>
          <w:rFonts w:ascii="Times New Roman" w:hAnsi="Times New Roman" w:cs="Times New Roman"/>
          <w:sz w:val="24"/>
          <w:szCs w:val="24"/>
          <w:highlight w:val="white"/>
        </w:rPr>
      </w:r>
      <w:r>
        <w:rPr>
          <w:rFonts w:ascii="Times New Roman" w:hAnsi="Times New Roman" w:cs="Times New Roman"/>
          <w:sz w:val="24"/>
          <w:szCs w:val="24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- арендную плату за второй год аренды и до окончания срока аренды ежеквартально равными долями не позднее 1-го числа первого месяца квартала, следующего за отчетным.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spacing w:before="0" w:beforeAutospacing="0" w:after="0" w:afterAutospacing="0" w:line="240" w:lineRule="auto"/>
        <w:widowControl w:val="off"/>
        <w:tabs>
          <w:tab w:val="clear" w:pos="0" w:leader="none"/>
        </w:tabs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3.3. Обязательства по оплате арендной платы по Договору считаются исполненными после внесения Арендатором арендной платы в полном объеме за период, установленный пунктом 3.1. Договора. При внесении Арендатором арендной платы не в полном объеме,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азмер которого установлен пунктом 3.1 Договора, обязательства Договора считаются неисполненными.</w:t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  <w:r>
        <w:rPr>
          <w:rFonts w:ascii="Times New Roman" w:hAnsi="Times New Roman" w:cs="Times New Roman"/>
          <w:sz w:val="24"/>
          <w:szCs w:val="24"/>
          <w:highlight w:val="white"/>
          <w14:ligatures w14:val="non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3.4. В случае превышения платежа над начисленной суммой по арендной плате погашается задолженность по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еням за первый период (и последующий за ним), в котором образовалась задолженность. После погашения пеней, штрафов и всей суммы задолженности по арендной плате, оставшаяся сумма считается авансовым внесением арендной платы за ближайший оплачиваемый период.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3.5. Взаиморасчеты сторон по настоящему Договору фиксируются актом сверки, который составляется Арендодателем. В течение пяти рабочих дней со дня получения акта сверки, Арендатор обязан подписать его или представить мотивированный отказ.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851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Если в течение указанного срока Арендатор не подписывает акт сверки и не представляет мотивированный отказ от его подписания, акт сверки считается подписанным Арендатором.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left="0" w:right="0" w:firstLine="709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3.6. В случае одностороннего отказа, предусмотренного пунктом 6.2. настоящего Договора,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досрочного расторжения Договора в случаях, предусмотренных пунктами 6.2.1.-6.2.6. настоящего Договора, арендная плата,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предусмотренная пунктом 3.1. настоящего Договора, возврату Арендатору не подлежит.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4. Права и обязанности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 Арендодатель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4.1.1. На односторонний отказ от исполнения Договора во внесудебном порядке, в случаях, предусмотренных пунктом 6.2.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4.1.2. На досрочное расторжение Договора в судебном порядке, в случаях, предусмотренных пунктом 6.4.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4.1.3. На беспрепятственный доступ на территорию арендуемого земельного участка с целью его осмотра на предмет соблюдения условий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4.1.4. На возмещение убытков, причиненных ухудшением качества Участка и экологической обстановки в результате хозяйственной деятельности Арендаторов, а также по иным основаниям, предусмотренным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 Арендодатель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4.2.2. Передать Арендатору участок по акту приема – передачи.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4.2.3. Письменно и своевременно уведомить Арендатора в случае изменения номеров счетов для перечисления арендной платы, указанных в пункте 3.2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4.2.4. Письменно сообщить Арендатору не позднее, чем за 14 (четырнадцать) дней о необходимости освобождения Участка при досрочном расторжении Договора или одностороннем отказе от исполнения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4.2.5. Предоставлять расчет арендной платы Арендатору по его требованию.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 Арендатор имеет право: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4.3.1. Использовать Участок на условиях, установленных Договором.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 Арендатор обязан: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4.4.1. Выполнять в полном объеме все условия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4.4.2. Использовать Участок в соответствии с целевым назначением и разрешенным использованием.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4.4.3. Без получения счета и в соответствии с условиями договора уплачивать в размере и на условиях, установленных Договором, арендную плату.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4.4.4.</w:t>
        <w:tab/>
        <w:t xml:space="preserve">Обеспечивать Арендодателю и его представителям, пр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едставителям органов государственного и муниципального земельного контроля доступ на Участок по их требованию и выполнять все предписания указанных должностных лиц, соответствующим службам доступ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4.4.5. Письменно сообщить Арендод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ателю не позднее, чем за 1 (один) месяц о предстоящем освобождении Участка в связи с окончанием срока действия Договора. Передача земельного участка по акту приема-передачи осуществляется Арендатором в день, следующий за днем прекращения действия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4.4.6. Не допускать действий, приводящих к ухудшению экологической обстановки на арендуемом земельном участке и прилегающих к нему территориях. 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4.4.7. За свой счет выполнять работы по благоустройству территории, поддержанию ее в надлежащем санитарном состоянии в соответствии с законодательством Костромской области и нормативными правовыми актами органов местного самоуправления.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4.4.8. В 10-дневный срок направить Арендодателю письменное уведомление об изменении названия, юридического адреса, электронной почты, расчетного счета или прекращения деятельности п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редприятия, учреждения или организации в случае, если Арендатор – юридическое лицо; об изменении фамилии, имени, отчества, адреса места жительства, номера телефона, номера факса и электронной почты (если имеется) в случае, если Арендатор – физическое лицо.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4.4.9. Соблюдать санитарные, противопожарные нормы и требования, действующие правила благоустройства территории города Костромы, а так же иные требования, установленные действующим законодательством.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4.4.10. 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Получить разрешение на рубку (обрезку) древесно-кустарниковой растительности и ликвидацию трав</w:t>
      </w:r>
      <w:r>
        <w:rPr>
          <w:rFonts w:ascii="Times New Roman" w:hAnsi="Times New Roman" w:cs="Times New Roman"/>
          <w:iCs/>
          <w:sz w:val="20"/>
          <w:szCs w:val="20"/>
          <w:highlight w:val="white"/>
          <w:lang w:eastAsia="ru-RU"/>
        </w:rPr>
        <w:t xml:space="preserve">яного покрова в соответствии с Порядком выдачи разрешений на рубку (обрезку) древесно-кустарниковой растительности и ликвидацию травяного покрова на территории города Костромы, утвержденным постановлением Главы города Костромы от 30 июня 2009 года № 1169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4.4.11. В случае если Участок находится в зоне археологического слоя, 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облюдать особые условия использования земельного участка и режим хозяйственной деятельности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.4.12.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Соблюдать особые условия использования Участка и режим хозяйственной деятельности в охранных зонах об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ъектов инженерной инфрастр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уктуры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,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о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беспечить беспрепятственный доступ на Участок соответствующим службам для эксплуатации, ремонта и обслуживания линий коммуникаций.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  <w14:ligatures w14:val="non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4.4.13. Не передавать арендованный земельный участок в субаренду, а также права и обязанности по договору третьим лицам, не осуществлять мероприятий по его разделу, объединению, перераспределению, выделу.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4.4.14. Возвратить Участок в надлежащем состоянии по окончанию действия Договора, при досрочном расторжении Договора, одностороннем отказе от исполнения Договора в день, следующий за днем прекращения Договора.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2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4.4.15. Оформить разрешение на строительство и проведение земляных работ при прокладке инженерных сетей в Администрации города Костромы.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4.5. Арендодатель и Арендатор имеют иные права и несут иные обязанности, установленные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5. Ответственность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5.1. Ответственность за состояние Участка наступает у Арендатора с момента подписания Сторонами акта приема-передачи и прекращается с момента подписания акта о его передаче Арендодателю.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5.2. За нарушение услов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ий Договора Стороны несут ответственность, предусмотренную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5.3.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За нарушение срока внесения арендной платы по Договору Арендатор выплачивает Арендодателю пени из расчета 1/150 ставки рефинансирования Центрального Банка Российской Федерации от размера невнесенной арендной платы за каждый календарный день просрочки.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Пени начисляются со дня образования задолженности по арендной плате и перечисляются на следующие реквизиты: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  <w:highlight w:val="white"/>
          <w:lang w:eastAsia="ru-RU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5.4. В случае если Арендатор в срок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установленный в пункте 4.4.13 Договора, не возвратил Участок, либо возвратил его несвоевременно, уплачивается штраф в размере 1/4 ежегодной арендной платы, при этом действие договора не считается возобновленным на тех же условиях на неопределенный срок.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5.5. В случае невыполнения действий, указанных в пунктах 4.4.2, 4.4.6, 4.4.8, 4.4.11, 4.4.13 Договора, Арендатор уплачивает штраф в размере 1/4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5.6. В случае нарушения сроков внесения арендной платы за первый год аренды в срок, установленный п.3.2. Договора, Арендатор уплачивает штраф в размере 1/4  ежегодной арендной платы.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5.7.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6. Изменение, расторжение и прекращение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6.1. Все изменения и (или) дополнения к Договору оформляются Сторонами в письменной форме.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 Арендодатель имеет право на односторонний отказ от исполнения Договора, если такой Договор заключен на срок не более чем пять лет, в случаях: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6.2.1. при использовании земельного участка не в соответствии с его целевым назначением и разрешенным использованием, предусмотренным в пункте 1.1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6.2.2. при существенном ухудшении состояния земельного участка;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6.2.3. невнесения и (или) неполного внесения Арендатором арендной платы по истечении установленного Договором срока платежа;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6.2.4. при изъятии земельного участка для государственных или муниципальных нужд в соответствии с правилами, установленными действующим законодательством Российской Федерации;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6.2.5. при использовании земельного участка с иными существенными нарушениями условий Договора;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6.2.6. в иных случаях, предусмотренных действующим законодательством Российской Федерации.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6.3. В случае одностороннего отказа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от исполнения Договора, Договор считается расторгнутым по истечении 14 (четырнадцати) дней с момента получения Арендатором уведомления об одностороннем отказе от исполнения Договора. Уведомление направляется Арендодателем заказным письмом с уведомлением и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считается полученным в день его получения Арендатором либо в день извещения организацией почтовой связи об отсутствии Арендатора по всем адресам, указанным в Договоре. В этом случае заключение дополнительного соглашения о расторжении Договора не требуется.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Односторонний отказ от исполнения Договора возможен способом факсимильной связи, либо путем направления уведомления на электронную почту, если Арендатором в Договоре указаны соответствующие реквизиты.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6.4. Если иное не предусмотрено федеральным законодательством, досрочное расторжение Договора,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заключенного на срок более чем пять лет по требованию Арендодателя возможно только на основании решения суда в случаях, предусмотренных пунктами 6.2.1 – 6.2.6 Договора. Условия об одностороннем отказе от исполнения Договора в данном случае не применяются.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6.5. Договор считается прекращенным по истечении срока, на который он заключен.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6.6. При прекращени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и Договора, Арендатор обязан вернуть Арендодателю Участок в надлежащем состоянии. В случае если Арендатор уклонился от возвращения Участка, Участок считается возвращенным Арендодателю со дня составления Арендодателем акта об одностороннем возврате Участка.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7. Рассмотрение и урегулирование споров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7.1. Все споры между Сторонами, возникающие по Договору, разрешаются в соответствии с законодательством Российской Федерации в судах Костромской области по месту нахождения Арендодателя.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8. Особые условия договора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ind w:left="0" w:right="0" w:firstLine="540"/>
        <w:jc w:val="both"/>
        <w:spacing w:before="0" w:beforeAutospacing="0" w:after="0" w:afterAutospacing="0" w:line="240" w:lineRule="auto"/>
        <w:rPr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8.1. Насто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  <w:highlight w:val="white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9. Реквизиты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Арендодатель: Управление имущественных и земельных отношений Администрации города Костромы, 156005, город Кострома, площадь Конституции, дом 2, ИНН 4401006568, ОГРН: 1034408610411, КПП 440101001, номер телефона: +7 (4942) 42-68-41.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ind w:firstLine="720"/>
        <w:jc w:val="both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Арендатор:  ______________________________________________________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p>
      <w:pPr>
        <w:pStyle w:val="772"/>
        <w:jc w:val="center"/>
        <w:spacing w:before="0" w:beforeAutospacing="0" w:after="0" w:afterAutospacing="0" w:line="240" w:lineRule="auto"/>
        <w:widowControl w:val="off"/>
        <w:rPr>
          <w:rFonts w:ascii="Times New Roman" w:hAnsi="Times New Roman" w:cs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b/>
          <w:bCs/>
          <w:sz w:val="20"/>
          <w:szCs w:val="20"/>
          <w:highlight w:val="white"/>
        </w:rPr>
        <w:t xml:space="preserve">10. Подписи Сторон</w:t>
      </w:r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</w:r>
    </w:p>
    <w:tbl>
      <w:tblPr>
        <w:tblW w:w="9828" w:type="dxa"/>
        <w:tblInd w:w="0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5327"/>
        <w:gridCol w:w="4500"/>
      </w:tblGrid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Арендодатель: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5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Арендатор: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  <w:tr>
        <w:tblPrEx/>
        <w:trPr/>
        <w:tc>
          <w:tcPr>
            <w:tcW w:w="5327" w:type="dxa"/>
            <w:textDirection w:val="lrTb"/>
            <w:noWrap w:val="false"/>
          </w:tcPr>
          <w:p>
            <w:pPr>
              <w:pStyle w:val="772"/>
              <w:ind w:firstLine="851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Начальник Управления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  <w:p>
            <w:pPr>
              <w:pStyle w:val="772"/>
              <w:ind w:firstLine="180"/>
              <w:jc w:val="center"/>
              <w:spacing w:before="0" w:beforeAutospacing="0" w:after="0" w:afterAutospacing="0" w:line="240" w:lineRule="auto"/>
              <w:widowControl w:val="off"/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  <w:tc>
          <w:tcPr>
            <w:tcW w:w="4500" w:type="dxa"/>
            <w:textDirection w:val="lrTb"/>
            <w:noWrap w:val="false"/>
          </w:tcPr>
          <w:p>
            <w:pPr>
              <w:pStyle w:val="772"/>
              <w:ind w:firstLine="60"/>
              <w:jc w:val="center"/>
              <w:spacing w:before="0" w:beforeAutospacing="0" w:after="0" w:afterAutospacing="0" w:line="240" w:lineRule="auto"/>
              <w:widowControl w:val="off"/>
              <w:tabs>
                <w:tab w:val="clear" w:pos="708" w:leader="none"/>
                <w:tab w:val="left" w:pos="1832" w:leader="none"/>
              </w:tabs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  <w:t xml:space="preserve">___________________</w:t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  <w:r>
              <w:rPr>
                <w:rFonts w:ascii="Times New Roman" w:hAnsi="Times New Roman" w:cs="Times New Roman"/>
                <w:sz w:val="20"/>
                <w:szCs w:val="20"/>
                <w:highlight w:val="white"/>
              </w:rPr>
            </w:r>
          </w:p>
        </w:tc>
      </w:tr>
    </w:tbl>
    <w:p>
      <w:pPr>
        <w:rPr>
          <w:sz w:val="20"/>
          <w:szCs w:val="20"/>
          <w:highlight w:val="white"/>
        </w:rPr>
      </w:pP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shd w:val="nil" w:color="auto"/>
        <w:rPr>
          <w:sz w:val="22"/>
          <w:szCs w:val="22"/>
          <w:highlight w:val="none"/>
          <w14:ligatures w14:val="none"/>
        </w:rPr>
      </w:pPr>
      <w:r>
        <w:rPr>
          <w:sz w:val="22"/>
          <w:szCs w:val="22"/>
          <w:highlight w:val="none"/>
          <w14:ligatures w14:val="none"/>
        </w:rPr>
        <w:br w:type="page" w:clear="all"/>
      </w:r>
      <w:r>
        <w:rPr>
          <w:sz w:val="22"/>
          <w:szCs w:val="22"/>
          <w:highlight w:val="none"/>
          <w14:ligatures w14:val="none"/>
        </w:rPr>
      </w:r>
      <w:r>
        <w:rPr>
          <w:sz w:val="22"/>
          <w:szCs w:val="22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</w:rPr>
      </w:r>
      <w:r>
        <w:rPr>
          <w:sz w:val="20"/>
          <w:szCs w:val="20"/>
        </w:rPr>
        <w:t xml:space="preserve">Приложение 3</w: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firstLine="709"/>
        <w:jc w:val="right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74676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661223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199729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09909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15845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7247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70178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38055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99417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778940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149599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83424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18875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850891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113260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506741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p>
      <w:pPr>
        <w:ind w:left="0" w:right="0" w:firstLine="0"/>
        <w:jc w:val="both"/>
        <w:rPr>
          <w:sz w:val="20"/>
          <w:szCs w:val="20"/>
          <w:highlight w:val="none"/>
          <w14:ligatures w14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1230" cy="8530560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01349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31229" cy="8530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90pt;height:671.70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sz w:val="20"/>
          <w:szCs w:val="20"/>
          <w:highlight w:val="none"/>
          <w14:ligatures w14:val="none"/>
        </w:rPr>
      </w:r>
      <w:r>
        <w:rPr>
          <w:sz w:val="20"/>
          <w:szCs w:val="20"/>
          <w:highlight w:val="none"/>
          <w14:ligatures w14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284" w:right="707" w:bottom="255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юридическим лицом, или лицом действующим на основании доверенности.</w:t>
      </w:r>
      <w:r/>
    </w:p>
  </w:footnote>
  <w:footnote w:id="3">
    <w:p>
      <w:pPr>
        <w:pStyle w:val="772"/>
        <w:jc w:val="both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4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/>
    </w:p>
  </w:footnote>
  <w:footnote w:id="5">
    <w:p>
      <w:pPr>
        <w:pStyle w:val="843"/>
        <w:contextualSpacing/>
        <w:jc w:val="both"/>
        <w:spacing w:before="0" w:after="0" w:line="216" w:lineRule="auto"/>
      </w:pPr>
      <w:r>
        <w:rPr>
          <w:rStyle w:val="808"/>
        </w:rPr>
        <w:footnoteRef/>
      </w:r>
      <w:r>
        <w:t xml:space="preserve"> </w:t>
      </w:r>
      <w:r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</w:t>
      </w:r>
      <w:r>
        <w:rPr>
          <w:sz w:val="18"/>
          <w:szCs w:val="18"/>
        </w:rPr>
        <w:t xml:space="preserve">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0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1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3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8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19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24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96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68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40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2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84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56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28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009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57">
    <w:name w:val="Heading 1 Char"/>
    <w:basedOn w:val="782"/>
    <w:link w:val="773"/>
    <w:uiPriority w:val="9"/>
    <w:rPr>
      <w:rFonts w:ascii="Arial" w:hAnsi="Arial" w:eastAsia="Arial" w:cs="Arial"/>
      <w:sz w:val="40"/>
      <w:szCs w:val="40"/>
    </w:rPr>
  </w:style>
  <w:style w:type="character" w:styleId="758">
    <w:name w:val="Heading 2 Char"/>
    <w:basedOn w:val="782"/>
    <w:link w:val="774"/>
    <w:uiPriority w:val="9"/>
    <w:rPr>
      <w:rFonts w:ascii="Arial" w:hAnsi="Arial" w:eastAsia="Arial" w:cs="Arial"/>
      <w:sz w:val="34"/>
    </w:rPr>
  </w:style>
  <w:style w:type="character" w:styleId="759">
    <w:name w:val="Heading 3 Char"/>
    <w:basedOn w:val="782"/>
    <w:link w:val="775"/>
    <w:uiPriority w:val="9"/>
    <w:rPr>
      <w:rFonts w:ascii="Arial" w:hAnsi="Arial" w:eastAsia="Arial" w:cs="Arial"/>
      <w:sz w:val="30"/>
      <w:szCs w:val="30"/>
    </w:rPr>
  </w:style>
  <w:style w:type="character" w:styleId="760">
    <w:name w:val="Heading 4 Char"/>
    <w:basedOn w:val="782"/>
    <w:link w:val="776"/>
    <w:uiPriority w:val="9"/>
    <w:rPr>
      <w:rFonts w:ascii="Arial" w:hAnsi="Arial" w:eastAsia="Arial" w:cs="Arial"/>
      <w:b/>
      <w:bCs/>
      <w:sz w:val="26"/>
      <w:szCs w:val="26"/>
    </w:rPr>
  </w:style>
  <w:style w:type="character" w:styleId="761">
    <w:name w:val="Heading 5 Char"/>
    <w:basedOn w:val="782"/>
    <w:link w:val="777"/>
    <w:uiPriority w:val="9"/>
    <w:rPr>
      <w:rFonts w:ascii="Arial" w:hAnsi="Arial" w:eastAsia="Arial" w:cs="Arial"/>
      <w:b/>
      <w:bCs/>
      <w:sz w:val="24"/>
      <w:szCs w:val="24"/>
    </w:rPr>
  </w:style>
  <w:style w:type="character" w:styleId="762">
    <w:name w:val="Heading 6 Char"/>
    <w:basedOn w:val="782"/>
    <w:link w:val="778"/>
    <w:uiPriority w:val="9"/>
    <w:rPr>
      <w:rFonts w:ascii="Arial" w:hAnsi="Arial" w:eastAsia="Arial" w:cs="Arial"/>
      <w:b/>
      <w:bCs/>
      <w:sz w:val="22"/>
      <w:szCs w:val="22"/>
    </w:rPr>
  </w:style>
  <w:style w:type="character" w:styleId="763">
    <w:name w:val="Heading 7 Char"/>
    <w:basedOn w:val="782"/>
    <w:link w:val="77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64">
    <w:name w:val="Heading 8 Char"/>
    <w:basedOn w:val="782"/>
    <w:link w:val="780"/>
    <w:uiPriority w:val="9"/>
    <w:rPr>
      <w:rFonts w:ascii="Arial" w:hAnsi="Arial" w:eastAsia="Arial" w:cs="Arial"/>
      <w:i/>
      <w:iCs/>
      <w:sz w:val="22"/>
      <w:szCs w:val="22"/>
    </w:rPr>
  </w:style>
  <w:style w:type="character" w:styleId="765">
    <w:name w:val="Heading 9 Char"/>
    <w:basedOn w:val="782"/>
    <w:link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66">
    <w:name w:val="Title Char"/>
    <w:basedOn w:val="782"/>
    <w:link w:val="817"/>
    <w:uiPriority w:val="10"/>
    <w:rPr>
      <w:sz w:val="48"/>
      <w:szCs w:val="48"/>
    </w:rPr>
  </w:style>
  <w:style w:type="character" w:styleId="767">
    <w:name w:val="Subtitle Char"/>
    <w:basedOn w:val="782"/>
    <w:link w:val="818"/>
    <w:uiPriority w:val="11"/>
    <w:rPr>
      <w:sz w:val="24"/>
      <w:szCs w:val="24"/>
    </w:rPr>
  </w:style>
  <w:style w:type="character" w:styleId="768">
    <w:name w:val="Quote Char"/>
    <w:link w:val="819"/>
    <w:uiPriority w:val="29"/>
    <w:rPr>
      <w:i/>
    </w:rPr>
  </w:style>
  <w:style w:type="character" w:styleId="769">
    <w:name w:val="Intense Quote Char"/>
    <w:link w:val="820"/>
    <w:uiPriority w:val="30"/>
    <w:rPr>
      <w:i/>
    </w:rPr>
  </w:style>
  <w:style w:type="character" w:styleId="770">
    <w:name w:val="Endnote Text Char"/>
    <w:link w:val="822"/>
    <w:uiPriority w:val="99"/>
    <w:rPr>
      <w:sz w:val="20"/>
    </w:rPr>
  </w:style>
  <w:style w:type="paragraph" w:styleId="771">
    <w:name w:val="toc 2"/>
    <w:basedOn w:val="772"/>
    <w:next w:val="772"/>
    <w:uiPriority w:val="39"/>
    <w:unhideWhenUsed/>
    <w:pPr>
      <w:ind w:left="283" w:right="0" w:firstLine="0"/>
      <w:spacing w:after="57"/>
    </w:pPr>
  </w:style>
  <w:style w:type="paragraph" w:styleId="772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73">
    <w:name w:val="Heading 1"/>
    <w:basedOn w:val="772"/>
    <w:next w:val="772"/>
    <w:link w:val="848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74">
    <w:name w:val="Heading 2"/>
    <w:basedOn w:val="772"/>
    <w:next w:val="772"/>
    <w:link w:val="78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75">
    <w:name w:val="Heading 3"/>
    <w:basedOn w:val="772"/>
    <w:next w:val="772"/>
    <w:link w:val="85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76">
    <w:name w:val="Heading 4"/>
    <w:basedOn w:val="772"/>
    <w:next w:val="772"/>
    <w:link w:val="85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77">
    <w:name w:val="Heading 5"/>
    <w:basedOn w:val="772"/>
    <w:next w:val="772"/>
    <w:link w:val="85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78">
    <w:name w:val="Heading 6"/>
    <w:basedOn w:val="772"/>
    <w:next w:val="772"/>
    <w:link w:val="78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79">
    <w:name w:val="Heading 7"/>
    <w:basedOn w:val="772"/>
    <w:next w:val="772"/>
    <w:link w:val="78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80">
    <w:name w:val="Heading 8"/>
    <w:basedOn w:val="772"/>
    <w:next w:val="772"/>
    <w:link w:val="78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81">
    <w:name w:val="Heading 9"/>
    <w:basedOn w:val="772"/>
    <w:next w:val="772"/>
    <w:link w:val="78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82" w:default="1">
    <w:name w:val="Default Paragraph Font"/>
    <w:uiPriority w:val="1"/>
    <w:semiHidden/>
    <w:unhideWhenUsed/>
    <w:qFormat/>
  </w:style>
  <w:style w:type="character" w:styleId="783" w:customStyle="1">
    <w:name w:val="Заголовок 2 Знак"/>
    <w:basedOn w:val="782"/>
    <w:uiPriority w:val="9"/>
    <w:qFormat/>
    <w:rPr>
      <w:rFonts w:ascii="Arial" w:hAnsi="Arial" w:eastAsia="Arial" w:cs="Arial"/>
      <w:sz w:val="34"/>
    </w:rPr>
  </w:style>
  <w:style w:type="character" w:styleId="784" w:customStyle="1">
    <w:name w:val="Заголовок 6 Знак"/>
    <w:basedOn w:val="782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85" w:customStyle="1">
    <w:name w:val="Заголовок 7 Знак"/>
    <w:basedOn w:val="782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86" w:customStyle="1">
    <w:name w:val="Заголовок 8 Знак"/>
    <w:basedOn w:val="782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87" w:customStyle="1">
    <w:name w:val="Заголовок 9 Знак"/>
    <w:basedOn w:val="782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88" w:customStyle="1">
    <w:name w:val="Заголовок Знак"/>
    <w:basedOn w:val="782"/>
    <w:uiPriority w:val="10"/>
    <w:qFormat/>
    <w:rPr>
      <w:sz w:val="48"/>
      <w:szCs w:val="48"/>
    </w:rPr>
  </w:style>
  <w:style w:type="character" w:styleId="789" w:customStyle="1">
    <w:name w:val="Подзаголовок Знак"/>
    <w:basedOn w:val="782"/>
    <w:uiPriority w:val="11"/>
    <w:qFormat/>
    <w:rPr>
      <w:sz w:val="24"/>
      <w:szCs w:val="24"/>
    </w:rPr>
  </w:style>
  <w:style w:type="character" w:styleId="790" w:customStyle="1">
    <w:name w:val="Цитата 2 Знак"/>
    <w:link w:val="819"/>
    <w:uiPriority w:val="29"/>
    <w:qFormat/>
    <w:rPr>
      <w:i/>
    </w:rPr>
  </w:style>
  <w:style w:type="character" w:styleId="791" w:customStyle="1">
    <w:name w:val="Выделенная цитата Знак"/>
    <w:link w:val="820"/>
    <w:uiPriority w:val="30"/>
    <w:qFormat/>
    <w:rPr>
      <w:i/>
    </w:rPr>
  </w:style>
  <w:style w:type="character" w:styleId="792" w:customStyle="1">
    <w:name w:val="Header Char"/>
    <w:basedOn w:val="782"/>
    <w:uiPriority w:val="99"/>
    <w:qFormat/>
  </w:style>
  <w:style w:type="character" w:styleId="793" w:customStyle="1">
    <w:name w:val="Footer Char"/>
    <w:basedOn w:val="782"/>
    <w:uiPriority w:val="99"/>
    <w:qFormat/>
  </w:style>
  <w:style w:type="character" w:styleId="794" w:customStyle="1">
    <w:name w:val="Caption Char"/>
    <w:uiPriority w:val="99"/>
    <w:qFormat/>
  </w:style>
  <w:style w:type="character" w:styleId="795" w:customStyle="1">
    <w:name w:val="Footnote Text Char"/>
    <w:uiPriority w:val="99"/>
    <w:qFormat/>
    <w:rPr>
      <w:sz w:val="18"/>
    </w:rPr>
  </w:style>
  <w:style w:type="character" w:styleId="796" w:customStyle="1">
    <w:name w:val="Текст концевой сноски Знак"/>
    <w:uiPriority w:val="99"/>
    <w:qFormat/>
    <w:rPr>
      <w:sz w:val="20"/>
    </w:rPr>
  </w:style>
  <w:style w:type="character" w:styleId="797">
    <w:name w:val="Символ концевой сноски"/>
    <w:basedOn w:val="782"/>
    <w:uiPriority w:val="99"/>
    <w:semiHidden/>
    <w:unhideWhenUsed/>
    <w:qFormat/>
    <w:rPr>
      <w:vertAlign w:val="superscript"/>
    </w:rPr>
  </w:style>
  <w:style w:type="character" w:styleId="798">
    <w:name w:val="endnote reference"/>
    <w:rPr>
      <w:vertAlign w:val="superscript"/>
    </w:rPr>
  </w:style>
  <w:style w:type="character" w:styleId="799">
    <w:name w:val="FollowedHyperlink"/>
    <w:basedOn w:val="782"/>
    <w:uiPriority w:val="99"/>
    <w:unhideWhenUsed/>
    <w:qFormat/>
    <w:rPr>
      <w:color w:val="800080"/>
      <w:u w:val="single"/>
    </w:rPr>
  </w:style>
  <w:style w:type="character" w:styleId="800">
    <w:name w:val="Hyperlink"/>
    <w:basedOn w:val="782"/>
    <w:uiPriority w:val="99"/>
    <w:unhideWhenUsed/>
    <w:qFormat/>
    <w:rPr>
      <w:color w:val="0000ff"/>
      <w:u w:val="single"/>
    </w:rPr>
  </w:style>
  <w:style w:type="character" w:styleId="801">
    <w:name w:val="Strong"/>
    <w:basedOn w:val="782"/>
    <w:qFormat/>
    <w:rPr>
      <w:rFonts w:cs="Times New Roman"/>
      <w:b/>
      <w:bCs/>
    </w:rPr>
  </w:style>
  <w:style w:type="character" w:styleId="802" w:customStyle="1">
    <w:name w:val="Верх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3" w:customStyle="1">
    <w:name w:val="Нижний колонтитул Знак"/>
    <w:basedOn w:val="782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04" w:customStyle="1">
    <w:name w:val="10"/>
    <w:basedOn w:val="782"/>
    <w:qFormat/>
    <w:rPr>
      <w:rFonts w:ascii="Times New Roman" w:hAnsi="Times New Roman" w:cs="Times New Roman"/>
    </w:rPr>
  </w:style>
  <w:style w:type="character" w:styleId="805" w:customStyle="1">
    <w:name w:val="15"/>
    <w:basedOn w:val="782"/>
    <w:qFormat/>
    <w:rPr>
      <w:rFonts w:ascii="Times New Roman" w:hAnsi="Times New Roman" w:cs="Times New Roman"/>
      <w:color w:val="0000ff"/>
      <w:u w:val="single"/>
    </w:rPr>
  </w:style>
  <w:style w:type="character" w:styleId="806" w:customStyle="1">
    <w:name w:val="16"/>
    <w:basedOn w:val="782"/>
    <w:qFormat/>
    <w:rPr>
      <w:rFonts w:ascii="Times New Roman" w:hAnsi="Times New Roman" w:cs="Times New Roman"/>
    </w:rPr>
  </w:style>
  <w:style w:type="character" w:styleId="807" w:customStyle="1">
    <w:name w:val="rts-text"/>
    <w:basedOn w:val="782"/>
    <w:qFormat/>
  </w:style>
  <w:style w:type="character" w:styleId="808">
    <w:name w:val="Символ сноски"/>
    <w:qFormat/>
    <w:rPr>
      <w:vertAlign w:val="superscript"/>
    </w:rPr>
  </w:style>
  <w:style w:type="character" w:styleId="809">
    <w:name w:val="footnote reference"/>
    <w:rPr>
      <w:vertAlign w:val="superscript"/>
    </w:rPr>
  </w:style>
  <w:style w:type="character" w:styleId="810" w:customStyle="1">
    <w:name w:val="Текст сноски Знак"/>
    <w:basedOn w:val="782"/>
    <w:qFormat/>
    <w:rPr>
      <w:rFonts w:ascii="Times New Roman" w:hAnsi="Times New Roman" w:eastAsia="Times New Roman" w:cs="Times New Roman"/>
      <w:lang w:eastAsia="zh-CN"/>
    </w:rPr>
  </w:style>
  <w:style w:type="character" w:styleId="811" w:customStyle="1">
    <w:name w:val="Текст выноски Знак"/>
    <w:basedOn w:val="782"/>
    <w:link w:val="844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812">
    <w:name w:val="Заголовок"/>
    <w:basedOn w:val="772"/>
    <w:next w:val="813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813">
    <w:name w:val="Body Text"/>
    <w:basedOn w:val="772"/>
    <w:pPr>
      <w:spacing w:before="0" w:after="140" w:line="276" w:lineRule="auto"/>
    </w:pPr>
  </w:style>
  <w:style w:type="paragraph" w:styleId="814">
    <w:name w:val="List"/>
    <w:basedOn w:val="813"/>
    <w:rPr>
      <w:rFonts w:cs="Mangal"/>
    </w:rPr>
  </w:style>
  <w:style w:type="paragraph" w:styleId="815">
    <w:name w:val="Caption"/>
    <w:basedOn w:val="772"/>
    <w:link w:val="794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816">
    <w:name w:val="Указатель"/>
    <w:basedOn w:val="772"/>
    <w:qFormat/>
    <w:pPr>
      <w:suppressLineNumbers/>
    </w:pPr>
    <w:rPr>
      <w:rFonts w:cs="Mangal"/>
    </w:rPr>
  </w:style>
  <w:style w:type="paragraph" w:styleId="817">
    <w:name w:val="Title"/>
    <w:basedOn w:val="772"/>
    <w:next w:val="772"/>
    <w:link w:val="788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818">
    <w:name w:val="Subtitle"/>
    <w:basedOn w:val="772"/>
    <w:next w:val="772"/>
    <w:link w:val="789"/>
    <w:uiPriority w:val="11"/>
    <w:qFormat/>
    <w:pPr>
      <w:spacing w:before="200" w:after="200"/>
    </w:pPr>
  </w:style>
  <w:style w:type="paragraph" w:styleId="819">
    <w:name w:val="Quote"/>
    <w:basedOn w:val="772"/>
    <w:next w:val="772"/>
    <w:link w:val="790"/>
    <w:uiPriority w:val="29"/>
    <w:qFormat/>
    <w:pPr>
      <w:ind w:left="720" w:right="720" w:firstLine="0"/>
    </w:pPr>
    <w:rPr>
      <w:i/>
    </w:rPr>
  </w:style>
  <w:style w:type="paragraph" w:styleId="820">
    <w:name w:val="Intense Quote"/>
    <w:basedOn w:val="772"/>
    <w:next w:val="772"/>
    <w:link w:val="791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21">
    <w:name w:val="Caption"/>
    <w:basedOn w:val="772"/>
    <w:next w:val="772"/>
    <w:link w:val="79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22">
    <w:name w:val="endnote text"/>
    <w:basedOn w:val="772"/>
    <w:link w:val="796"/>
    <w:uiPriority w:val="99"/>
    <w:semiHidden/>
    <w:unhideWhenUsed/>
    <w:rPr>
      <w:sz w:val="20"/>
    </w:rPr>
  </w:style>
  <w:style w:type="paragraph" w:styleId="823">
    <w:name w:val="toc 1"/>
    <w:basedOn w:val="772"/>
    <w:next w:val="772"/>
    <w:uiPriority w:val="39"/>
    <w:unhideWhenUsed/>
    <w:pPr>
      <w:spacing w:before="0" w:after="57"/>
    </w:pPr>
  </w:style>
  <w:style w:type="paragraph" w:styleId="824">
    <w:name w:val="toc 3"/>
    <w:basedOn w:val="772"/>
    <w:next w:val="772"/>
    <w:uiPriority w:val="39"/>
    <w:unhideWhenUsed/>
    <w:pPr>
      <w:ind w:left="567" w:firstLine="0"/>
      <w:spacing w:before="0" w:after="57"/>
    </w:pPr>
  </w:style>
  <w:style w:type="paragraph" w:styleId="825">
    <w:name w:val="toc 4"/>
    <w:basedOn w:val="772"/>
    <w:next w:val="772"/>
    <w:uiPriority w:val="39"/>
    <w:unhideWhenUsed/>
    <w:pPr>
      <w:ind w:left="850" w:firstLine="0"/>
      <w:spacing w:before="0" w:after="57"/>
    </w:pPr>
  </w:style>
  <w:style w:type="paragraph" w:styleId="826">
    <w:name w:val="toc 5"/>
    <w:basedOn w:val="772"/>
    <w:next w:val="772"/>
    <w:uiPriority w:val="39"/>
    <w:unhideWhenUsed/>
    <w:pPr>
      <w:ind w:left="1134" w:firstLine="0"/>
      <w:spacing w:before="0" w:after="57"/>
    </w:pPr>
  </w:style>
  <w:style w:type="paragraph" w:styleId="827">
    <w:name w:val="toc 6"/>
    <w:basedOn w:val="772"/>
    <w:next w:val="772"/>
    <w:uiPriority w:val="39"/>
    <w:unhideWhenUsed/>
    <w:pPr>
      <w:ind w:left="1417" w:firstLine="0"/>
      <w:spacing w:before="0" w:after="57"/>
    </w:pPr>
  </w:style>
  <w:style w:type="paragraph" w:styleId="828">
    <w:name w:val="toc 7"/>
    <w:basedOn w:val="772"/>
    <w:next w:val="772"/>
    <w:uiPriority w:val="39"/>
    <w:unhideWhenUsed/>
    <w:pPr>
      <w:ind w:left="1701" w:firstLine="0"/>
      <w:spacing w:before="0" w:after="57"/>
    </w:pPr>
  </w:style>
  <w:style w:type="paragraph" w:styleId="829">
    <w:name w:val="toc 8"/>
    <w:basedOn w:val="772"/>
    <w:next w:val="772"/>
    <w:uiPriority w:val="39"/>
    <w:unhideWhenUsed/>
    <w:pPr>
      <w:ind w:left="1984" w:firstLine="0"/>
      <w:spacing w:before="0" w:after="57"/>
    </w:pPr>
  </w:style>
  <w:style w:type="paragraph" w:styleId="830">
    <w:name w:val="toc 9"/>
    <w:basedOn w:val="772"/>
    <w:next w:val="772"/>
    <w:uiPriority w:val="39"/>
    <w:unhideWhenUsed/>
    <w:pPr>
      <w:ind w:left="2268" w:firstLine="0"/>
      <w:spacing w:before="0" w:after="57"/>
    </w:pPr>
  </w:style>
  <w:style w:type="paragraph" w:styleId="831">
    <w:name w:val="Index Heading"/>
    <w:basedOn w:val="812"/>
  </w:style>
  <w:style w:type="paragraph" w:styleId="832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833">
    <w:name w:val="table of figures"/>
    <w:basedOn w:val="772"/>
    <w:next w:val="772"/>
    <w:uiPriority w:val="99"/>
    <w:unhideWhenUsed/>
    <w:qFormat/>
  </w:style>
  <w:style w:type="paragraph" w:styleId="834">
    <w:name w:val="Body Text Indent 3"/>
    <w:basedOn w:val="772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835">
    <w:name w:val="Колонтитул"/>
    <w:basedOn w:val="772"/>
    <w:qFormat/>
  </w:style>
  <w:style w:type="paragraph" w:styleId="836">
    <w:name w:val="Header"/>
    <w:basedOn w:val="772"/>
    <w:link w:val="802"/>
    <w:uiPriority w:val="99"/>
    <w:unhideWhenUsed/>
    <w:qFormat/>
  </w:style>
  <w:style w:type="paragraph" w:styleId="837">
    <w:name w:val="Footer"/>
    <w:basedOn w:val="772"/>
    <w:link w:val="803"/>
    <w:uiPriority w:val="99"/>
    <w:unhideWhenUsed/>
    <w:qFormat/>
  </w:style>
  <w:style w:type="paragraph" w:styleId="838">
    <w:name w:val="Normal (Web)"/>
    <w:basedOn w:val="772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39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40" w:customStyle="1">
    <w:name w:val="rezul"/>
    <w:basedOn w:val="772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41" w:customStyle="1">
    <w:name w:val="Заголов1"/>
    <w:basedOn w:val="772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42">
    <w:name w:val="List Paragraph"/>
    <w:basedOn w:val="772"/>
    <w:uiPriority w:val="99"/>
    <w:qFormat/>
    <w:pPr>
      <w:contextualSpacing/>
      <w:ind w:left="720" w:firstLine="0"/>
      <w:spacing w:before="0" w:after="0"/>
    </w:pPr>
  </w:style>
  <w:style w:type="paragraph" w:styleId="843">
    <w:name w:val="footnote text"/>
    <w:basedOn w:val="772"/>
    <w:link w:val="810"/>
    <w:rPr>
      <w:sz w:val="20"/>
      <w:szCs w:val="20"/>
      <w:lang w:eastAsia="zh-CN"/>
    </w:rPr>
  </w:style>
  <w:style w:type="paragraph" w:styleId="844">
    <w:name w:val="Balloon Text"/>
    <w:basedOn w:val="772"/>
    <w:link w:val="811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45" w:default="1">
    <w:name w:val="No List"/>
    <w:uiPriority w:val="99"/>
    <w:semiHidden/>
    <w:unhideWhenUsed/>
    <w:qFormat/>
  </w:style>
  <w:style w:type="table" w:styleId="846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47" w:customStyle="1">
    <w:name w:val="Table Grid Light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48">
    <w:name w:val="Plain Table 1"/>
    <w:basedOn w:val="846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49">
    <w:name w:val="Plain Table 2"/>
    <w:basedOn w:val="846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50">
    <w:name w:val="Plain Table 3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51">
    <w:name w:val="Plain Table 4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Plain Table 5"/>
    <w:basedOn w:val="846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53">
    <w:name w:val="Grid Table 1 Light"/>
    <w:basedOn w:val="846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 w:customStyle="1">
    <w:name w:val="Grid Table 1 Light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 w:customStyle="1">
    <w:name w:val="Grid Table 1 Light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 w:customStyle="1">
    <w:name w:val="Grid Table 1 Light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 w:customStyle="1">
    <w:name w:val="Grid Table 1 Light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 w:customStyle="1">
    <w:name w:val="Grid Table 1 Light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 w:customStyle="1">
    <w:name w:val="Grid Table 1 Light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Grid Table 2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 w:customStyle="1">
    <w:name w:val="Grid Table 2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Grid Table 2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Grid Table 2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Grid Table 2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Grid Table 2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Grid Table 2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>
    <w:name w:val="Grid Table 3"/>
    <w:basedOn w:val="846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Grid Table 3 - Accent 1"/>
    <w:basedOn w:val="846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Grid Table 3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Grid Table 3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Grid Table 3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 w:customStyle="1">
    <w:name w:val="Grid Table 3 - Accent 5"/>
    <w:basedOn w:val="846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3" w:customStyle="1">
    <w:name w:val="Grid Table 3 - Accent 6"/>
    <w:basedOn w:val="846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4">
    <w:name w:val="Grid Table 4"/>
    <w:basedOn w:val="846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75" w:customStyle="1">
    <w:name w:val="Grid Table 4 - Accent 1"/>
    <w:basedOn w:val="846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76" w:customStyle="1">
    <w:name w:val="Grid Table 4 - Accent 2"/>
    <w:basedOn w:val="846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77" w:customStyle="1">
    <w:name w:val="Grid Table 4 - Accent 3"/>
    <w:basedOn w:val="846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78" w:customStyle="1">
    <w:name w:val="Grid Table 4 - Accent 4"/>
    <w:basedOn w:val="846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79" w:customStyle="1">
    <w:name w:val="Grid Table 4 - Accent 5"/>
    <w:basedOn w:val="846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80" w:customStyle="1">
    <w:name w:val="Grid Table 4 - Accent 6"/>
    <w:basedOn w:val="846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81">
    <w:name w:val="Grid Table 5 Dark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82" w:customStyle="1">
    <w:name w:val="Grid Table 5 Dark- Accent 1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83" w:customStyle="1">
    <w:name w:val="Grid Table 5 Dark - Accent 2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84" w:customStyle="1">
    <w:name w:val="Grid Table 5 Dark - Accent 3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85" w:customStyle="1">
    <w:name w:val="Grid Table 5 Dark- Accent 4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86" w:customStyle="1">
    <w:name w:val="Grid Table 5 Dark - Accent 5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87" w:customStyle="1">
    <w:name w:val="Grid Table 5 Dark - Accent 6"/>
    <w:basedOn w:val="846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88">
    <w:name w:val="Grid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89" w:customStyle="1">
    <w:name w:val="Grid Table 6 Colorful - Accent 1"/>
    <w:basedOn w:val="846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90" w:customStyle="1">
    <w:name w:val="Grid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91" w:customStyle="1">
    <w:name w:val="Grid Table 6 Colorful - Accent 3"/>
    <w:basedOn w:val="846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92" w:customStyle="1">
    <w:name w:val="Grid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93" w:customStyle="1">
    <w:name w:val="Grid Table 6 Colorful - Accent 5"/>
    <w:basedOn w:val="846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4" w:customStyle="1">
    <w:name w:val="Grid Table 6 Colorful - Accent 6"/>
    <w:basedOn w:val="846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95">
    <w:name w:val="Grid Table 7 Colorful"/>
    <w:basedOn w:val="846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6" w:customStyle="1">
    <w:name w:val="Grid Table 7 Colorful - Accent 1"/>
    <w:basedOn w:val="846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7" w:customStyle="1">
    <w:name w:val="Grid Table 7 Colorful - Accent 2"/>
    <w:basedOn w:val="846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8" w:customStyle="1">
    <w:name w:val="Grid Table 7 Colorful - Accent 3"/>
    <w:basedOn w:val="846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99" w:customStyle="1">
    <w:name w:val="Grid Table 7 Colorful - Accent 4"/>
    <w:basedOn w:val="846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0" w:customStyle="1">
    <w:name w:val="Grid Table 7 Colorful - Accent 5"/>
    <w:basedOn w:val="846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1" w:customStyle="1">
    <w:name w:val="Grid Table 7 Colorful - Accent 6"/>
    <w:basedOn w:val="846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2">
    <w:name w:val="List Table 1 Light"/>
    <w:basedOn w:val="846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3" w:customStyle="1">
    <w:name w:val="List Table 1 Light - Accent 1"/>
    <w:basedOn w:val="846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4" w:customStyle="1">
    <w:name w:val="List Table 1 Light - Accent 2"/>
    <w:basedOn w:val="846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5" w:customStyle="1">
    <w:name w:val="List Table 1 Light - Accent 3"/>
    <w:basedOn w:val="846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6" w:customStyle="1">
    <w:name w:val="List Table 1 Light - Accent 4"/>
    <w:basedOn w:val="846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7" w:customStyle="1">
    <w:name w:val="List Table 1 Light - Accent 5"/>
    <w:basedOn w:val="846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8" w:customStyle="1">
    <w:name w:val="List Table 1 Light - Accent 6"/>
    <w:basedOn w:val="846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909">
    <w:name w:val="List Table 2"/>
    <w:basedOn w:val="846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910" w:customStyle="1">
    <w:name w:val="List Table 2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911" w:customStyle="1">
    <w:name w:val="List Table 2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912" w:customStyle="1">
    <w:name w:val="List Table 2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913" w:customStyle="1">
    <w:name w:val="List Table 2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914" w:customStyle="1">
    <w:name w:val="List Table 2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915" w:customStyle="1">
    <w:name w:val="List Table 2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916">
    <w:name w:val="List Table 3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7" w:customStyle="1">
    <w:name w:val="List Table 3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8" w:customStyle="1">
    <w:name w:val="List Table 3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19" w:customStyle="1">
    <w:name w:val="List Table 3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0" w:customStyle="1">
    <w:name w:val="List Table 3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1" w:customStyle="1">
    <w:name w:val="List Table 3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2" w:customStyle="1">
    <w:name w:val="List Table 3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3">
    <w:name w:val="List Table 4"/>
    <w:basedOn w:val="846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4" w:customStyle="1">
    <w:name w:val="List Table 4 - Accent 1"/>
    <w:basedOn w:val="846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5" w:customStyle="1">
    <w:name w:val="List Table 4 - Accent 2"/>
    <w:basedOn w:val="846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6" w:customStyle="1">
    <w:name w:val="List Table 4 - Accent 3"/>
    <w:basedOn w:val="846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7" w:customStyle="1">
    <w:name w:val="List Table 4 - Accent 4"/>
    <w:basedOn w:val="846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8" w:customStyle="1">
    <w:name w:val="List Table 4 - Accent 5"/>
    <w:basedOn w:val="846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29" w:customStyle="1">
    <w:name w:val="List Table 4 - Accent 6"/>
    <w:basedOn w:val="846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30">
    <w:name w:val="List Table 5 Dark"/>
    <w:basedOn w:val="846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1" w:customStyle="1">
    <w:name w:val="List Table 5 Dark - Accent 1"/>
    <w:basedOn w:val="846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2" w:customStyle="1">
    <w:name w:val="List Table 5 Dark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3" w:customStyle="1">
    <w:name w:val="List Table 5 Dark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4" w:customStyle="1">
    <w:name w:val="List Table 5 Dark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5" w:customStyle="1">
    <w:name w:val="List Table 5 Dark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6" w:customStyle="1">
    <w:name w:val="List Table 5 Dark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37">
    <w:name w:val="List Table 6 Colorful"/>
    <w:basedOn w:val="846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38" w:customStyle="1">
    <w:name w:val="List Table 6 Colorful - Accent 1"/>
    <w:basedOn w:val="846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39" w:customStyle="1">
    <w:name w:val="List Table 6 Colorful - Accent 2"/>
    <w:basedOn w:val="846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40" w:customStyle="1">
    <w:name w:val="List Table 6 Colorful - Accent 3"/>
    <w:basedOn w:val="846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41" w:customStyle="1">
    <w:name w:val="List Table 6 Colorful - Accent 4"/>
    <w:basedOn w:val="846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42" w:customStyle="1">
    <w:name w:val="List Table 6 Colorful - Accent 5"/>
    <w:basedOn w:val="846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43" w:customStyle="1">
    <w:name w:val="List Table 6 Colorful - Accent 6"/>
    <w:basedOn w:val="846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44">
    <w:name w:val="List Table 7 Colorful"/>
    <w:basedOn w:val="846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5" w:customStyle="1">
    <w:name w:val="List Table 7 Colorful - Accent 1"/>
    <w:basedOn w:val="846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6" w:customStyle="1">
    <w:name w:val="List Table 7 Colorful - Accent 2"/>
    <w:basedOn w:val="846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7" w:customStyle="1">
    <w:name w:val="List Table 7 Colorful - Accent 3"/>
    <w:basedOn w:val="846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8" w:customStyle="1">
    <w:name w:val="List Table 7 Colorful - Accent 4"/>
    <w:basedOn w:val="846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49" w:customStyle="1">
    <w:name w:val="List Table 7 Colorful - Accent 5"/>
    <w:basedOn w:val="846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0" w:customStyle="1">
    <w:name w:val="List Table 7 Colorful - Accent 6"/>
    <w:basedOn w:val="846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51" w:customStyle="1">
    <w:name w:val="Lined - Accent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2" w:customStyle="1">
    <w:name w:val="Lined - Accent 1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53" w:customStyle="1">
    <w:name w:val="Lined - Accent 2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54" w:customStyle="1">
    <w:name w:val="Lined - Accent 3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55" w:customStyle="1">
    <w:name w:val="Lined - Accent 4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56" w:customStyle="1">
    <w:name w:val="Lined - Accent 5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57" w:customStyle="1">
    <w:name w:val="Lined - Accent 6"/>
    <w:basedOn w:val="846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58" w:customStyle="1">
    <w:name w:val="Bordered &amp; Lined - Accent"/>
    <w:basedOn w:val="846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59" w:customStyle="1">
    <w:name w:val="Bordered &amp; Lined - Accent 1"/>
    <w:basedOn w:val="846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60" w:customStyle="1">
    <w:name w:val="Bordered &amp; Lined - Accent 2"/>
    <w:basedOn w:val="846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61" w:customStyle="1">
    <w:name w:val="Bordered &amp; Lined - Accent 3"/>
    <w:basedOn w:val="846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62" w:customStyle="1">
    <w:name w:val="Bordered &amp; Lined - Accent 4"/>
    <w:basedOn w:val="846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63" w:customStyle="1">
    <w:name w:val="Bordered &amp; Lined - Accent 5"/>
    <w:basedOn w:val="846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64" w:customStyle="1">
    <w:name w:val="Bordered &amp; Lined - Accent 6"/>
    <w:basedOn w:val="846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65" w:customStyle="1">
    <w:name w:val="Bordered"/>
    <w:basedOn w:val="846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66" w:customStyle="1">
    <w:name w:val="Bordered - Accent 1"/>
    <w:basedOn w:val="846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67" w:customStyle="1">
    <w:name w:val="Bordered - Accent 2"/>
    <w:basedOn w:val="846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68" w:customStyle="1">
    <w:name w:val="Bordered - Accent 3"/>
    <w:basedOn w:val="846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69" w:customStyle="1">
    <w:name w:val="Bordered - Accent 4"/>
    <w:basedOn w:val="846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70" w:customStyle="1">
    <w:name w:val="Bordered - Accent 5"/>
    <w:basedOn w:val="846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71" w:customStyle="1">
    <w:name w:val="Bordered - Accent 6"/>
    <w:basedOn w:val="846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72">
    <w:name w:val="Table Grid"/>
    <w:basedOn w:val="846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://www.rts-tender.ru" TargetMode="External"/><Relationship Id="rId12" Type="http://schemas.openxmlformats.org/officeDocument/2006/relationships/hyperlink" Target="https://www.rts-tender.ru/" TargetMode="External"/><Relationship Id="rId13" Type="http://schemas.openxmlformats.org/officeDocument/2006/relationships/hyperlink" Target="http://www.rts-tender.ru/" TargetMode="External"/><Relationship Id="rId14" Type="http://schemas.openxmlformats.org/officeDocument/2006/relationships/hyperlink" Target="https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61</cp:revision>
  <dcterms:created xsi:type="dcterms:W3CDTF">2023-10-31T06:24:00Z</dcterms:created>
  <dcterms:modified xsi:type="dcterms:W3CDTF">2026-03-03T11:41:33Z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