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5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45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45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4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4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22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октября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 марта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424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улица Галичская, земельный участок 138б».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Галичская, земельный участок 138б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2611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44:27:060301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3334;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деятельность, тяжелая промышленность, автомобилестроительная промышленность, легкая промышленность, энергетика, пищевая промышленность, строительная промышленность, связь, склад, деловое управление, обеспечение деятельности в области гидро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метеорологии и смежных с ней областях, обеспечение внутреннего правопорядка, коммунальное обслуживание, автомобильный транспорт, служебные гаражи, хранение автотранспорта, трубопроводный транспорт, объекты дорожного сервиса, научно-производственная деятель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ность, фармацевтическая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III пояс зоны санитарной охраны источника водозабора ООО "Паритет"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она с особыми условиями использования территории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 реестровым номером 44:27-6.5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369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хранная зона объекта "КЛ-6кВ ТП-466 - ТП-548 1с.ш. (КЛ 6 кВ ТП 466 - ТП 548 1с)" , расположенного по адресу: Россия, Костромская область, г. Кострома.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она с особыми условиями использования территории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 реестровым номером 44:27-6.7168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особые условия использования и режим хозяйственной деятельности в охранных зонах инженерных комм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уник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ц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тяжелая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автомобилестроительная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энергетика</w:t>
      </w:r>
      <w:r>
        <w:rPr>
          <w:rFonts w:ascii="Times New Roman" w:hAnsi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cs="Times New Roman"/>
          <w:position w:val="0"/>
          <w:sz w:val="22"/>
          <w:szCs w:val="22"/>
        </w:rPr>
      </w:r>
      <w:r/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пищевая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строительная промышленность</w:t>
      </w:r>
      <w:r>
        <w:rPr>
          <w:rFonts w:ascii="Times New Roman" w:hAnsi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cs="Times New Roman"/>
          <w:position w:val="0"/>
          <w:sz w:val="22"/>
          <w:szCs w:val="22"/>
        </w:rPr>
      </w:r>
      <w:r/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деловое управление: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деятельности в области гидро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метеорологии и смежных с ней областях: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внутреннего правопорядка: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коммунальное обслуживание: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автомобильный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служебные гаражи: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хранение автотранспорта: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трубопроводный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объекты дорожного сервиса: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предельная высота здания - 10.5 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научно-производственная деятель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фармацевтическая промышленность</w:t>
      </w:r>
      <w: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/>
      <w:r/>
      <w:r/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- срок аренды земельного участка: 7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4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24.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01.2024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345д, от 23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01.2024 № исх.02.11/303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АО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24.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01.2024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15/318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01.2024 № 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107-2024;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24.01.2024 №13-01/00191;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447 000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Четыреста сорок семь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13 410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(Тринадцать тысяч четыреста десять)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447 000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Четыреста сорок семь тысяч)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20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сентября 2024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2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20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октября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21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октября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21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октября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3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22 октября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45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Отказ от проведения аукциона: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Уполномоченный орган может приня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ть решение об отказе в проведении аукциона в случае выявления обстоятельств, предусмотренных п. 8 ст. 39.11 Кодекса. Извещение об отказе в проведении аукциона размещается на официальном сайте в течение 3-х дней со дня принятия данного решения.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en-US"/>
        </w:rPr>
        <w:t xml:space="preserve">II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en-US"/>
        </w:rPr>
        <w:t xml:space="preserve">III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класса опасности П-2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3.3. Градостроительный регламент промышленных</w:t>
        <w:br/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 коммунально-складских зон размещения объектов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4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II, III класса опасности П-2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3.3.1. Для земельных участков и объектов капитального строительства, расположенных в пределах зоны размещения промышленных и коммунально-складских зон размещения объектов II-V класса опасности П-2 (далее - зона П-2) устанавливаются следующие основные виды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использования и соответствующие каждому виду предельные параметры:</w:t>
      </w:r>
      <w:r/>
      <w:r>
        <w:rPr>
          <w:rFonts w:ascii="Times New Roman" w:hAnsi="Times New Roman" w:cs="Times New Roman"/>
          <w:sz w:val="24"/>
        </w:rPr>
      </w:r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объектов капитального строительства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Предельные параметры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Код вида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Производственная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- 0,06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Тяжелая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Автомобилестроительная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6.2.1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Легкая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Энергетика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иные показатели: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линейных объектов и объектов капитального строительства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Пищевая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Строительная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Связь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объектов капитального строительства: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иные показатели: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нсивности электромагнитного излучения радиочастот;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6.8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Склад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- 5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Деловое управление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- 0,001 га на 1 рабочее место;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- 4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Обеспечение деятельности в области гидрометеорологии и смежных с ней областях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- 0,001 га на 1 рабочее место;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- 8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3.9.1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Обеспечение внутреннего правопорядка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- 2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Коммунальное обслуживание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- 0,001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- 2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- 100 процентов.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- 0,04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предельная высота зданий - 11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Автомобильный транспорт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- 4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Служебные гаражи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Хранение автотранспорта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- 2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- 100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2.7.1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Трубопроводный транспорт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нефтепроводы, водопроводы, газопроводы и иные трубопроводы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- 100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Объекты дорожного сервиса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- 0,1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предельная высота зданий - 10,5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4.9.1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Земельные участки (территории) общего 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Улично-дорожная сеть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12.0.1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Научно-производственная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- 0,06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6.12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Фармацевтическая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6.3.1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Размещение гаражей для собственных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- 2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- 100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2.7.2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Стоянка транспортных средств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- 0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- 0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4.9.2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3.3.2. Для земельных участков и объектов капитального строительства, расположенных в пределах зоны П-2, устанавливаются следующие условно разрешенные виды использования и соответствующие каждому виду предельные параметры:</w:t>
      </w:r>
      <w:r/>
      <w:r>
        <w:rPr>
          <w:rFonts w:ascii="Times New Roman" w:hAnsi="Times New Roman" w:eastAsia="Times New Roman" w:cs="Times New Roman"/>
          <w:sz w:val="24"/>
        </w:rPr>
      </w:r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объектов капитального строительства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Предельные параметры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Код вида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Общественное питание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максимальные размеры земельных участков на 100 посадочных мест: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до 50 - 0,2-0,25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от 50 до 150 - 0,15-0,2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свыше 150 - 0,1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- 0,02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объектов капитального строительства - 40 процентов;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площадок для занятия спортом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Амбулаторно-поликлиническое обслуживание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- 0,3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- 3 этажа;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3.4.1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Выставочно-ярмарочная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размер земельного участка - 0,1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- 5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- 40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Магазины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- 0,04 га на 100 кв. м торговой площади;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- 5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- 50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Нефтехимическая 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Классификатором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размер земельного участка - 25 га;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минимальный отступ от границ земельного участка - 3 м;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предельное количество этажей - 9 этажей;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максимальный процент застройки - 60 процентов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6.5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3.3.3. Для земельных участков и объектов капитального строительства, расположенных в пределах зоны П-2, устанавливаются следующие вспомогательные виды использования:</w:t>
      </w:r>
      <w:r/>
      <w:r>
        <w:rPr>
          <w:rFonts w:ascii="Times New Roman" w:hAnsi="Times New Roman" w:eastAsia="Times New Roman" w:cs="Times New Roman"/>
          <w:sz w:val="24"/>
        </w:rPr>
      </w:r>
    </w:p>
    <w:tbl>
      <w:tblPr>
        <w:tblStyle w:val="9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Вид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Код вида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объектов энергетики: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складов: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газоконденсатные и газоперекачивающие станции, обслуживающие газохранилища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4.10</w:t>
            </w:r>
            <w:r/>
          </w:p>
        </w:tc>
      </w:tr>
    </w:tbl>
    <w:p>
      <w:pPr>
        <w:contextualSpacing w:val="0"/>
        <w:ind w:left="0" w:right="0" w:firstLine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/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45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45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45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45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45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45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45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45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45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2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45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45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2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45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45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45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45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2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2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4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45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45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45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45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45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45"/>
        <w:ind w:left="7655" w:firstLine="0"/>
        <w:jc w:val="both"/>
        <w:widowControl w:val="off"/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/>
    </w:p>
    <w:p>
      <w:pPr>
        <w:pStyle w:val="745"/>
        <w:ind w:firstLine="851"/>
        <w:jc w:val="center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ind w:firstLine="851"/>
        <w:jc w:val="center"/>
        <w:widowControl w:val="off"/>
      </w:pPr>
      <w:r>
        <w:rPr>
          <w:b/>
          <w:sz w:val="20"/>
          <w:szCs w:val="20"/>
        </w:rPr>
        <w:t xml:space="preserve">ДОГОВОР АРЕНДЫ ЗЕМЕЛЬНОГО УЧАСТКА №._______</w:t>
      </w:r>
      <w:r>
        <w:rPr>
          <w:b/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sz w:val="20"/>
          <w:szCs w:val="20"/>
        </w:rPr>
        <w:t xml:space="preserve">, в лице _____________________________________, действующего на основании П</w:t>
      </w:r>
      <w:r>
        <w:rPr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b/>
          <w:sz w:val="20"/>
          <w:szCs w:val="20"/>
        </w:rPr>
        <w:t xml:space="preserve">______________________________________</w:t>
      </w:r>
      <w:r>
        <w:rPr>
          <w:sz w:val="20"/>
          <w:szCs w:val="20"/>
        </w:rPr>
        <w:t xml:space="preserve">, в лице ____________________________, действующего на </w:t>
      </w:r>
      <w:r>
        <w:rPr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1. Предмет договора</w:t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numPr>
          <w:ilvl w:val="1"/>
          <w:numId w:val="9"/>
        </w:numPr>
        <w:ind w:left="0" w:firstLine="709"/>
        <w:jc w:val="both"/>
        <w:widowControl w:val="off"/>
      </w:pPr>
      <w:r>
        <w:rPr>
          <w:sz w:val="20"/>
          <w:szCs w:val="20"/>
        </w:rPr>
        <w:t xml:space="preserve">Арендода</w:t>
      </w:r>
      <w:r>
        <w:rPr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</w:t>
      </w:r>
      <w:r>
        <w:rPr>
          <w:sz w:val="20"/>
          <w:szCs w:val="20"/>
          <w:lang w:val="en-US"/>
        </w:rPr>
        <w:t xml:space="preserve">________________</w:t>
      </w:r>
      <w:r>
        <w:rPr>
          <w:sz w:val="20"/>
          <w:szCs w:val="20"/>
        </w:rPr>
        <w:t xml:space="preserve">, общей площадью __________ квадратных метра (ов).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9"/>
        </w:numPr>
        <w:ind w:left="0" w:firstLine="709"/>
        <w:jc w:val="both"/>
        <w:widowControl w:val="off"/>
      </w:pPr>
      <w:r>
        <w:rPr>
          <w:sz w:val="20"/>
          <w:szCs w:val="20"/>
        </w:rPr>
        <w:t xml:space="preserve">Участок имеет следующие ограничения (обременения):</w:t>
      </w:r>
      <w:r>
        <w:rPr>
          <w:sz w:val="20"/>
          <w:szCs w:val="20"/>
        </w:rPr>
      </w:r>
      <w:r/>
    </w:p>
    <w:p>
      <w:pPr>
        <w:pStyle w:val="745"/>
        <w:ind w:firstLine="709"/>
        <w:jc w:val="both"/>
        <w:widowControl w:val="off"/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</w:r>
      <w:r/>
    </w:p>
    <w:p>
      <w:pPr>
        <w:pStyle w:val="745"/>
        <w:ind w:firstLine="709"/>
        <w:jc w:val="both"/>
        <w:widowControl w:val="off"/>
      </w:pPr>
      <w:r>
        <w:rPr>
          <w:sz w:val="20"/>
          <w:szCs w:val="20"/>
        </w:rPr>
        <w:t xml:space="preserve">-</w:t>
      </w:r>
      <w:r>
        <w:rPr>
          <w:sz w:val="20"/>
          <w:szCs w:val="20"/>
        </w:rPr>
      </w:r>
      <w:r/>
    </w:p>
    <w:p>
      <w:pPr>
        <w:pStyle w:val="745"/>
        <w:ind w:firstLine="709"/>
        <w:jc w:val="both"/>
        <w:widowControl w:val="off"/>
      </w:pPr>
      <w:r>
        <w:rPr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2. Срок Договора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numPr>
          <w:ilvl w:val="1"/>
          <w:numId w:val="10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0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0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right="-5" w:firstLine="851"/>
        <w:jc w:val="both"/>
        <w:widowControl w:val="off"/>
      </w:pPr>
      <w:r>
        <w:rPr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color w:val="ff0000"/>
          <w:sz w:val="20"/>
          <w:szCs w:val="20"/>
        </w:rPr>
      </w:r>
      <w:r/>
    </w:p>
    <w:p>
      <w:pPr>
        <w:numPr>
          <w:ilvl w:val="1"/>
          <w:numId w:val="11"/>
        </w:numPr>
        <w:ind w:left="0" w:right="-5" w:firstLine="851"/>
        <w:jc w:val="both"/>
        <w:widowControl w:val="off"/>
        <w:tabs>
          <w:tab w:val="clear" w:pos="0" w:leader="none"/>
        </w:tabs>
      </w:pPr>
      <w:r>
        <w:rPr>
          <w:sz w:val="20"/>
          <w:szCs w:val="20"/>
        </w:rPr>
      </w:r>
      <w:r>
        <w:rPr>
          <w:sz w:val="20"/>
          <w:szCs w:val="20"/>
        </w:rPr>
        <w:t xml:space="preserve">Арендатор перечисляет Арендодателю на расчетный сче</w:t>
      </w:r>
      <w:r>
        <w:rPr>
          <w:sz w:val="20"/>
          <w:szCs w:val="20"/>
        </w:rPr>
        <w:t xml:space="preserve">т </w:t>
      </w:r>
      <w:r>
        <w:rPr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sz w:val="20"/>
          <w:szCs w:val="20"/>
          <w:lang w:eastAsia="ru-RU"/>
        </w:rPr>
        <w:t xml:space="preserve"> Администрации города Костромы),</w:t>
      </w: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 xml:space="preserve">казначейский счет 03100643000000014100, </w:t>
      </w:r>
      <w:r>
        <w:rPr>
          <w:sz w:val="20"/>
          <w:szCs w:val="20"/>
          <w:lang w:eastAsia="ru-RU"/>
        </w:rPr>
        <w:t xml:space="preserve">б</w:t>
      </w:r>
      <w:r>
        <w:rPr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«За аренду земельного участка по адресу: ____________________</w:t>
      </w:r>
      <w:r>
        <w:rPr>
          <w:sz w:val="20"/>
          <w:szCs w:val="20"/>
        </w:rPr>
        <w:t xml:space="preserve">_____________, </w:t>
      </w:r>
      <w:r>
        <w:rPr>
          <w:sz w:val="20"/>
          <w:szCs w:val="20"/>
        </w:rPr>
        <w:t xml:space="preserve">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b/>
          <w:sz w:val="20"/>
          <w:szCs w:val="20"/>
        </w:rPr>
        <w:t xml:space="preserve">__________________________</w:t>
      </w:r>
      <w:r>
        <w:rPr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sz w:val="20"/>
          <w:szCs w:val="20"/>
        </w:rPr>
      </w:r>
      <w:r/>
    </w:p>
    <w:p>
      <w:pPr>
        <w:pStyle w:val="745"/>
        <w:numPr>
          <w:ilvl w:val="1"/>
          <w:numId w:val="11"/>
        </w:numPr>
        <w:ind w:left="0" w:firstLine="851"/>
        <w:jc w:val="both"/>
        <w:widowControl w:val="off"/>
      </w:pPr>
      <w:r>
        <w:rPr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4. Права и обязанности Сторон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 Арендодатель имеет право: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 Арендодатель обязан: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4.2.1. Выполнять в полном объеме все условия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4.3. Арендатор имеет право: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4.4. Арендатор обязан: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4.4.1. Выполнять в полном объеме все условия Договора.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4.4.5. Письменно сообщить Арендод</w:t>
      </w:r>
      <w:r>
        <w:rPr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sz w:val="20"/>
          <w:szCs w:val="20"/>
        </w:rPr>
      </w:r>
      <w:r/>
    </w:p>
    <w:p>
      <w:pPr>
        <w:pStyle w:val="745"/>
        <w:ind w:firstLine="722"/>
        <w:jc w:val="both"/>
        <w:widowControl w:val="off"/>
      </w:pPr>
      <w:r>
        <w:rPr>
          <w:sz w:val="20"/>
          <w:szCs w:val="20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5. Ответственность Сторон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sz w:val="20"/>
          <w:szCs w:val="20"/>
        </w:rPr>
      </w:r>
      <w:r/>
    </w:p>
    <w:p>
      <w:pPr>
        <w:ind w:firstLine="720"/>
        <w:jc w:val="both"/>
        <w:widowControl w:val="off"/>
        <w:rPr>
          <w:sz w:val="20"/>
          <w:szCs w:val="20"/>
          <w14:ligatures w14:val="none"/>
        </w:rPr>
      </w:pPr>
      <w:r>
        <w:rPr>
          <w:sz w:val="20"/>
          <w:szCs w:val="20"/>
        </w:rPr>
        <w:t xml:space="preserve">5.2. За нарушение услов</w:t>
      </w:r>
      <w:r>
        <w:rPr>
          <w:sz w:val="20"/>
          <w:szCs w:val="20"/>
          <w:shd w:val="clear" w:color="ffffff" w:themeColor="background1" w:fill="ffffff" w:themeFill="background1"/>
        </w:rPr>
        <w:t xml:space="preserve">ий Договора Стороны несут ответственность, предусмотренную законодательством Российской Феде</w:t>
      </w:r>
      <w:r>
        <w:rPr>
          <w:sz w:val="20"/>
          <w:szCs w:val="20"/>
          <w:shd w:val="clear" w:color="ffffff" w:themeColor="background1" w:fill="ffffff" w:themeFill="background1"/>
        </w:rPr>
        <w:t xml:space="preserve">р</w:t>
      </w:r>
      <w:r>
        <w:rPr>
          <w:sz w:val="20"/>
          <w:szCs w:val="20"/>
          <w:shd w:val="clear" w:color="ffffff" w:themeColor="background1" w:fill="ffffff" w:themeFill="background1"/>
        </w:rPr>
        <w:t xml:space="preserve">ации.</w:t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p>
      <w:pPr>
        <w:ind w:firstLine="720"/>
        <w:jc w:val="both"/>
        <w:widowControl w:val="off"/>
        <w:rPr>
          <w:sz w:val="20"/>
          <w:szCs w:val="20"/>
          <w14:ligatures w14:val="none"/>
        </w:rPr>
      </w:pPr>
      <w:r>
        <w:rPr>
          <w:sz w:val="20"/>
          <w:szCs w:val="20"/>
          <w:shd w:val="clear" w:color="ffffff" w:themeColor="background1" w:fill="ffffff" w:themeFill="background1"/>
        </w:rPr>
        <w:t xml:space="preserve">5.3. </w:t>
      </w:r>
      <w:r>
        <w:rPr>
          <w:sz w:val="20"/>
          <w:szCs w:val="20"/>
          <w:shd w:val="clear" w:color="ffffff" w:themeColor="background1" w:fill="ffffff" w:themeFill="background1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sz w:val="20"/>
          <w:szCs w:val="20"/>
          <w:shd w:val="clear" w:color="ffffff" w:themeColor="background1" w:fill="ffffff" w:themeFill="background1"/>
          <w:lang w:eastAsia="ru-RU"/>
        </w:rPr>
        <w:t xml:space="preserve"> </w:t>
      </w:r>
      <w:r>
        <w:rPr>
          <w:sz w:val="20"/>
          <w:szCs w:val="20"/>
          <w:shd w:val="clear" w:color="ffffff" w:themeColor="background1" w:fill="ffffff" w:themeFill="background1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sz w:val="20"/>
          <w:szCs w:val="20"/>
          <w:shd w:val="clear" w:color="ffffff" w:themeColor="background1" w:fill="ffffff" w:themeFill="background1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sz w:val="20"/>
          <w:szCs w:val="20"/>
          <w14:ligatures w14:val="none"/>
        </w:rPr>
      </w:r>
      <w:r>
        <w:rPr>
          <w:sz w:val="20"/>
          <w:szCs w:val="20"/>
          <w14:ligatures w14:val="none"/>
        </w:rPr>
      </w:r>
    </w:p>
    <w:p>
      <w:pPr>
        <w:ind w:firstLine="720"/>
        <w:jc w:val="both"/>
        <w:widowControl w:val="off"/>
      </w:pPr>
      <w:r>
        <w:rPr>
          <w:sz w:val="20"/>
          <w:szCs w:val="20"/>
          <w:shd w:val="clear" w:color="ffffff" w:themeColor="background1" w:fill="ffffff" w:themeFill="background1"/>
        </w:rPr>
        <w:t xml:space="preserve">5.4. В случае если Арендатор в срок</w:t>
      </w:r>
      <w:r>
        <w:rPr>
          <w:sz w:val="20"/>
          <w:szCs w:val="20"/>
          <w:shd w:val="clear" w:color="ffffff" w:themeColor="background1" w:fill="ffffff" w:themeFill="background1"/>
        </w:rPr>
        <w:t xml:space="preserve">, установленный в пункте 4.4.12 Договора, не возвратил Участок</w:t>
      </w:r>
      <w:r>
        <w:rPr>
          <w:sz w:val="20"/>
          <w:szCs w:val="20"/>
        </w:rPr>
        <w:t xml:space="preserve">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sz w:val="20"/>
          <w:szCs w:val="20"/>
        </w:rPr>
      </w:r>
      <w:r/>
    </w:p>
    <w:p>
      <w:pPr>
        <w:pStyle w:val="745"/>
        <w:ind w:firstLine="720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center"/>
        <w:widowControl w:val="off"/>
      </w:pPr>
      <w:r>
        <w:rPr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6.3. В случае одностороннего отказа </w:t>
      </w:r>
      <w:r>
        <w:rPr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6.7. При прекращени</w:t>
      </w:r>
      <w:r>
        <w:rPr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sz w:val="20"/>
          <w:szCs w:val="20"/>
        </w:rPr>
      </w:r>
      <w:r/>
    </w:p>
    <w:p>
      <w:pPr>
        <w:jc w:val="center"/>
        <w:widowControl w:val="off"/>
      </w:pP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</w:p>
    <w:p>
      <w:pPr>
        <w:pStyle w:val="745"/>
        <w:jc w:val="center"/>
        <w:widowControl w:val="off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b/>
          <w:bCs/>
          <w:sz w:val="20"/>
          <w:szCs w:val="20"/>
        </w:rPr>
      </w:r>
      <w:r/>
    </w:p>
    <w:p>
      <w:pPr>
        <w:pStyle w:val="745"/>
        <w:jc w:val="both"/>
        <w:widowControl w:val="off"/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8. Особые условия договора</w:t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8.1. Настоящий Договор составлен в 3-х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Костромской области.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8.2. Расходы по государственной регистрации Договора несет Арендатор.</w:t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9. Реквизиты Сторон</w:t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sz w:val="20"/>
          <w:szCs w:val="20"/>
        </w:rPr>
      </w:r>
      <w:r/>
    </w:p>
    <w:p>
      <w:pPr>
        <w:pStyle w:val="745"/>
        <w:ind w:firstLine="720"/>
        <w:jc w:val="both"/>
        <w:widowControl w:val="off"/>
      </w:pPr>
      <w:r>
        <w:rPr>
          <w:sz w:val="20"/>
          <w:szCs w:val="20"/>
        </w:rPr>
        <w:t xml:space="preserve">Арендатор:  ______________________________________________________</w:t>
      </w:r>
      <w:r>
        <w:rPr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/>
    </w:p>
    <w:p>
      <w:pPr>
        <w:pStyle w:val="745"/>
        <w:jc w:val="center"/>
        <w:widowControl w:val="off"/>
      </w:pPr>
      <w:r>
        <w:rPr>
          <w:b/>
          <w:bCs/>
          <w:sz w:val="20"/>
          <w:szCs w:val="20"/>
        </w:rPr>
        <w:t xml:space="preserve">10. Подписи Сторон</w:t>
      </w:r>
      <w:r>
        <w:rPr>
          <w:b/>
          <w:bCs/>
          <w:sz w:val="20"/>
          <w:szCs w:val="20"/>
        </w:rPr>
      </w:r>
      <w:r/>
    </w:p>
    <w:p>
      <w:pPr>
        <w:pStyle w:val="74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Арендодатель: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5"/>
              <w:ind w:firstLine="65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Арендатор:</w:t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5"/>
              <w:ind w:firstLine="851"/>
              <w:jc w:val="center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5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Начальник Управления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5"/>
              <w:ind w:firstLine="180"/>
              <w:jc w:val="center"/>
              <w:widowControl w:val="off"/>
            </w:pPr>
            <w:r>
              <w:rPr>
                <w:sz w:val="20"/>
                <w:szCs w:val="20"/>
              </w:rPr>
              <w:t xml:space="preserve">______________________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5"/>
              <w:ind w:firstLine="60"/>
              <w:jc w:val="center"/>
              <w:widowControl w:val="off"/>
              <w:tabs>
                <w:tab w:val="clear" w:pos="708" w:leader="none"/>
                <w:tab w:val="left" w:pos="1832" w:leader="none"/>
              </w:tabs>
            </w:pPr>
            <w:r>
              <w:rPr>
                <w:sz w:val="20"/>
                <w:szCs w:val="20"/>
              </w:rPr>
              <w:t xml:space="preserve">___________________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45"/>
        <w:jc w:val="both"/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/>
    </w:p>
    <w:p>
      <w:pPr>
        <w:pStyle w:val="745"/>
        <w:rPr>
          <w:rFonts w:ascii="Liberation Serif" w:hAnsi="Liberation Serif"/>
          <w:b/>
          <w:bCs/>
          <w:color w:val="ff0000"/>
          <w:sz w:val="20"/>
          <w:szCs w:val="20"/>
        </w:rPr>
      </w:pPr>
      <w:r>
        <w:rPr>
          <w:rFonts w:ascii="Liberation Serif" w:hAnsi="Liberation Serif"/>
          <w:b/>
          <w:bCs/>
          <w:color w:val="ff0000"/>
          <w:sz w:val="20"/>
          <w:szCs w:val="20"/>
        </w:rPr>
      </w:r>
      <w:r>
        <w:rPr>
          <w:rFonts w:ascii="Liberation Serif" w:hAnsi="Liberation Serif"/>
          <w:b/>
          <w:bCs/>
          <w:color w:val="ff0000"/>
          <w:sz w:val="20"/>
          <w:szCs w:val="20"/>
        </w:rPr>
      </w:r>
      <w:r>
        <w:rPr>
          <w:rFonts w:ascii="Liberation Serif" w:hAnsi="Liberation Serif"/>
          <w:b/>
          <w:bCs/>
          <w:color w:val="ff0000"/>
          <w:sz w:val="20"/>
          <w:szCs w:val="20"/>
        </w:rPr>
      </w:r>
    </w:p>
    <w:p>
      <w:pPr>
        <w:pStyle w:val="745"/>
      </w:pPr>
      <w:r/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1248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16"/>
        <w:contextualSpacing/>
        <w:jc w:val="both"/>
        <w:spacing w:before="0" w:after="0" w:line="216" w:lineRule="auto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45"/>
        <w:jc w:val="both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16"/>
        <w:contextualSpacing/>
        <w:jc w:val="both"/>
        <w:spacing w:before="0" w:after="0" w:line="216" w:lineRule="auto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16"/>
        <w:contextualSpacing/>
        <w:jc w:val="both"/>
        <w:spacing w:before="0" w:after="0" w:line="216" w:lineRule="auto"/>
      </w:pPr>
      <w:r>
        <w:rPr>
          <w:rStyle w:val="781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5"/>
    <w:link w:val="746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755"/>
    <w:link w:val="747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755"/>
    <w:link w:val="748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55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755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75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5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5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5"/>
    <w:link w:val="754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755"/>
    <w:link w:val="790"/>
    <w:uiPriority w:val="10"/>
    <w:rPr>
      <w:sz w:val="48"/>
      <w:szCs w:val="48"/>
    </w:rPr>
  </w:style>
  <w:style w:type="character" w:styleId="740">
    <w:name w:val="Subtitle Char"/>
    <w:basedOn w:val="755"/>
    <w:link w:val="791"/>
    <w:uiPriority w:val="11"/>
    <w:rPr>
      <w:sz w:val="24"/>
      <w:szCs w:val="24"/>
    </w:rPr>
  </w:style>
  <w:style w:type="character" w:styleId="741">
    <w:name w:val="Quote Char"/>
    <w:link w:val="792"/>
    <w:uiPriority w:val="29"/>
    <w:rPr>
      <w:i/>
    </w:rPr>
  </w:style>
  <w:style w:type="character" w:styleId="742">
    <w:name w:val="Intense Quote Char"/>
    <w:link w:val="793"/>
    <w:uiPriority w:val="30"/>
    <w:rPr>
      <w:i/>
    </w:rPr>
  </w:style>
  <w:style w:type="character" w:styleId="743">
    <w:name w:val="Endnote Text Char"/>
    <w:link w:val="795"/>
    <w:uiPriority w:val="99"/>
    <w:rPr>
      <w:sz w:val="20"/>
    </w:rPr>
  </w:style>
  <w:style w:type="paragraph" w:styleId="744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74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46">
    <w:name w:val="Heading 1"/>
    <w:basedOn w:val="745"/>
    <w:next w:val="745"/>
    <w:link w:val="8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7">
    <w:name w:val="Heading 2"/>
    <w:basedOn w:val="745"/>
    <w:next w:val="745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8">
    <w:name w:val="Heading 3"/>
    <w:basedOn w:val="745"/>
    <w:next w:val="745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1">
    <w:name w:val="Heading 6"/>
    <w:basedOn w:val="745"/>
    <w:next w:val="745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745"/>
    <w:next w:val="745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45"/>
    <w:next w:val="745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45"/>
    <w:next w:val="745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  <w:qFormat/>
  </w:style>
  <w:style w:type="character" w:styleId="756" w:customStyle="1">
    <w:name w:val="Заголовок 2 Знак"/>
    <w:basedOn w:val="755"/>
    <w:uiPriority w:val="9"/>
    <w:qFormat/>
    <w:rPr>
      <w:rFonts w:ascii="Arial" w:hAnsi="Arial" w:eastAsia="Arial" w:cs="Arial"/>
      <w:sz w:val="34"/>
    </w:rPr>
  </w:style>
  <w:style w:type="character" w:styleId="757" w:customStyle="1">
    <w:name w:val="Заголовок 6 Знак"/>
    <w:basedOn w:val="75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basedOn w:val="75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basedOn w:val="75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basedOn w:val="75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Заголовок Знак"/>
    <w:basedOn w:val="755"/>
    <w:uiPriority w:val="10"/>
    <w:qFormat/>
    <w:rPr>
      <w:sz w:val="48"/>
      <w:szCs w:val="48"/>
    </w:rPr>
  </w:style>
  <w:style w:type="character" w:styleId="762" w:customStyle="1">
    <w:name w:val="Подзаголовок Знак"/>
    <w:basedOn w:val="755"/>
    <w:uiPriority w:val="11"/>
    <w:qFormat/>
    <w:rPr>
      <w:sz w:val="24"/>
      <w:szCs w:val="24"/>
    </w:rPr>
  </w:style>
  <w:style w:type="character" w:styleId="763" w:customStyle="1">
    <w:name w:val="Цитата 2 Знак"/>
    <w:link w:val="792"/>
    <w:uiPriority w:val="29"/>
    <w:qFormat/>
    <w:rPr>
      <w:i/>
    </w:rPr>
  </w:style>
  <w:style w:type="character" w:styleId="764" w:customStyle="1">
    <w:name w:val="Выделенная цитата Знак"/>
    <w:link w:val="793"/>
    <w:uiPriority w:val="30"/>
    <w:qFormat/>
    <w:rPr>
      <w:i/>
    </w:rPr>
  </w:style>
  <w:style w:type="character" w:styleId="765" w:customStyle="1">
    <w:name w:val="Header Char"/>
    <w:basedOn w:val="755"/>
    <w:uiPriority w:val="99"/>
    <w:qFormat/>
  </w:style>
  <w:style w:type="character" w:styleId="766" w:customStyle="1">
    <w:name w:val="Footer Char"/>
    <w:basedOn w:val="755"/>
    <w:uiPriority w:val="99"/>
    <w:qFormat/>
  </w:style>
  <w:style w:type="character" w:styleId="767" w:customStyle="1">
    <w:name w:val="Caption Char"/>
    <w:uiPriority w:val="99"/>
    <w:qFormat/>
  </w:style>
  <w:style w:type="character" w:styleId="768" w:customStyle="1">
    <w:name w:val="Footnote Text Char"/>
    <w:uiPriority w:val="99"/>
    <w:qFormat/>
    <w:rPr>
      <w:sz w:val="18"/>
    </w:rPr>
  </w:style>
  <w:style w:type="character" w:styleId="769" w:customStyle="1">
    <w:name w:val="Текст концевой сноски Знак"/>
    <w:uiPriority w:val="99"/>
    <w:qFormat/>
    <w:rPr>
      <w:sz w:val="20"/>
    </w:rPr>
  </w:style>
  <w:style w:type="character" w:styleId="770">
    <w:name w:val="Символ концевой сноски"/>
    <w:basedOn w:val="755"/>
    <w:uiPriority w:val="99"/>
    <w:semiHidden/>
    <w:unhideWhenUsed/>
    <w:qFormat/>
    <w:rPr>
      <w:vertAlign w:val="superscript"/>
    </w:rPr>
  </w:style>
  <w:style w:type="character" w:styleId="771">
    <w:name w:val="endnote reference"/>
    <w:rPr>
      <w:vertAlign w:val="superscript"/>
    </w:rPr>
  </w:style>
  <w:style w:type="character" w:styleId="772">
    <w:name w:val="FollowedHyperlink"/>
    <w:basedOn w:val="755"/>
    <w:uiPriority w:val="99"/>
    <w:unhideWhenUsed/>
    <w:qFormat/>
    <w:rPr>
      <w:color w:val="800080"/>
      <w:u w:val="single"/>
    </w:rPr>
  </w:style>
  <w:style w:type="character" w:styleId="773">
    <w:name w:val="Hyperlink"/>
    <w:basedOn w:val="755"/>
    <w:uiPriority w:val="99"/>
    <w:unhideWhenUsed/>
    <w:qFormat/>
    <w:rPr>
      <w:color w:val="0000ff"/>
      <w:u w:val="single"/>
    </w:rPr>
  </w:style>
  <w:style w:type="character" w:styleId="774">
    <w:name w:val="Strong"/>
    <w:basedOn w:val="755"/>
    <w:qFormat/>
    <w:rPr>
      <w:rFonts w:cs="Times New Roman"/>
      <w:b/>
      <w:bCs/>
    </w:rPr>
  </w:style>
  <w:style w:type="character" w:styleId="775" w:customStyle="1">
    <w:name w:val="Верхний колонтитул Знак"/>
    <w:basedOn w:val="75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6" w:customStyle="1">
    <w:name w:val="Нижний колонтитул Знак"/>
    <w:basedOn w:val="75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7" w:customStyle="1">
    <w:name w:val="10"/>
    <w:basedOn w:val="755"/>
    <w:qFormat/>
    <w:rPr>
      <w:rFonts w:ascii="Times New Roman" w:hAnsi="Times New Roman" w:cs="Times New Roman"/>
    </w:rPr>
  </w:style>
  <w:style w:type="character" w:styleId="778" w:customStyle="1">
    <w:name w:val="15"/>
    <w:basedOn w:val="755"/>
    <w:qFormat/>
    <w:rPr>
      <w:rFonts w:ascii="Times New Roman" w:hAnsi="Times New Roman" w:cs="Times New Roman"/>
      <w:color w:val="0000ff"/>
      <w:u w:val="single"/>
    </w:rPr>
  </w:style>
  <w:style w:type="character" w:styleId="779" w:customStyle="1">
    <w:name w:val="16"/>
    <w:basedOn w:val="755"/>
    <w:qFormat/>
    <w:rPr>
      <w:rFonts w:ascii="Times New Roman" w:hAnsi="Times New Roman" w:cs="Times New Roman"/>
    </w:rPr>
  </w:style>
  <w:style w:type="character" w:styleId="780" w:customStyle="1">
    <w:name w:val="rts-text"/>
    <w:basedOn w:val="755"/>
    <w:qFormat/>
  </w:style>
  <w:style w:type="character" w:styleId="781">
    <w:name w:val="Символ сноски"/>
    <w:qFormat/>
    <w:rPr>
      <w:vertAlign w:val="superscript"/>
    </w:rPr>
  </w:style>
  <w:style w:type="character" w:styleId="782">
    <w:name w:val="footnote reference"/>
    <w:rPr>
      <w:vertAlign w:val="superscript"/>
    </w:rPr>
  </w:style>
  <w:style w:type="character" w:styleId="783" w:customStyle="1">
    <w:name w:val="Текст сноски Знак"/>
    <w:basedOn w:val="755"/>
    <w:qFormat/>
    <w:rPr>
      <w:rFonts w:ascii="Times New Roman" w:hAnsi="Times New Roman" w:eastAsia="Times New Roman" w:cs="Times New Roman"/>
      <w:lang w:eastAsia="zh-CN"/>
    </w:rPr>
  </w:style>
  <w:style w:type="character" w:styleId="784" w:customStyle="1">
    <w:name w:val="Текст выноски Знак"/>
    <w:basedOn w:val="755"/>
    <w:link w:val="817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85">
    <w:name w:val="Заголовок"/>
    <w:basedOn w:val="745"/>
    <w:next w:val="78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86">
    <w:name w:val="Body Text"/>
    <w:basedOn w:val="745"/>
    <w:pPr>
      <w:spacing w:before="0" w:after="140" w:line="276" w:lineRule="auto"/>
    </w:pPr>
  </w:style>
  <w:style w:type="paragraph" w:styleId="787">
    <w:name w:val="List"/>
    <w:basedOn w:val="786"/>
    <w:rPr>
      <w:rFonts w:cs="Mangal"/>
    </w:rPr>
  </w:style>
  <w:style w:type="paragraph" w:styleId="788">
    <w:name w:val="Caption"/>
    <w:basedOn w:val="74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89">
    <w:name w:val="Указатель"/>
    <w:basedOn w:val="745"/>
    <w:qFormat/>
    <w:pPr>
      <w:suppressLineNumbers/>
    </w:pPr>
    <w:rPr>
      <w:rFonts w:cs="Mangal"/>
    </w:rPr>
  </w:style>
  <w:style w:type="paragraph" w:styleId="790">
    <w:name w:val="Title"/>
    <w:basedOn w:val="745"/>
    <w:next w:val="745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1">
    <w:name w:val="Subtitle"/>
    <w:basedOn w:val="745"/>
    <w:next w:val="745"/>
    <w:link w:val="762"/>
    <w:uiPriority w:val="11"/>
    <w:qFormat/>
    <w:pPr>
      <w:spacing w:before="200" w:after="200"/>
    </w:pPr>
  </w:style>
  <w:style w:type="paragraph" w:styleId="792">
    <w:name w:val="Quote"/>
    <w:basedOn w:val="745"/>
    <w:next w:val="745"/>
    <w:link w:val="763"/>
    <w:uiPriority w:val="29"/>
    <w:qFormat/>
    <w:pPr>
      <w:ind w:left="720" w:right="720" w:firstLine="0"/>
    </w:pPr>
    <w:rPr>
      <w:i/>
    </w:rPr>
  </w:style>
  <w:style w:type="paragraph" w:styleId="793">
    <w:name w:val="Intense Quote"/>
    <w:basedOn w:val="745"/>
    <w:next w:val="745"/>
    <w:link w:val="76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4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5">
    <w:name w:val="endnote text"/>
    <w:basedOn w:val="745"/>
    <w:link w:val="769"/>
    <w:uiPriority w:val="99"/>
    <w:semiHidden/>
    <w:unhideWhenUsed/>
    <w:rPr>
      <w:sz w:val="20"/>
    </w:rPr>
  </w:style>
  <w:style w:type="paragraph" w:styleId="796">
    <w:name w:val="toc 1"/>
    <w:basedOn w:val="745"/>
    <w:next w:val="745"/>
    <w:uiPriority w:val="39"/>
    <w:unhideWhenUsed/>
    <w:pPr>
      <w:spacing w:before="0" w:after="57"/>
    </w:pPr>
  </w:style>
  <w:style w:type="paragraph" w:styleId="797">
    <w:name w:val="toc 3"/>
    <w:basedOn w:val="745"/>
    <w:next w:val="745"/>
    <w:uiPriority w:val="39"/>
    <w:unhideWhenUsed/>
    <w:pPr>
      <w:ind w:left="567" w:firstLine="0"/>
      <w:spacing w:before="0" w:after="57"/>
    </w:pPr>
  </w:style>
  <w:style w:type="paragraph" w:styleId="798">
    <w:name w:val="toc 4"/>
    <w:basedOn w:val="745"/>
    <w:next w:val="745"/>
    <w:uiPriority w:val="39"/>
    <w:unhideWhenUsed/>
    <w:pPr>
      <w:ind w:left="850" w:firstLine="0"/>
      <w:spacing w:before="0" w:after="57"/>
    </w:pPr>
  </w:style>
  <w:style w:type="paragraph" w:styleId="799">
    <w:name w:val="toc 5"/>
    <w:basedOn w:val="745"/>
    <w:next w:val="745"/>
    <w:uiPriority w:val="39"/>
    <w:unhideWhenUsed/>
    <w:pPr>
      <w:ind w:left="1134" w:firstLine="0"/>
      <w:spacing w:before="0" w:after="57"/>
    </w:pPr>
  </w:style>
  <w:style w:type="paragraph" w:styleId="800">
    <w:name w:val="toc 6"/>
    <w:basedOn w:val="745"/>
    <w:next w:val="745"/>
    <w:uiPriority w:val="39"/>
    <w:unhideWhenUsed/>
    <w:pPr>
      <w:ind w:left="1417" w:firstLine="0"/>
      <w:spacing w:before="0" w:after="57"/>
    </w:pPr>
  </w:style>
  <w:style w:type="paragraph" w:styleId="801">
    <w:name w:val="toc 7"/>
    <w:basedOn w:val="745"/>
    <w:next w:val="745"/>
    <w:uiPriority w:val="39"/>
    <w:unhideWhenUsed/>
    <w:pPr>
      <w:ind w:left="1701" w:firstLine="0"/>
      <w:spacing w:before="0" w:after="57"/>
    </w:pPr>
  </w:style>
  <w:style w:type="paragraph" w:styleId="802">
    <w:name w:val="toc 8"/>
    <w:basedOn w:val="745"/>
    <w:next w:val="745"/>
    <w:uiPriority w:val="39"/>
    <w:unhideWhenUsed/>
    <w:pPr>
      <w:ind w:left="1984" w:firstLine="0"/>
      <w:spacing w:before="0" w:after="57"/>
    </w:pPr>
  </w:style>
  <w:style w:type="paragraph" w:styleId="803">
    <w:name w:val="toc 9"/>
    <w:basedOn w:val="745"/>
    <w:next w:val="745"/>
    <w:uiPriority w:val="39"/>
    <w:unhideWhenUsed/>
    <w:pPr>
      <w:ind w:left="2268" w:firstLine="0"/>
      <w:spacing w:before="0" w:after="57"/>
    </w:pPr>
  </w:style>
  <w:style w:type="paragraph" w:styleId="804">
    <w:name w:val="Index Heading"/>
    <w:basedOn w:val="785"/>
  </w:style>
  <w:style w:type="paragraph" w:styleId="805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06">
    <w:name w:val="table of figures"/>
    <w:basedOn w:val="745"/>
    <w:next w:val="745"/>
    <w:uiPriority w:val="99"/>
    <w:unhideWhenUsed/>
    <w:qFormat/>
  </w:style>
  <w:style w:type="paragraph" w:styleId="807">
    <w:name w:val="Body Text Indent 3"/>
    <w:basedOn w:val="745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08">
    <w:name w:val="Колонтитул"/>
    <w:basedOn w:val="745"/>
    <w:qFormat/>
  </w:style>
  <w:style w:type="paragraph" w:styleId="809">
    <w:name w:val="Header"/>
    <w:basedOn w:val="745"/>
    <w:link w:val="775"/>
    <w:uiPriority w:val="99"/>
    <w:unhideWhenUsed/>
    <w:qFormat/>
  </w:style>
  <w:style w:type="paragraph" w:styleId="810">
    <w:name w:val="Footer"/>
    <w:basedOn w:val="745"/>
    <w:link w:val="776"/>
    <w:uiPriority w:val="99"/>
    <w:unhideWhenUsed/>
    <w:qFormat/>
  </w:style>
  <w:style w:type="paragraph" w:styleId="811">
    <w:name w:val="Normal (Web)"/>
    <w:basedOn w:val="745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3" w:customStyle="1">
    <w:name w:val="rezul"/>
    <w:basedOn w:val="745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14" w:customStyle="1">
    <w:name w:val="Заголов1"/>
    <w:basedOn w:val="745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15">
    <w:name w:val="List Paragraph"/>
    <w:basedOn w:val="745"/>
    <w:uiPriority w:val="99"/>
    <w:qFormat/>
    <w:pPr>
      <w:contextualSpacing/>
      <w:ind w:left="720" w:firstLine="0"/>
      <w:spacing w:before="0" w:after="0"/>
    </w:pPr>
  </w:style>
  <w:style w:type="paragraph" w:styleId="816">
    <w:name w:val="footnote text"/>
    <w:basedOn w:val="745"/>
    <w:link w:val="783"/>
    <w:rPr>
      <w:sz w:val="20"/>
      <w:szCs w:val="20"/>
      <w:lang w:eastAsia="zh-CN"/>
    </w:rPr>
  </w:style>
  <w:style w:type="paragraph" w:styleId="817">
    <w:name w:val="Balloon Text"/>
    <w:basedOn w:val="745"/>
    <w:link w:val="784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18" w:default="1">
    <w:name w:val="No List"/>
    <w:uiPriority w:val="99"/>
    <w:semiHidden/>
    <w:unhideWhenUsed/>
    <w:qFormat/>
  </w:style>
  <w:style w:type="table" w:styleId="81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Table Grid Light"/>
    <w:basedOn w:val="8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1">
    <w:name w:val="Plain Table 1"/>
    <w:basedOn w:val="8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2">
    <w:name w:val="Plain Table 2"/>
    <w:basedOn w:val="8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3">
    <w:name w:val="Plain Table 3"/>
    <w:basedOn w:val="81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>
    <w:name w:val="Plain Table 4"/>
    <w:basedOn w:val="81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Plain Table 5"/>
    <w:basedOn w:val="81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>
    <w:name w:val="Grid Table 1 Light"/>
    <w:basedOn w:val="8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basedOn w:val="8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basedOn w:val="8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basedOn w:val="8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basedOn w:val="8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basedOn w:val="8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basedOn w:val="8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2"/>
    <w:basedOn w:val="8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basedOn w:val="8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basedOn w:val="8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basedOn w:val="8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basedOn w:val="8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basedOn w:val="8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basedOn w:val="8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"/>
    <w:basedOn w:val="8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8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8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8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basedOn w:val="8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basedOn w:val="8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basedOn w:val="8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4"/>
    <w:basedOn w:val="8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 w:customStyle="1">
    <w:name w:val="Grid Table 4 - Accent 1"/>
    <w:basedOn w:val="8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49" w:customStyle="1">
    <w:name w:val="Grid Table 4 - Accent 2"/>
    <w:basedOn w:val="8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0" w:customStyle="1">
    <w:name w:val="Grid Table 4 - Accent 3"/>
    <w:basedOn w:val="8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1" w:customStyle="1">
    <w:name w:val="Grid Table 4 - Accent 4"/>
    <w:basedOn w:val="8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2" w:customStyle="1">
    <w:name w:val="Grid Table 4 - Accent 5"/>
    <w:basedOn w:val="8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3" w:customStyle="1">
    <w:name w:val="Grid Table 4 - Accent 6"/>
    <w:basedOn w:val="8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4">
    <w:name w:val="Grid Table 5 Dark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1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2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3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4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5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6"/>
    <w:basedOn w:val="8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1">
    <w:name w:val="Grid Table 6 Colorful"/>
    <w:basedOn w:val="8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2" w:customStyle="1">
    <w:name w:val="Grid Table 6 Colorful - Accent 1"/>
    <w:basedOn w:val="8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3" w:customStyle="1">
    <w:name w:val="Grid Table 6 Colorful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4" w:customStyle="1">
    <w:name w:val="Grid Table 6 Colorful - Accent 3"/>
    <w:basedOn w:val="8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5" w:customStyle="1">
    <w:name w:val="Grid Table 6 Colorful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6" w:customStyle="1">
    <w:name w:val="Grid Table 6 Colorful - Accent 5"/>
    <w:basedOn w:val="8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 w:customStyle="1">
    <w:name w:val="Grid Table 6 Colorful - Accent 6"/>
    <w:basedOn w:val="8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>
    <w:name w:val="Grid Table 7 Colorful"/>
    <w:basedOn w:val="8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1"/>
    <w:basedOn w:val="8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2"/>
    <w:basedOn w:val="8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3"/>
    <w:basedOn w:val="8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4"/>
    <w:basedOn w:val="8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5"/>
    <w:basedOn w:val="8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6"/>
    <w:basedOn w:val="8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>
    <w:name w:val="List Table 1 Light"/>
    <w:basedOn w:val="81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1"/>
    <w:basedOn w:val="81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2"/>
    <w:basedOn w:val="81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3"/>
    <w:basedOn w:val="81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4"/>
    <w:basedOn w:val="81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5"/>
    <w:basedOn w:val="81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6"/>
    <w:basedOn w:val="81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basedOn w:val="8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3" w:customStyle="1">
    <w:name w:val="List Table 2 - Accent 1"/>
    <w:basedOn w:val="8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84" w:customStyle="1">
    <w:name w:val="List Table 2 - Accent 2"/>
    <w:basedOn w:val="8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85" w:customStyle="1">
    <w:name w:val="List Table 2 - Accent 3"/>
    <w:basedOn w:val="8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86" w:customStyle="1">
    <w:name w:val="List Table 2 - Accent 4"/>
    <w:basedOn w:val="8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87" w:customStyle="1">
    <w:name w:val="List Table 2 - Accent 5"/>
    <w:basedOn w:val="8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88" w:customStyle="1">
    <w:name w:val="List Table 2 - Accent 6"/>
    <w:basedOn w:val="8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89">
    <w:name w:val="List Table 3"/>
    <w:basedOn w:val="8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1"/>
    <w:basedOn w:val="8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3"/>
    <w:basedOn w:val="8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5"/>
    <w:basedOn w:val="8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6"/>
    <w:basedOn w:val="8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"/>
    <w:basedOn w:val="8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1"/>
    <w:basedOn w:val="8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2"/>
    <w:basedOn w:val="8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3"/>
    <w:basedOn w:val="8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4"/>
    <w:basedOn w:val="8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5"/>
    <w:basedOn w:val="8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6"/>
    <w:basedOn w:val="8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5 Dark"/>
    <w:basedOn w:val="8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4" w:customStyle="1">
    <w:name w:val="List Table 5 Dark - Accent 1"/>
    <w:basedOn w:val="8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5" w:customStyle="1">
    <w:name w:val="List Table 5 Dark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6" w:customStyle="1">
    <w:name w:val="List Table 5 Dark - Accent 3"/>
    <w:basedOn w:val="8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7" w:customStyle="1">
    <w:name w:val="List Table 5 Dark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8" w:customStyle="1">
    <w:name w:val="List Table 5 Dark - Accent 5"/>
    <w:basedOn w:val="8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9" w:customStyle="1">
    <w:name w:val="List Table 5 Dark - Accent 6"/>
    <w:basedOn w:val="8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>
    <w:name w:val="List Table 6 Colorful"/>
    <w:basedOn w:val="8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1" w:customStyle="1">
    <w:name w:val="List Table 6 Colorful - Accent 1"/>
    <w:basedOn w:val="8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2" w:customStyle="1">
    <w:name w:val="List Table 6 Colorful - Accent 2"/>
    <w:basedOn w:val="8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3" w:customStyle="1">
    <w:name w:val="List Table 6 Colorful - Accent 3"/>
    <w:basedOn w:val="8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14" w:customStyle="1">
    <w:name w:val="List Table 6 Colorful - Accent 4"/>
    <w:basedOn w:val="8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15" w:customStyle="1">
    <w:name w:val="List Table 6 Colorful - Accent 5"/>
    <w:basedOn w:val="8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16" w:customStyle="1">
    <w:name w:val="List Table 6 Colorful - Accent 6"/>
    <w:basedOn w:val="8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17">
    <w:name w:val="List Table 7 Colorful"/>
    <w:basedOn w:val="8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1"/>
    <w:basedOn w:val="8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2"/>
    <w:basedOn w:val="8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3"/>
    <w:basedOn w:val="8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4"/>
    <w:basedOn w:val="8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5"/>
    <w:basedOn w:val="8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6"/>
    <w:basedOn w:val="8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ned - Accent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5" w:customStyle="1">
    <w:name w:val="Lined - Accent 1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6" w:customStyle="1">
    <w:name w:val="Lined - Accent 2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7" w:customStyle="1">
    <w:name w:val="Lined - Accent 3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8" w:customStyle="1">
    <w:name w:val="Lined - Accent 4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9" w:customStyle="1">
    <w:name w:val="Lined - Accent 5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0" w:customStyle="1">
    <w:name w:val="Lined - Accent 6"/>
    <w:basedOn w:val="81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1" w:customStyle="1">
    <w:name w:val="Bordered &amp; Lined - Accent"/>
    <w:basedOn w:val="8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2" w:customStyle="1">
    <w:name w:val="Bordered &amp; Lined - Accent 1"/>
    <w:basedOn w:val="8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3" w:customStyle="1">
    <w:name w:val="Bordered &amp; Lined - Accent 2"/>
    <w:basedOn w:val="8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4" w:customStyle="1">
    <w:name w:val="Bordered &amp; Lined - Accent 3"/>
    <w:basedOn w:val="8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5" w:customStyle="1">
    <w:name w:val="Bordered &amp; Lined - Accent 4"/>
    <w:basedOn w:val="8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6" w:customStyle="1">
    <w:name w:val="Bordered &amp; Lined - Accent 5"/>
    <w:basedOn w:val="8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7" w:customStyle="1">
    <w:name w:val="Bordered &amp; Lined - Accent 6"/>
    <w:basedOn w:val="8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8" w:customStyle="1">
    <w:name w:val="Bordered"/>
    <w:basedOn w:val="8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39" w:customStyle="1">
    <w:name w:val="Bordered - Accent 1"/>
    <w:basedOn w:val="8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0" w:customStyle="1">
    <w:name w:val="Bordered - Accent 2"/>
    <w:basedOn w:val="8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1" w:customStyle="1">
    <w:name w:val="Bordered - Accent 3"/>
    <w:basedOn w:val="8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2" w:customStyle="1">
    <w:name w:val="Bordered - Accent 4"/>
    <w:basedOn w:val="8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3" w:customStyle="1">
    <w:name w:val="Bordered - Accent 5"/>
    <w:basedOn w:val="8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44" w:customStyle="1">
    <w:name w:val="Bordered - Accent 6"/>
    <w:basedOn w:val="8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45">
    <w:name w:val="Table Grid"/>
    <w:basedOn w:val="819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40</cp:revision>
  <dcterms:created xsi:type="dcterms:W3CDTF">2023-10-31T06:24:00Z</dcterms:created>
  <dcterms:modified xsi:type="dcterms:W3CDTF">2024-09-12T09:45:08Z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