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 апреля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Аукцион </w:t>
      </w:r>
      <w:r>
        <w:rPr>
          <w:rFonts w:ascii="Times New Roman" w:hAnsi="Times New Roman" w:cs="Times New Roman"/>
          <w:sz w:val="20"/>
          <w:szCs w:val="20"/>
        </w:rPr>
        <w:t xml:space="preserve">проводится в соответствии со статьями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39.11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39.12, 39.13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Земельного кодекса Российской Федера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ции,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22 декабря 2023 года № 2746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14 августа  2024 года № 1402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12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1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728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исх.02.11/7603д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ИС-15/5627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13-01/04735;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2 384 000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(Два миллиона триста восемьдесят четыре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71 520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(Семьдесят одна тысяча пятьсот двадцать)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596 000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(Пятьсот девяносто шесть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12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604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44:27:020301:345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исх.02.11/7601д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13-01/04723;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1 997 000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(Один миллион девятьсот девяносто семь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59 910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(Пятьдесят девять тысяч девятьсот десять)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499 250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(Четыреста девяносто девять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6 марта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27 марта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31 марта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31 марта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 апреля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Градостроительный план земельного участка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РФ-44-2-01-0-00-2025-0741-0,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РФ-44-2-01-0-00-2025-0743-0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</w:t>
      </w:r>
      <w:r>
        <w:rPr>
          <w:rFonts w:ascii="Times New Roman" w:hAnsi="Times New Roman"/>
          <w:sz w:val="20"/>
          <w:szCs w:val="20"/>
        </w:rPr>
        <w:t xml:space="preserve">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6808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371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325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303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8502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787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573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688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44813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30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191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7253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2298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1892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847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380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74</cp:revision>
  <dcterms:created xsi:type="dcterms:W3CDTF">2023-10-31T06:24:00Z</dcterms:created>
  <dcterms:modified xsi:type="dcterms:W3CDTF">2026-03-02T08:06:37Z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