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улицами Терешковой, Борьбы Депутатской, Симановского</w:t>
      </w:r>
      <w:r>
        <w:rPr>
          <w:rFonts w:ascii="Times New Roman" w:hAnsi="Times New Roman"/>
          <w:sz w:val="26"/>
          <w:szCs w:val="26"/>
        </w:rPr>
        <w:t xml:space="preserve">», в виде проекта межевания территории.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</w:t>
      </w:r>
      <w:r>
        <w:rPr>
          <w:rFonts w:ascii="Times New Roman" w:hAnsi="Times New Roman"/>
          <w:sz w:val="26"/>
          <w:szCs w:val="26"/>
        </w:rPr>
        <w:t xml:space="preserve">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</w:t>
      </w:r>
      <w:r>
        <w:rPr>
          <w:rFonts w:ascii="Times New Roman" w:hAnsi="Times New Roman"/>
          <w:sz w:val="26"/>
          <w:szCs w:val="26"/>
        </w:rPr>
        <w:t xml:space="preserve">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</w:t>
      </w:r>
      <w:r>
        <w:rPr>
          <w:rFonts w:ascii="Times New Roman" w:hAnsi="Times New Roman"/>
          <w:sz w:val="26"/>
          <w:szCs w:val="26"/>
        </w:rPr>
        <w:t xml:space="preserve">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</w:t>
      </w:r>
      <w:r>
        <w:rPr>
          <w:rFonts w:ascii="Times New Roman" w:hAnsi="Times New Roman"/>
          <w:sz w:val="26"/>
          <w:szCs w:val="26"/>
        </w:rPr>
        <w:t xml:space="preserve">(в том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</w:t>
      </w:r>
      <w:r>
        <w:rPr>
          <w:rFonts w:ascii="Times New Roman" w:hAnsi="Times New Roman"/>
          <w:sz w:val="26"/>
          <w:szCs w:val="26"/>
        </w:rPr>
        <w:t xml:space="preserve"> эффективны. 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</w:t>
      </w:r>
      <w:r>
        <w:rPr>
          <w:rFonts w:ascii="Times New Roman" w:hAnsi="Times New Roman"/>
          <w:sz w:val="26"/>
          <w:szCs w:val="26"/>
        </w:rPr>
        <w:t xml:space="preserve">вовым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</w:t>
      </w:r>
      <w:r>
        <w:rPr>
          <w:rFonts w:ascii="Times New Roman" w:hAnsi="Times New Roman"/>
          <w:sz w:val="26"/>
          <w:szCs w:val="26"/>
        </w:rPr>
        <w:t xml:space="preserve">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</w:t>
      </w:r>
      <w:r>
        <w:rPr>
          <w:rFonts w:ascii="Times New Roman" w:hAnsi="Times New Roman"/>
          <w:sz w:val="26"/>
          <w:szCs w:val="26"/>
        </w:rPr>
        <w:t xml:space="preserve">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</w:t>
      </w:r>
      <w:r>
        <w:rPr>
          <w:rFonts w:ascii="Times New Roman" w:hAnsi="Times New Roman"/>
          <w:sz w:val="26"/>
          <w:szCs w:val="26"/>
        </w:rPr>
        <w:t xml:space="preserve">полномочия? 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</w:t>
      </w:r>
      <w:r>
        <w:rPr>
          <w:rFonts w:ascii="Times New Roman" w:hAnsi="Times New Roman"/>
          <w:sz w:val="26"/>
          <w:szCs w:val="26"/>
        </w:rPr>
        <w:t xml:space="preserve">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</w:t>
      </w:r>
      <w:r>
        <w:rPr>
          <w:rFonts w:ascii="Times New Roman" w:hAnsi="Times New Roman"/>
          <w:sz w:val="26"/>
          <w:szCs w:val="26"/>
        </w:rPr>
        <w:t xml:space="preserve">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</w:t>
      </w:r>
      <w:r>
        <w:rPr>
          <w:rFonts w:ascii="Times New Roman" w:hAnsi="Times New Roman"/>
          <w:sz w:val="26"/>
          <w:szCs w:val="26"/>
        </w:rPr>
        <w:t xml:space="preserve"> часах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36"/>
    <w:link w:val="856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WW8Num3z0"/>
    <w:qFormat/>
    <w:rPr>
      <w:b/>
      <w:sz w:val="26"/>
      <w:szCs w:val="26"/>
    </w:rPr>
  </w:style>
  <w:style w:type="character" w:styleId="801" w:customStyle="1">
    <w:name w:val="WW8Num3z1"/>
    <w:qFormat/>
    <w:rPr>
      <w:b w:val="0"/>
      <w:color w:val="000000"/>
      <w:sz w:val="24"/>
      <w:szCs w:val="26"/>
    </w:rPr>
  </w:style>
  <w:style w:type="character" w:styleId="802" w:customStyle="1">
    <w:name w:val="WW8Num3z2"/>
    <w:qFormat/>
    <w:rPr>
      <w:sz w:val="26"/>
      <w:szCs w:val="26"/>
    </w:rPr>
  </w:style>
  <w:style w:type="character" w:styleId="803" w:customStyle="1">
    <w:name w:val="WW8Num3z3"/>
    <w:qFormat/>
  </w:style>
  <w:style w:type="character" w:styleId="804" w:customStyle="1">
    <w:name w:val="WW8Num3z4"/>
    <w:qFormat/>
  </w:style>
  <w:style w:type="character" w:styleId="805" w:customStyle="1">
    <w:name w:val="WW8Num3z5"/>
    <w:qFormat/>
  </w:style>
  <w:style w:type="character" w:styleId="806" w:customStyle="1">
    <w:name w:val="WW8Num3z6"/>
    <w:qFormat/>
  </w:style>
  <w:style w:type="character" w:styleId="807" w:customStyle="1">
    <w:name w:val="WW8Num3z7"/>
    <w:qFormat/>
  </w:style>
  <w:style w:type="character" w:styleId="808" w:customStyle="1">
    <w:name w:val="WW8Num3z8"/>
    <w:qFormat/>
  </w:style>
  <w:style w:type="character" w:styleId="80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2" w:customStyle="1">
    <w:name w:val="Основной шрифт абзаца1"/>
    <w:qFormat/>
  </w:style>
  <w:style w:type="character" w:styleId="813" w:customStyle="1">
    <w:name w:val="Absatz-Standardschriftart"/>
    <w:qFormat/>
  </w:style>
  <w:style w:type="character" w:styleId="814" w:customStyle="1">
    <w:name w:val="Footnote Characters"/>
    <w:qFormat/>
    <w:rPr>
      <w:vertAlign w:val="superscript"/>
    </w:rPr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Интернет-ссылка"/>
    <w:rPr>
      <w:color w:val="0000ff"/>
      <w:u w:val="single"/>
    </w:rPr>
  </w:style>
  <w:style w:type="character" w:styleId="818" w:customStyle="1">
    <w:name w:val="Footer Char"/>
    <w:qFormat/>
  </w:style>
  <w:style w:type="character" w:styleId="819" w:customStyle="1">
    <w:name w:val="Header Char"/>
    <w:qFormat/>
  </w:style>
  <w:style w:type="character" w:styleId="820" w:customStyle="1">
    <w:name w:val="Intense Quote Char"/>
    <w:qFormat/>
    <w:rPr>
      <w:i/>
    </w:rPr>
  </w:style>
  <w:style w:type="character" w:styleId="821" w:customStyle="1">
    <w:name w:val="Quote Char"/>
    <w:qFormat/>
    <w:rPr>
      <w:i/>
    </w:rPr>
  </w:style>
  <w:style w:type="character" w:styleId="822" w:customStyle="1">
    <w:name w:val="Subtitle Char"/>
    <w:qFormat/>
    <w:rPr>
      <w:sz w:val="24"/>
      <w:szCs w:val="24"/>
    </w:rPr>
  </w:style>
  <w:style w:type="character" w:styleId="823" w:customStyle="1">
    <w:name w:val="Title Char"/>
    <w:qFormat/>
    <w:rPr>
      <w:sz w:val="48"/>
      <w:szCs w:val="48"/>
    </w:rPr>
  </w:style>
  <w:style w:type="character" w:styleId="82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1" w:customStyle="1">
    <w:name w:val="Heading 2 Char"/>
    <w:qFormat/>
    <w:rPr>
      <w:rFonts w:ascii="Arial" w:hAnsi="Arial" w:eastAsia="Arial" w:cs="Arial"/>
      <w:sz w:val="34"/>
    </w:rPr>
  </w:style>
  <w:style w:type="character" w:styleId="83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3">
    <w:name w:val="Title"/>
    <w:next w:val="83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4">
    <w:name w:val="Body Text"/>
    <w:basedOn w:val="787"/>
    <w:pPr>
      <w:spacing w:after="140" w:line="276" w:lineRule="auto"/>
    </w:pPr>
  </w:style>
  <w:style w:type="paragraph" w:styleId="835">
    <w:name w:val="List"/>
    <w:basedOn w:val="834"/>
    <w:rPr>
      <w:rFonts w:cs="Arial"/>
    </w:rPr>
  </w:style>
  <w:style w:type="paragraph" w:styleId="836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7">
    <w:name w:val="index heading"/>
    <w:basedOn w:val="787"/>
    <w:qFormat/>
    <w:pPr>
      <w:suppressLineNumbers/>
    </w:pPr>
    <w:rPr>
      <w:rFonts w:cs="Arial"/>
    </w:rPr>
  </w:style>
  <w:style w:type="paragraph" w:styleId="838">
    <w:name w:val="Normal (Web)"/>
    <w:basedOn w:val="78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9" w:customStyle="1">
    <w:name w:val="Содержимое таблицы"/>
    <w:basedOn w:val="787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>
    <w:name w:val="Balloon Text"/>
    <w:basedOn w:val="787"/>
    <w:qFormat/>
    <w:rPr>
      <w:rFonts w:ascii="Tahoma" w:hAnsi="Tahoma"/>
      <w:sz w:val="16"/>
      <w:szCs w:val="16"/>
    </w:rPr>
  </w:style>
  <w:style w:type="paragraph" w:styleId="842" w:customStyle="1">
    <w:name w:val="Указатель1"/>
    <w:basedOn w:val="787"/>
    <w:qFormat/>
  </w:style>
  <w:style w:type="paragraph" w:styleId="843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4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 w:customStyle="1">
    <w:name w:val="Верхний и нижний колонтитулы"/>
    <w:basedOn w:val="78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6">
    <w:name w:val="Footer"/>
    <w:basedOn w:val="787"/>
  </w:style>
  <w:style w:type="paragraph" w:styleId="857">
    <w:name w:val="Header"/>
    <w:basedOn w:val="787"/>
  </w:style>
  <w:style w:type="paragraph" w:styleId="85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18</cp:revision>
  <dcterms:created xsi:type="dcterms:W3CDTF">2021-07-09T13:32:00Z</dcterms:created>
  <dcterms:modified xsi:type="dcterms:W3CDTF">2024-05-24T10:50:55Z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