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ОПРОСНЫЙ ЛИСТ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проведения публичных консультаций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проекту муниципального правового акта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ограниченной улицами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Профсоюзной, Долгая поляна, улицей местного значения в микрорайоне Давыдовский-2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», разработанного Администрацией города Костромы»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>Контактная информация об участнике публичных консультаций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Наименование участника: 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Сфера деятельности участника: 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Фамилия, имя, отчество контактного лица: 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Номер контактного телефона: 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электронной почты: 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вопросов,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обсуждаемых в ходе проведения публичных консультаций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   Является   ли  проблема,  на  решение  которой  направлен  проект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 правового  акта,  актуальной  в настоящее время для города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Костромы? 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  Достигнет  ли,  на Ваш взгляд, предлагаемое правовое регулирование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тех целей, на которые оно направлено? 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3.  Является  ли выбранный вариант решения проблемы оптимальным (в том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числе  с точки зрения выгод и издержек для субъектов предпринимательской 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инвестиционной деятельности, государства и общества в целом)? 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4.  Существуют  ли иные варианты достижения заявленных целей правового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регулирования?  Если  да,  выделите  те из них, которые, по Вашему мнению,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были бы менее затратны и/или более эффективны. 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5.  Какие,  по  Вашему  мнению,  субъекты  предпринимательской и (или)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инвестиционной   деятельности   будут   затронуты   предлагаемым  правовым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регулированием  (по  видам  субъектов,  по  отраслям,  по количеству таких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субъектов в городе Костроме)? 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6.  Повлияет  ли  введение  предлагаемого  правового  регулирования на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конкурентную  среду  в  отрасли,  будет  ли способствовать необоснованному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изменению  расстановки  сил  в  отрасли?  Если  да,  то как? Приведите, по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возможности, количественные оценки. 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7.   Оцените,   насколько   полно   и   точно   отражены  обязанности,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ответственность    субъектов    предпринимательской    и    инвестиционной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деятельности,  а  также  насколько понятно сформулированы административные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процедуры,  реализуемые  исполнительными  органами государственной власти,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насколько точно и недвусмысленно прописаны властные полномочия? 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8. Содержит ли проект муниципального правового акта положения, которые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необоснованно  затрудняют  ведение  предпринимательской  и  инвестиционной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деятельности? 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9.  Оцените  издержки  субъектов  предпринимательской и инвестиционной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деятельности,    возникающие    при   введении   предлагаемого   правового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регулирования.  Какие  из  них  Вы  считаете  избыточными?  Если возможно,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оцените  затраты  на выполнение вводимых требований количественно (в часах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рабочего времени, в денежном эквиваленте и прочее). 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10.   Иные   предложения  и  замечания,  которые,  по  Вашему  мнению,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целесообразно  учесть  при  проведении  оценки  регулирующего  воздействия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проекта муниципального правового акта и его принятии. 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28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48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6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fill="FFFFFF"/>
      <w:kinsoku w:val="true"/>
      <w:overflowPunct w:val="false"/>
      <w:autoSpaceDE w:val="true"/>
      <w:bidi w:val="0"/>
      <w:spacing w:lineRule="auto" w:line="240" w:before="32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>
    <w:name w:val="WW8Num3z0"/>
    <w:qFormat/>
    <w:rPr>
      <w:b/>
      <w:sz w:val="26"/>
      <w:szCs w:val="26"/>
    </w:rPr>
  </w:style>
  <w:style w:type="character" w:styleId="WW8Num3z1">
    <w:name w:val="WW8Num3z1"/>
    <w:qFormat/>
    <w:rPr>
      <w:b w:val="false"/>
      <w:color w:val="000000"/>
      <w:sz w:val="24"/>
      <w:szCs w:val="26"/>
    </w:rPr>
  </w:style>
  <w:style w:type="character" w:styleId="WW8Num3z2">
    <w:name w:val="WW8Num3z2"/>
    <w:qFormat/>
    <w:rPr>
      <w:sz w:val="26"/>
      <w:szCs w:val="26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5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Style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7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1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Style8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Style10">
    <w:name w:val="Интернет-ссылка"/>
    <w:rPr>
      <w:color w:val="0000FF"/>
      <w:u w:val="single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qFormat/>
    <w:rPr>
      <w:sz w:val="24"/>
      <w:szCs w:val="24"/>
    </w:rPr>
  </w:style>
  <w:style w:type="character" w:styleId="TitleChar">
    <w:name w:val="Title Char"/>
    <w:qFormat/>
    <w:rPr>
      <w:sz w:val="48"/>
      <w:szCs w:val="48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Обычный (веб)"/>
    <w:basedOn w:val="Style20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hd w:val="clear" w:fill="FFFFFF"/>
      <w:jc w:val="center"/>
    </w:pPr>
    <w:rPr>
      <w:b/>
      <w:bCs/>
    </w:rPr>
  </w:style>
  <w:style w:type="paragraph" w:styleId="Style19">
    <w:name w:val="Текст выноски"/>
    <w:basedOn w:val="Style20"/>
    <w:qFormat/>
    <w:pPr>
      <w:shd w:val="clear" w:fill="FFFFFF"/>
    </w:pPr>
    <w:rPr>
      <w:rFonts w:ascii="Tahoma" w:hAnsi="Tahoma"/>
      <w:sz w:val="16"/>
      <w:szCs w:val="16"/>
    </w:rPr>
  </w:style>
  <w:style w:type="paragraph" w:styleId="12">
    <w:name w:val="Указатель1"/>
    <w:basedOn w:val="Style20"/>
    <w:qFormat/>
    <w:pPr>
      <w:shd w:val="clear" w:fill="FFFFFF"/>
    </w:pPr>
    <w:rPr/>
  </w:style>
  <w:style w:type="paragraph" w:styleId="13">
    <w:name w:val="Название1"/>
    <w:basedOn w:val="Style20"/>
    <w:qFormat/>
    <w:pPr>
      <w:shd w:val="clear" w:fill="FFFFFF"/>
      <w:spacing w:before="120" w:after="120"/>
    </w:pPr>
    <w:rPr>
      <w:i/>
      <w:iCs/>
      <w:sz w:val="20"/>
      <w:szCs w:val="24"/>
    </w:rPr>
  </w:style>
  <w:style w:type="paragraph" w:styleId="Style20">
    <w:name w:val="Обычный"/>
    <w:qFormat/>
    <w:pPr>
      <w:widowControl w:val="false"/>
      <w:shd w:val="clear" w:fill="FFFFFF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TOCHeading">
    <w:name w:val="TOC Heading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4">
    <w:name w:val="TOC 1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1">
    <w:name w:val="Footnote Text"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Style20"/>
    <w:pPr>
      <w:shd w:val="clear" w:fill="FFFFFF"/>
    </w:pPr>
    <w:rPr/>
  </w:style>
  <w:style w:type="paragraph" w:styleId="Style24">
    <w:name w:val="Header"/>
    <w:basedOn w:val="Style20"/>
    <w:pPr>
      <w:shd w:val="clear" w:fill="FFFFFF"/>
    </w:pPr>
    <w:rPr/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kinsoku w:val="true"/>
      <w:overflowPunct w:val="false"/>
      <w:autoSpaceDE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Quote">
    <w:name w:val="Quote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5">
    <w:name w:val="Subtitle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20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Style26">
    <w:name w:val="Title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30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NoSpacing">
    <w:name w:val="No Spacing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ListParagraph">
    <w:name w:val="List Paragraph"/>
    <w:qFormat/>
    <w:pPr>
      <w:widowControl/>
      <w:shd w:val="clear" w:fill="FFFFFF"/>
      <w:kinsoku w:val="true"/>
      <w:overflowPunct w:val="false"/>
      <w:autoSpaceDE w:val="true"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Style27">
    <w:name w:val="Нет списка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 LibreOffice_project/60da17e045e08f1793c57c00ba83cdfce946d0aa</Application>
  <Pages>3</Pages>
  <Words>354</Words>
  <Characters>4043</Characters>
  <CharactersWithSpaces>4530</CharactersWithSpaces>
  <Paragraphs>62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2021-07-09T13:32:00Z</dcterms:created>
  <dc:creator>Мухина Кристина Евгеньевна</dc:creator>
  <dc:description/>
  <dc:language>ru-RU</dc:language>
  <cp:lastModifiedBy/>
  <dcterms:modified xsi:type="dcterms:W3CDTF">2021-11-25T09:34:27Z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