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ОПОВЕЩЕНИЕ О НАЧАЛЕ ПУБЛИЧНЫХ СЛУШАНИЙ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20"/>
          <w:tab w:val="left" w:pos="-24208" w:leader="none"/>
        </w:tabs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iCs/>
          <w:color w:val="000000"/>
          <w:szCs w:val="26"/>
        </w:rPr>
        <w:tab/>
      </w:r>
      <w:r>
        <w:rPr>
          <w:rFonts w:cs="Times New Roman" w:ascii="Times New Roman" w:hAnsi="Times New Roman"/>
          <w:iCs/>
          <w:color w:val="000000"/>
          <w:sz w:val="26"/>
          <w:szCs w:val="26"/>
        </w:rPr>
        <w:t xml:space="preserve">Временно исполняющий </w:t>
      </w:r>
      <w:r>
        <w:rPr>
          <w:rFonts w:eastAsia="Times New Roman" w:cs="Times New Roman" w:ascii="Times New Roman" w:hAnsi="Times New Roman"/>
          <w:iCs/>
          <w:color w:val="000000"/>
          <w:sz w:val="26"/>
          <w:szCs w:val="26"/>
          <w:lang w:eastAsia="ar-SA" w:bidi="ar-SA"/>
        </w:rPr>
        <w:t xml:space="preserve">полномочия </w:t>
      </w:r>
      <w:r>
        <w:rPr>
          <w:rFonts w:cs="Times New Roman" w:ascii="Times New Roman" w:hAnsi="Times New Roman"/>
          <w:iCs/>
          <w:color w:val="000000"/>
          <w:sz w:val="26"/>
          <w:szCs w:val="26"/>
        </w:rPr>
        <w:t xml:space="preserve">Главы города Костромы информирует о назначении публичных слушаний по проекту </w:t>
      </w:r>
      <w:r>
        <w:rPr>
          <w:rFonts w:eastAsia="Times New Roman" w:cs="Times New Roman" w:ascii="Times New Roman" w:hAnsi="Times New Roman"/>
          <w:iCs/>
          <w:color w:val="000000"/>
          <w:sz w:val="26"/>
          <w:szCs w:val="26"/>
          <w:lang w:eastAsia="ar-SA" w:bidi="ar-SA"/>
        </w:rPr>
        <w:t>межевания</w:t>
      </w:r>
      <w:r>
        <w:rPr>
          <w:rFonts w:cs="Times New Roman" w:ascii="Times New Roman" w:hAnsi="Times New Roman"/>
          <w:iCs/>
          <w:color w:val="000000"/>
          <w:sz w:val="26"/>
          <w:szCs w:val="26"/>
        </w:rPr>
        <w:t xml:space="preserve"> территории,</w:t>
        <w:br/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6"/>
          <w:szCs w:val="26"/>
          <w:lang w:eastAsia="ar-SA"/>
        </w:rPr>
        <w:t xml:space="preserve">ограниченной  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FFFFFF" w:val="clear"/>
          <w:lang w:eastAsia="ar-SA"/>
        </w:rPr>
        <w:t>улицами 2-й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6"/>
          <w:szCs w:val="26"/>
          <w:lang w:eastAsia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FFFFFF" w:val="clear"/>
          <w:lang w:eastAsia="ar-SA"/>
        </w:rPr>
        <w:t>Восточной, Индустриальной, Восточной, внутриквартальным проездом от улицы Восточной до улицы 2-й Восточной</w:t>
      </w:r>
      <w:r>
        <w:rPr>
          <w:rFonts w:ascii="Times New Roman" w:hAnsi="Times New Roman"/>
          <w:b w:val="false"/>
          <w:bCs w:val="false"/>
          <w:sz w:val="26"/>
          <w:szCs w:val="26"/>
        </w:rPr>
        <w:t>.</w:t>
      </w:r>
    </w:p>
    <w:p>
      <w:pPr>
        <w:pStyle w:val="Normal"/>
        <w:ind w:firstLine="680"/>
        <w:jc w:val="both"/>
        <w:rPr>
          <w:highlight w:val="white"/>
        </w:rPr>
      </w:pPr>
      <w:r>
        <w:rPr>
          <w:rFonts w:cs="Times New Roman" w:ascii="Times New Roman" w:hAnsi="Times New Roman"/>
          <w:sz w:val="26"/>
          <w:szCs w:val="26"/>
        </w:rPr>
        <w:t xml:space="preserve">Проект </w:t>
      </w:r>
      <w:r>
        <w:rPr>
          <w:rFonts w:eastAsia="Times New Roman" w:cs="Times New Roman" w:ascii="Times New Roman" w:hAnsi="Times New Roman"/>
          <w:sz w:val="26"/>
          <w:szCs w:val="26"/>
          <w:lang w:eastAsia="ar-SA" w:bidi="ar-SA"/>
        </w:rPr>
        <w:t>межевания</w:t>
      </w:r>
      <w:r>
        <w:rPr>
          <w:rFonts w:cs="Times New Roman" w:ascii="Times New Roman" w:hAnsi="Times New Roman"/>
          <w:sz w:val="26"/>
          <w:szCs w:val="26"/>
        </w:rPr>
        <w:t xml:space="preserve"> территории,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eastAsia="ar-SA"/>
        </w:rPr>
        <w:t xml:space="preserve">ограниченной 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  <w:lang w:eastAsia="ar-SA"/>
        </w:rPr>
        <w:t>улицами 2-й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eastAsia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  <w:lang w:eastAsia="ar-SA"/>
        </w:rPr>
        <w:t>Восточной, Индустриальной, Восточной, внутриквартальным проездом от улицы Восточной до улицы 2-й Восточной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cs="Times New Roman" w:ascii="Times New Roman" w:hAnsi="Times New Roman"/>
          <w:sz w:val="26"/>
          <w:szCs w:val="24"/>
        </w:rPr>
        <w:t xml:space="preserve">является приложением к постановлению Администрации города Костромы от </w:t>
      </w:r>
      <w:r>
        <w:rPr>
          <w:rFonts w:cs="Times New Roman" w:ascii="Times New Roman" w:hAnsi="Times New Roman"/>
          <w:sz w:val="26"/>
          <w:szCs w:val="24"/>
        </w:rPr>
        <w:t>1 ноября</w:t>
      </w:r>
      <w:r>
        <w:rPr>
          <w:rFonts w:cs="Times New Roman" w:ascii="Times New Roman" w:hAnsi="Times New Roman"/>
          <w:sz w:val="26"/>
          <w:szCs w:val="24"/>
        </w:rPr>
        <w:t xml:space="preserve"> 2025</w:t>
      </w:r>
      <w:r>
        <w:rPr>
          <w:rFonts w:cs="Times New Roman" w:ascii="Times New Roman" w:hAnsi="Times New Roman"/>
          <w:sz w:val="26"/>
          <w:szCs w:val="24"/>
          <w:highlight w:val="white"/>
        </w:rPr>
        <w:t xml:space="preserve"> года № </w:t>
      </w:r>
      <w:r>
        <w:rPr>
          <w:rFonts w:cs="Times New Roman" w:ascii="Times New Roman" w:hAnsi="Times New Roman"/>
          <w:sz w:val="26"/>
          <w:szCs w:val="24"/>
          <w:highlight w:val="white"/>
        </w:rPr>
        <w:t>93</w:t>
      </w:r>
      <w:r>
        <w:rPr>
          <w:rFonts w:cs="Times New Roman" w:ascii="Times New Roman" w:hAnsi="Times New Roman"/>
          <w:sz w:val="26"/>
          <w:szCs w:val="24"/>
          <w:highlight w:val="white"/>
        </w:rPr>
        <w:t>.</w:t>
      </w:r>
    </w:p>
    <w:p>
      <w:pPr>
        <w:pStyle w:val="Normal"/>
        <w:ind w:firstLine="680"/>
        <w:jc w:val="both"/>
        <w:rPr>
          <w:highlight w:val="white"/>
        </w:rPr>
      </w:pPr>
      <w:r>
        <w:rPr>
          <w:rFonts w:ascii="Times New Roman" w:hAnsi="Times New Roman"/>
          <w:sz w:val="26"/>
          <w:szCs w:val="26"/>
        </w:rPr>
        <w:t>Собрание участников публичных слуш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аний состоится 25 ноября 2025 года с </w:t>
      </w:r>
      <w:r>
        <w:rPr>
          <w:rFonts w:ascii="Times New Roman" w:hAnsi="Times New Roman"/>
          <w:sz w:val="26"/>
          <w:szCs w:val="26"/>
          <w:highlight w:val="white"/>
        </w:rPr>
        <w:t>10.00 до 11.00 часов в здании по адресу: Костромская область, город Кострома, площадь Конституции, дом 2, 3 этаж, кабинет 306.</w:t>
      </w:r>
    </w:p>
    <w:p>
      <w:pPr>
        <w:pStyle w:val="Normal"/>
        <w:widowControl/>
        <w:ind w:firstLine="709"/>
        <w:jc w:val="both"/>
        <w:rPr/>
      </w:pPr>
      <w:r>
        <w:rPr>
          <w:rFonts w:cs="Times New Roman" w:ascii="Times New Roman" w:hAnsi="Times New Roman"/>
          <w:sz w:val="26"/>
          <w:szCs w:val="24"/>
        </w:rPr>
        <w:t>Организатор публичных слушаний - Комиссия по рассмотрению</w:t>
        <w:br/>
        <w:t>документации по планировке территории города Костромы (адрес: Российская Федерация, Костромская область, городской округ город Кострома, город</w:t>
        <w:br/>
        <w:t xml:space="preserve">Кострома, площадь Конституции, дом 2, телефон (4942) 42 70 72), </w:t>
      </w:r>
      <w:r>
        <w:rPr>
          <w:rFonts w:cs="Times New Roman" w:ascii="Times New Roman" w:hAnsi="Times New Roman"/>
          <w:sz w:val="26"/>
          <w:szCs w:val="26"/>
          <w:lang w:eastAsia="ru-RU"/>
        </w:rPr>
        <w:t>электронный</w:t>
        <w:br/>
        <w:t xml:space="preserve">адрес: </w:t>
      </w:r>
      <w:hyperlink r:id="rId2" w:tgtFrame="mailto:NoskovaVA@gradkostroma.ru">
        <w:r>
          <w:rPr>
            <w:rFonts w:cs="Times New Roman" w:ascii="Times New Roman" w:hAnsi="Times New Roman"/>
            <w:sz w:val="26"/>
            <w:szCs w:val="24"/>
            <w:lang w:val="en-US" w:eastAsia="ru-RU"/>
          </w:rPr>
          <w:t>MukhinaKE</w:t>
        </w:r>
        <w:r>
          <w:rPr>
            <w:rFonts w:cs="Times New Roman" w:ascii="Times New Roman" w:hAnsi="Times New Roman"/>
            <w:sz w:val="26"/>
            <w:szCs w:val="24"/>
            <w:lang w:eastAsia="ru-RU"/>
          </w:rPr>
          <w:t>@</w:t>
        </w:r>
        <w:r>
          <w:rPr>
            <w:rFonts w:cs="Times New Roman" w:ascii="Times New Roman" w:hAnsi="Times New Roman"/>
            <w:sz w:val="26"/>
            <w:szCs w:val="24"/>
            <w:lang w:val="en-US" w:eastAsia="ru-RU"/>
          </w:rPr>
          <w:t>gradkostroma</w:t>
        </w:r>
        <w:r>
          <w:rPr>
            <w:rFonts w:cs="Times New Roman" w:ascii="Times New Roman" w:hAnsi="Times New Roman"/>
            <w:sz w:val="26"/>
            <w:szCs w:val="24"/>
            <w:lang w:eastAsia="ru-RU"/>
          </w:rPr>
          <w:t>.</w:t>
        </w:r>
        <w:r>
          <w:rPr>
            <w:rFonts w:cs="Times New Roman" w:ascii="Times New Roman" w:hAnsi="Times New Roman"/>
            <w:sz w:val="26"/>
            <w:szCs w:val="24"/>
            <w:lang w:val="en-US" w:eastAsia="ru-RU"/>
          </w:rPr>
          <w:t>ru</w:t>
        </w:r>
      </w:hyperlink>
      <w:r>
        <w:rPr>
          <w:rFonts w:cs="Times New Roman" w:ascii="Times New Roman" w:hAnsi="Times New Roman"/>
          <w:sz w:val="26"/>
          <w:szCs w:val="24"/>
          <w:lang w:eastAsia="ru-RU"/>
        </w:rPr>
        <w:t>.</w:t>
      </w:r>
    </w:p>
    <w:p>
      <w:pPr>
        <w:pStyle w:val="Normal"/>
        <w:widowControl/>
        <w:ind w:firstLine="709"/>
        <w:jc w:val="both"/>
        <w:rPr>
          <w:highlight w:val="white"/>
        </w:rPr>
      </w:pPr>
      <w:r>
        <w:rPr>
          <w:rFonts w:cs="Times New Roman" w:ascii="Times New Roman" w:hAnsi="Times New Roman"/>
          <w:sz w:val="26"/>
          <w:szCs w:val="26"/>
        </w:rPr>
        <w:t xml:space="preserve">Экспозиция проекта проводится в здании по адресу: Российская Федерация, Костромская область, городской округ город Кострома, город Кострома, площадь Конституции, 2, 4 этаж, кабинет 406,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sz w:val="26"/>
          <w:szCs w:val="26"/>
          <w:highlight w:val="white"/>
          <w:lang w:eastAsia="ar-SA" w:bidi="ar-SA"/>
        </w:rPr>
        <w:t>17 по 25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ноября 2025 г. </w:t>
      </w:r>
      <w:r>
        <w:rPr>
          <w:rFonts w:cs="Times New Roman" w:ascii="Times New Roman" w:hAnsi="Times New Roman"/>
          <w:sz w:val="26"/>
          <w:szCs w:val="26"/>
        </w:rPr>
        <w:t>с 9.00</w:t>
        <w:br/>
        <w:t>до 13.00 и с 14.00 до 18.00 ежедневно в будние дни. Посещение экспозиции</w:t>
        <w:br/>
        <w:t>проекта, а также к</w:t>
      </w:r>
      <w:r>
        <w:rPr>
          <w:rFonts w:cs="Times New Roman" w:ascii="Times New Roman" w:hAnsi="Times New Roman"/>
          <w:sz w:val="26"/>
          <w:szCs w:val="26"/>
          <w:highlight w:val="white"/>
        </w:rPr>
        <w:t>онсультирование проводится во вторник и четверг с 10.00</w:t>
        <w:br/>
        <w:t>до 12.00 часов.</w:t>
      </w:r>
    </w:p>
    <w:p>
      <w:pPr>
        <w:pStyle w:val="Normal"/>
        <w:tabs>
          <w:tab w:val="clear" w:pos="720"/>
          <w:tab w:val="left" w:pos="567" w:leader="none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ar-SA"/>
        </w:rPr>
        <w:t xml:space="preserve">Проектом межевания территории предусматривается образование земельного участка, путем перераспределения земельного участка с кадастровым номером 44:27:061003:76  по улице Восточная, 4, находящегося в собственности с землями, государственная собственность на которые не разграничена, установление красных линий для застроенных территорий.  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Документация по планировке территории</w:t>
      </w:r>
      <w:r>
        <w:rPr>
          <w:rFonts w:cs="Times New Roman" w:ascii="Times New Roman" w:hAnsi="Times New Roman"/>
          <w:sz w:val="26"/>
          <w:szCs w:val="24"/>
        </w:rPr>
        <w:t xml:space="preserve">, </w:t>
      </w:r>
      <w:r>
        <w:rPr>
          <w:rFonts w:cs="Times New Roman" w:ascii="Times New Roman" w:hAnsi="Times New Roman"/>
          <w:sz w:val="26"/>
          <w:szCs w:val="26"/>
          <w:lang w:eastAsia="ru-RU"/>
        </w:rPr>
        <w:t>подлежащая рассмотрению</w:t>
        <w:br/>
        <w:t>на публичных слушаниях, и информационные материалы размещаются</w:t>
        <w:br/>
        <w:t>на официальном сайте Администрации города Костромы в информационно-</w:t>
        <w:br/>
        <w:t xml:space="preserve">телекоммуникационной сети "Интернет" по адресу: </w:t>
      </w:r>
      <w:hyperlink r:id="rId3" w:tgtFrame="https://grad.kostroma.gov.ru/"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https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eastAsia="en-US"/>
          </w:rPr>
          <w:t>://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grad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eastAsia="en-US"/>
          </w:rPr>
          <w:t>.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kostroma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eastAsia="en-US"/>
          </w:rPr>
          <w:t>.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gov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eastAsia="en-US"/>
          </w:rPr>
          <w:t>.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в разделе «Хозяйственная деятельность»/ Градостроительство/Публичные</w:t>
        <w:br/>
        <w:t>слушания с 17 ноября 2025 года.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Участники публичных слушаний в целях идентификации представляют</w:t>
        <w:br/>
        <w:t xml:space="preserve">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  <w:br/>
        <w:t>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"О персональных данных".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Участники публичных слушаний, представившие указанные сведения о себе,имеют право вносить предложения и замечания, касающиеся рассматриваемого проекта: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1) в письменной форме или в форме электронного документа в адрес организатора публичных слушаний с  17 по 25 ноября 2025 года;</w:t>
      </w:r>
    </w:p>
    <w:p>
      <w:pPr>
        <w:pStyle w:val="Normal"/>
        <w:widowControl/>
        <w:ind w:right="-22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2) посредством записи в книге (журнале) учета посетителей экспозиции проекта, подлежащего рассмотрению на публичных слушаниях, на официальном сайте Администрации города Костромы, в будние дни с </w:t>
      </w:r>
      <w:r>
        <w:rPr>
          <w:rFonts w:eastAsia="Times New Roman" w:cs="Times New Roman" w:ascii="Times New Roman" w:hAnsi="Times New Roman"/>
          <w:sz w:val="26"/>
          <w:szCs w:val="26"/>
          <w:lang w:eastAsia="ru-RU" w:bidi="ar-SA"/>
        </w:rPr>
        <w:t xml:space="preserve">17 по 25 </w:t>
      </w:r>
      <w:r>
        <w:rPr>
          <w:rFonts w:cs="Times New Roman" w:ascii="Times New Roman" w:hAnsi="Times New Roman"/>
          <w:sz w:val="26"/>
          <w:szCs w:val="26"/>
          <w:lang w:eastAsia="ru-RU"/>
        </w:rPr>
        <w:t>ноября 2025 года с 9.00 до 13.00 и с 14.00 до 18.00 в здании по адресу: Российская Федерация, Костромская область, городской округ город Кострома,</w:t>
        <w:br/>
        <w:t>город Кострома, площадь Конституции, 2, 4 этаж, кабинет 406;</w:t>
      </w:r>
    </w:p>
    <w:p>
      <w:pPr>
        <w:pStyle w:val="Normal"/>
        <w:widowControl/>
        <w:ind w:right="-22" w:firstLine="709"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>3) в устной и письменной форме в ходе проведения собрания участников публичных слушаний.</w:t>
      </w:r>
    </w:p>
    <w:sectPr>
      <w:headerReference w:type="default" r:id="rId4"/>
      <w:headerReference w:type="first" r:id="rId5"/>
      <w:type w:val="nextPage"/>
      <w:pgSz w:w="11906" w:h="16838"/>
      <w:pgMar w:left="1701" w:right="850" w:header="0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rPr/>
    </w:pPr>
    <w:r>
      <w:rPr/>
    </w:r>
  </w:p>
  <w:p>
    <w:pPr>
      <w:pStyle w:val="Normal"/>
      <w:ind w:left="5103" w:hanging="0"/>
      <w:jc w:val="center"/>
      <w:rPr>
        <w:rFonts w:ascii="Times New Roman" w:hAnsi="Times New Roman" w:cs="Times New Roman"/>
        <w:i/>
        <w:i/>
        <w:sz w:val="24"/>
        <w:szCs w:val="24"/>
      </w:rPr>
    </w:pPr>
    <w:r>
      <w:rPr>
        <w:rFonts w:cs="Times New Roman" w:ascii="Times New Roman" w:hAnsi="Times New Roman"/>
        <w:i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>
        <w:rFonts w:cs="Times New Roman" w:ascii="Times New Roman" w:hAnsi="Times New Roman"/>
        <w:i/>
        <w:iCs/>
        <w:sz w:val="24"/>
        <w:szCs w:val="24"/>
      </w:rPr>
      <w:t xml:space="preserve">                                                                                                             </w:t>
    </w:r>
  </w:p>
  <w:p>
    <w:pPr>
      <w:pStyle w:val="Style40"/>
      <w:jc w:val="center"/>
      <w:rPr>
        <w:rFonts w:ascii="Times New Roman" w:hAnsi="Times New Roman" w:cs="Times New Roman"/>
        <w:bCs/>
        <w:i/>
        <w:i/>
        <w:sz w:val="24"/>
        <w:szCs w:val="24"/>
      </w:rPr>
    </w:pPr>
    <w:r>
      <w:rPr>
        <w:rFonts w:cs="Times New Roman" w:ascii="Times New Roman" w:hAnsi="Times New Roman"/>
        <w:i/>
        <w:iCs/>
        <w:sz w:val="24"/>
        <w:szCs w:val="24"/>
      </w:rPr>
      <w:t xml:space="preserve">                                                                                            </w:t>
    </w:r>
  </w:p>
  <w:p>
    <w:pPr>
      <w:pStyle w:val="Normal"/>
      <w:ind w:left="5103" w:hanging="0"/>
      <w:jc w:val="center"/>
      <w:rPr>
        <w:rFonts w:ascii="Times New Roman" w:hAnsi="Times New Roman" w:cs="Times New Roman"/>
        <w:i/>
        <w:i/>
        <w:sz w:val="24"/>
        <w:szCs w:val="24"/>
      </w:rPr>
    </w:pPr>
    <w:r>
      <w:rPr>
        <w:rFonts w:cs="Times New Roman" w:ascii="Times New Roman" w:hAnsi="Times New Roman"/>
        <w:i/>
        <w:iCs/>
        <w:sz w:val="24"/>
        <w:szCs w:val="24"/>
      </w:rPr>
      <w:t xml:space="preserve">                                                                                                 </w:t>
    </w:r>
    <w:r>
      <w:rPr>
        <w:rFonts w:cs="Times New Roman" w:ascii="Times New Roman" w:hAnsi="Times New Roman"/>
        <w:i/>
        <w:sz w:val="24"/>
        <w:szCs w:val="24"/>
      </w:rPr>
      <w:t xml:space="preserve"> </w:t>
    </w:r>
    <w:r>
      <w:rPr>
        <w:rFonts w:cs="Times New Roman" w:ascii="Times New Roman" w:hAnsi="Times New Roman"/>
        <w:sz w:val="26"/>
        <w:szCs w:val="26"/>
      </w:rPr>
      <w:t xml:space="preserve">       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 w:cstheme="minorBid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Times New Roman" w:cs="Arial" w:cstheme="minorBidi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next w:val="Normal"/>
    <w:link w:val="11"/>
    <w:qFormat/>
    <w:pPr>
      <w:keepNext w:val="true"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Normal"/>
    <w:next w:val="Normal"/>
    <w:link w:val="21"/>
    <w:qFormat/>
    <w:pPr>
      <w:keepNext w:val="true"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Normal"/>
    <w:next w:val="Normal"/>
    <w:link w:val="31"/>
    <w:qFormat/>
    <w:pPr>
      <w:keepNext w:val="true"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qFormat/>
    <w:pPr>
      <w:keepNext w:val="true"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qFormat/>
    <w:pPr>
      <w:keepNext w:val="true"/>
      <w:jc w:val="center"/>
      <w:outlineLvl w:val="4"/>
    </w:pPr>
    <w:rPr>
      <w:b/>
      <w:sz w:val="32"/>
      <w:lang w:val="en-US"/>
    </w:rPr>
  </w:style>
  <w:style w:type="paragraph" w:styleId="6">
    <w:name w:val="Heading 6"/>
    <w:basedOn w:val="Normal"/>
    <w:next w:val="Normal"/>
    <w:link w:val="61"/>
    <w:qFormat/>
    <w:pPr>
      <w:keepNext w:val="true"/>
      <w:jc w:val="center"/>
      <w:outlineLvl w:val="5"/>
    </w:pPr>
    <w:rPr>
      <w:b/>
      <w:sz w:val="36"/>
      <w:lang w:val="en-US"/>
    </w:rPr>
  </w:style>
  <w:style w:type="paragraph" w:styleId="7">
    <w:name w:val="Heading 7"/>
    <w:basedOn w:val="Normal"/>
    <w:next w:val="Normal"/>
    <w:link w:val="71"/>
    <w:qFormat/>
    <w:pPr>
      <w:keepNext w:val="true"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1"/>
    <w:qFormat/>
    <w:pPr>
      <w:keepNext w:val="true"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1"/>
    <w:qFormat/>
    <w:pPr>
      <w:keepNext w:val="true"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Style7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Style8" w:customStyle="1">
    <w:name w:val="Название объекта Знак"/>
    <w:link w:val="a7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1"/>
    <w:basedOn w:val="DefaultParagraphFont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1"/>
    <w:basedOn w:val="DefaultParagraphFont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1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1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1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1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1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1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2" w:customStyle="1">
    <w:name w:val="Заголовок Знак1"/>
    <w:basedOn w:val="DefaultParagraphFont"/>
    <w:link w:val="a8"/>
    <w:uiPriority w:val="10"/>
    <w:qFormat/>
    <w:rPr>
      <w:sz w:val="48"/>
      <w:szCs w:val="48"/>
    </w:rPr>
  </w:style>
  <w:style w:type="character" w:styleId="13" w:customStyle="1">
    <w:name w:val="Подзаголовок Знак1"/>
    <w:basedOn w:val="DefaultParagraphFont"/>
    <w:link w:val="a9"/>
    <w:uiPriority w:val="11"/>
    <w:qFormat/>
    <w:rPr>
      <w:sz w:val="24"/>
      <w:szCs w:val="24"/>
    </w:rPr>
  </w:style>
  <w:style w:type="character" w:styleId="211" w:customStyle="1">
    <w:name w:val="Цитата 2 Знак1"/>
    <w:link w:val="20"/>
    <w:uiPriority w:val="29"/>
    <w:qFormat/>
    <w:rPr>
      <w:i/>
    </w:rPr>
  </w:style>
  <w:style w:type="character" w:styleId="14" w:customStyle="1">
    <w:name w:val="Выделенная цитата Знак1"/>
    <w:link w:val="aa"/>
    <w:uiPriority w:val="30"/>
    <w:qFormat/>
    <w:rPr>
      <w:i/>
    </w:rPr>
  </w:style>
  <w:style w:type="character" w:styleId="15" w:customStyle="1">
    <w:name w:val="Нижний колонтитул Знак1"/>
    <w:link w:val="ab"/>
    <w:uiPriority w:val="99"/>
    <w:qFormat/>
    <w:rPr/>
  </w:style>
  <w:style w:type="character" w:styleId="16" w:customStyle="1">
    <w:name w:val="Текст сноски Знак1"/>
    <w:link w:val="ac"/>
    <w:uiPriority w:val="99"/>
    <w:qFormat/>
    <w:rPr>
      <w:sz w:val="18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17" w:customStyle="1">
    <w:name w:val="Текст концевой сноски Знак1"/>
    <w:link w:val="ae"/>
    <w:qFormat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 w:customStyle="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12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3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4" w:customStyle="1">
    <w:name w:val="Символ нумерации"/>
    <w:qFormat/>
    <w:rPr/>
  </w:style>
  <w:style w:type="character" w:styleId="Style15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6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18" w:customStyle="1">
    <w:name w:val="Основной шрифт абзаца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22" w:customStyle="1">
    <w:name w:val="Основной шрифт абзаца2"/>
    <w:qFormat/>
    <w:rPr/>
  </w:style>
  <w:style w:type="character" w:styleId="32" w:customStyle="1">
    <w:name w:val="Основной шрифт абзаца3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42" w:customStyle="1">
    <w:name w:val="Основной шрифт абзаца4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52" w:customStyle="1">
    <w:name w:val="Основной шрифт абзаца5"/>
    <w:qFormat/>
    <w:rPr/>
  </w:style>
  <w:style w:type="character" w:styleId="62" w:customStyle="1">
    <w:name w:val="Основной шрифт абзаца6"/>
    <w:qFormat/>
    <w:rPr/>
  </w:style>
  <w:style w:type="character" w:styleId="72" w:customStyle="1">
    <w:name w:val="Основной шрифт абзаца7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" w:customStyle="1">
    <w:name w:val="WW-Absatz-Standardschriftart"/>
    <w:qFormat/>
    <w:rPr/>
  </w:style>
  <w:style w:type="character" w:styleId="AbsatzStandardschriftart" w:customStyle="1">
    <w:name w:val="Absatz-Standardschriftart"/>
    <w:qFormat/>
    <w:rPr/>
  </w:style>
  <w:style w:type="character" w:styleId="82" w:customStyle="1">
    <w:name w:val="Основной шрифт абзаца8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yle17" w:customStyle="1">
    <w:name w:val="Текст сноски Знак"/>
    <w:qFormat/>
    <w:rPr>
      <w:sz w:val="18"/>
    </w:rPr>
  </w:style>
  <w:style w:type="character" w:styleId="FooterChar" w:customStyle="1">
    <w:name w:val="Footer Char"/>
    <w:basedOn w:val="DefaultParagraphFont"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Style18" w:customStyle="1">
    <w:name w:val="Выделенная цитата Знак"/>
    <w:qFormat/>
    <w:rPr>
      <w:i/>
    </w:rPr>
  </w:style>
  <w:style w:type="character" w:styleId="23" w:customStyle="1">
    <w:name w:val="Цитата 2 Знак"/>
    <w:qFormat/>
    <w:rPr>
      <w:i/>
    </w:rPr>
  </w:style>
  <w:style w:type="character" w:styleId="Style19" w:customStyle="1">
    <w:name w:val="Подзаголовок Знак"/>
    <w:basedOn w:val="DefaultParagraphFont"/>
    <w:qFormat/>
    <w:rPr>
      <w:sz w:val="24"/>
      <w:szCs w:val="24"/>
    </w:rPr>
  </w:style>
  <w:style w:type="character" w:styleId="Style20" w:customStyle="1">
    <w:name w:val="Заголовок Знак"/>
    <w:basedOn w:val="DefaultParagraphFont"/>
    <w:qFormat/>
    <w:rPr>
      <w:sz w:val="48"/>
      <w:szCs w:val="48"/>
    </w:rPr>
  </w:style>
  <w:style w:type="character" w:styleId="92" w:customStyle="1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83" w:customStyle="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73" w:customStyle="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" w:customStyle="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53" w:customStyle="1">
    <w:name w:val="Заголовок 5 Знак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43" w:customStyle="1">
    <w:name w:val="Заголовок 4 Знак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33" w:customStyle="1">
    <w:name w:val="Заголовок 3 Знак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24" w:customStyle="1">
    <w:name w:val="Заголовок 2 Знак"/>
    <w:basedOn w:val="DefaultParagraphFont"/>
    <w:qFormat/>
    <w:rPr>
      <w:rFonts w:ascii="Arial" w:hAnsi="Arial" w:eastAsia="Arial" w:cs="Arial"/>
      <w:sz w:val="34"/>
    </w:rPr>
  </w:style>
  <w:style w:type="character" w:styleId="19" w:customStyle="1">
    <w:name w:val="Заголовок 1 Знак"/>
    <w:basedOn w:val="DefaultParagraphFont"/>
    <w:qFormat/>
    <w:rPr>
      <w:rFonts w:ascii="Arial" w:hAnsi="Arial" w:eastAsia="Arial" w:cs="Arial"/>
      <w:sz w:val="40"/>
      <w:szCs w:val="40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Style26">
    <w:name w:val="Title"/>
    <w:basedOn w:val="Normal"/>
    <w:next w:val="Style22"/>
    <w:link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link w:val="a6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Style26"/>
    <w:qFormat/>
    <w:pPr/>
    <w:rPr/>
  </w:style>
  <w:style w:type="paragraph" w:styleId="Style27">
    <w:name w:val="Endnote Text"/>
    <w:basedOn w:val="Normal"/>
    <w:link w:val="16"/>
    <w:uiPriority w:val="99"/>
    <w:semiHidden/>
    <w:unhideWhenUsed/>
    <w:pPr/>
    <w:rPr>
      <w:sz w:val="20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110" w:customStyle="1">
    <w:name w:val="Заголовок1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Style28" w:customStyle="1">
    <w:name w:val="Решение"/>
    <w:basedOn w:val="Style34"/>
    <w:qFormat/>
    <w:pPr>
      <w:ind w:firstLine="709"/>
    </w:pPr>
    <w:rPr>
      <w:szCs w:val="26"/>
    </w:rPr>
  </w:style>
  <w:style w:type="paragraph" w:styleId="Style29" w:customStyle="1">
    <w:name w:val="Невид"/>
    <w:basedOn w:val="Normal"/>
    <w:qFormat/>
    <w:pPr>
      <w:widowControl/>
      <w:tabs>
        <w:tab w:val="clear" w:pos="720"/>
        <w:tab w:val="left" w:pos="7371" w:leader="none"/>
      </w:tabs>
      <w:jc w:val="both"/>
    </w:pPr>
    <w:rPr>
      <w:rFonts w:ascii="Times New Roman" w:hAnsi="Times New Roman" w:cs="Times New Roman"/>
      <w:color w:val="FFFFFF"/>
      <w:sz w:val="26"/>
      <w:szCs w:val="26"/>
    </w:rPr>
  </w:style>
  <w:style w:type="paragraph" w:styleId="Style30" w:customStyle="1">
    <w:name w:val="Подпись_гл"/>
    <w:basedOn w:val="Normal"/>
    <w:next w:val="Normal"/>
    <w:qFormat/>
    <w:pPr>
      <w:widowControl/>
      <w:tabs>
        <w:tab w:val="clear" w:pos="720"/>
        <w:tab w:val="left" w:pos="7371" w:leader="none"/>
      </w:tabs>
      <w:spacing w:before="920" w:after="0"/>
      <w:jc w:val="both"/>
    </w:pPr>
    <w:rPr>
      <w:rFonts w:ascii="Times New Roman" w:hAnsi="Times New Roman" w:cs="Times New Roman"/>
      <w:sz w:val="26"/>
      <w:szCs w:val="24"/>
    </w:rPr>
  </w:style>
  <w:style w:type="paragraph" w:styleId="Style31" w:customStyle="1">
    <w:name w:val="Стопслово"/>
    <w:basedOn w:val="Normal"/>
    <w:qFormat/>
    <w:pPr>
      <w:widowControl/>
      <w:spacing w:before="240" w:after="240"/>
      <w:ind w:firstLine="709"/>
    </w:pPr>
    <w:rPr>
      <w:rFonts w:ascii="Times New Roman" w:hAnsi="Times New Roman" w:cs="Times New Roman"/>
      <w:spacing w:val="60"/>
      <w:sz w:val="26"/>
      <w:szCs w:val="26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yle32" w:customStyle="1">
    <w:name w:val="Содержимое врезки"/>
    <w:basedOn w:val="Style22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asciiTheme="minorHAnsi" w:hAnsiTheme="minorHAnsi"/>
      <w:b/>
      <w:bCs/>
      <w:color w:val="auto"/>
      <w:kern w:val="0"/>
      <w:sz w:val="22"/>
      <w:szCs w:val="22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 w:cstheme="minorBidi"/>
      <w:color w:val="auto"/>
      <w:kern w:val="0"/>
      <w:sz w:val="24"/>
      <w:szCs w:val="20"/>
      <w:lang w:val="ru-RU" w:eastAsia="zh-CN" w:bidi="ar-SA"/>
    </w:rPr>
  </w:style>
  <w:style w:type="paragraph" w:styleId="Style33" w:customStyle="1">
    <w:name w:val="Заголовок постановления"/>
    <w:basedOn w:val="Normal"/>
    <w:next w:val="Style34"/>
    <w:qFormat/>
    <w:pPr>
      <w:widowControl/>
      <w:spacing w:before="0" w:after="360"/>
      <w:ind w:right="4820" w:hanging="0"/>
      <w:jc w:val="both"/>
    </w:pPr>
    <w:rPr>
      <w:rFonts w:ascii="Times New Roman" w:hAnsi="Times New Roman" w:cs="Times New Roman"/>
      <w:sz w:val="26"/>
      <w:szCs w:val="26"/>
    </w:rPr>
  </w:style>
  <w:style w:type="paragraph" w:styleId="Style34" w:customStyle="1">
    <w:name w:val="Стандартный"/>
    <w:basedOn w:val="Normal"/>
    <w:qFormat/>
    <w:pPr>
      <w:widowControl/>
      <w:ind w:firstLine="851"/>
      <w:jc w:val="both"/>
    </w:pPr>
    <w:rPr>
      <w:rFonts w:ascii="Times New Roman" w:hAnsi="Times New Roman" w:cs="Times New Roman"/>
      <w:sz w:val="26"/>
      <w:szCs w:val="24"/>
    </w:rPr>
  </w:style>
  <w:style w:type="paragraph" w:styleId="Style35" w:customStyle="1">
    <w:name w:val="Содержимое таблицы"/>
    <w:basedOn w:val="Normal"/>
    <w:qFormat/>
    <w:pPr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8" w:customStyle="1">
    <w:name w:val="Колонтитул"/>
    <w:basedOn w:val="Normal"/>
    <w:qFormat/>
    <w:pPr/>
    <w:rPr/>
  </w:style>
  <w:style w:type="paragraph" w:styleId="Style39">
    <w:name w:val="Footer"/>
    <w:basedOn w:val="Normal"/>
    <w:link w:val="14"/>
    <w:pPr/>
    <w:rPr/>
  </w:style>
  <w:style w:type="paragraph" w:styleId="Style40">
    <w:name w:val="Header"/>
    <w:basedOn w:val="Normal"/>
    <w:pPr/>
    <w:rPr/>
  </w:style>
  <w:style w:type="paragraph" w:styleId="111" w:customStyle="1">
    <w:name w:val="Указатель1"/>
    <w:basedOn w:val="Normal"/>
    <w:qFormat/>
    <w:pPr>
      <w:suppressLineNumbers/>
    </w:pPr>
    <w:rPr>
      <w:rFonts w:cs="Tahoma"/>
    </w:rPr>
  </w:style>
  <w:style w:type="paragraph" w:styleId="112" w:customStyle="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25" w:customStyle="1">
    <w:name w:val="Указатель2"/>
    <w:basedOn w:val="Normal"/>
    <w:qFormat/>
    <w:pPr>
      <w:suppressLineNumbers/>
    </w:pPr>
    <w:rPr>
      <w:rFonts w:cs="Tahoma"/>
    </w:rPr>
  </w:style>
  <w:style w:type="paragraph" w:styleId="26" w:customStyle="1">
    <w:name w:val="Название2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34" w:customStyle="1">
    <w:name w:val="Указатель3"/>
    <w:basedOn w:val="Normal"/>
    <w:qFormat/>
    <w:pPr>
      <w:suppressLineNumbers/>
    </w:pPr>
    <w:rPr>
      <w:rFonts w:cs="Tahoma"/>
    </w:rPr>
  </w:style>
  <w:style w:type="paragraph" w:styleId="35" w:customStyle="1">
    <w:name w:val="Название3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44" w:customStyle="1">
    <w:name w:val="Указатель4"/>
    <w:basedOn w:val="Normal"/>
    <w:qFormat/>
    <w:pPr>
      <w:suppressLineNumbers/>
    </w:pPr>
    <w:rPr>
      <w:rFonts w:cs="Tahoma"/>
    </w:rPr>
  </w:style>
  <w:style w:type="paragraph" w:styleId="45" w:customStyle="1">
    <w:name w:val="Название4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54" w:customStyle="1">
    <w:name w:val="Указатель5"/>
    <w:basedOn w:val="Normal"/>
    <w:qFormat/>
    <w:pPr>
      <w:suppressLineNumbers/>
    </w:pPr>
    <w:rPr>
      <w:rFonts w:cs="Tahoma"/>
    </w:rPr>
  </w:style>
  <w:style w:type="paragraph" w:styleId="55" w:customStyle="1">
    <w:name w:val="Название5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64" w:customStyle="1">
    <w:name w:val="Указатель6"/>
    <w:basedOn w:val="Normal"/>
    <w:qFormat/>
    <w:pPr>
      <w:suppressLineNumbers/>
    </w:pPr>
    <w:rPr>
      <w:rFonts w:cs="Tahoma"/>
    </w:rPr>
  </w:style>
  <w:style w:type="paragraph" w:styleId="65" w:customStyle="1">
    <w:name w:val="Название6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74" w:customStyle="1">
    <w:name w:val="Указатель7"/>
    <w:basedOn w:val="Normal"/>
    <w:qFormat/>
    <w:pPr>
      <w:suppressLineNumbers/>
    </w:pPr>
    <w:rPr>
      <w:rFonts w:cs="Tahoma"/>
    </w:rPr>
  </w:style>
  <w:style w:type="paragraph" w:styleId="75" w:customStyle="1">
    <w:name w:val="Название7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84" w:customStyle="1">
    <w:name w:val="Указатель8"/>
    <w:basedOn w:val="Normal"/>
    <w:qFormat/>
    <w:pPr>
      <w:suppressLineNumbers/>
    </w:pPr>
    <w:rPr>
      <w:rFonts w:cs="Arial"/>
    </w:rPr>
  </w:style>
  <w:style w:type="paragraph" w:styleId="TOCHeading">
    <w:name w:val="TOC Head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18"/>
      <w:szCs w:val="22"/>
      <w:lang w:val="ru-RU" w:eastAsia="en-US" w:bidi="ar-SA"/>
    </w:rPr>
  </w:style>
  <w:style w:type="paragraph" w:styleId="93">
    <w:name w:val="TOC 9"/>
    <w:basedOn w:val="Normal"/>
    <w:next w:val="Normal"/>
    <w:pPr>
      <w:spacing w:before="0" w:after="57"/>
      <w:ind w:left="2268" w:hanging="0"/>
    </w:pPr>
    <w:rPr/>
  </w:style>
  <w:style w:type="paragraph" w:styleId="85">
    <w:name w:val="TOC 8"/>
    <w:basedOn w:val="Normal"/>
    <w:next w:val="Normal"/>
    <w:pPr>
      <w:spacing w:before="0" w:after="57"/>
      <w:ind w:left="1984" w:hanging="0"/>
    </w:pPr>
    <w:rPr/>
  </w:style>
  <w:style w:type="paragraph" w:styleId="76">
    <w:name w:val="TOC 7"/>
    <w:basedOn w:val="Normal"/>
    <w:next w:val="Normal"/>
    <w:pPr>
      <w:spacing w:before="0" w:after="57"/>
      <w:ind w:left="1701" w:hanging="0"/>
    </w:pPr>
    <w:rPr/>
  </w:style>
  <w:style w:type="paragraph" w:styleId="66">
    <w:name w:val="TOC 6"/>
    <w:basedOn w:val="Normal"/>
    <w:next w:val="Normal"/>
    <w:pPr>
      <w:spacing w:before="0" w:after="57"/>
      <w:ind w:left="1417" w:hanging="0"/>
    </w:pPr>
    <w:rPr/>
  </w:style>
  <w:style w:type="paragraph" w:styleId="56">
    <w:name w:val="TOC 5"/>
    <w:basedOn w:val="Normal"/>
    <w:next w:val="Normal"/>
    <w:pPr>
      <w:spacing w:before="0" w:after="57"/>
      <w:ind w:left="1134" w:hanging="0"/>
    </w:pPr>
    <w:rPr/>
  </w:style>
  <w:style w:type="paragraph" w:styleId="46">
    <w:name w:val="TOC 4"/>
    <w:basedOn w:val="Normal"/>
    <w:next w:val="Normal"/>
    <w:pPr>
      <w:spacing w:before="0" w:after="57"/>
      <w:ind w:left="850" w:hanging="0"/>
    </w:pPr>
    <w:rPr/>
  </w:style>
  <w:style w:type="paragraph" w:styleId="36">
    <w:name w:val="TOC 3"/>
    <w:basedOn w:val="Normal"/>
    <w:next w:val="Normal"/>
    <w:pPr>
      <w:spacing w:before="0" w:after="57"/>
      <w:ind w:left="567" w:hanging="0"/>
    </w:pPr>
    <w:rPr/>
  </w:style>
  <w:style w:type="paragraph" w:styleId="27">
    <w:name w:val="TOC 2"/>
    <w:basedOn w:val="Normal"/>
    <w:next w:val="Normal"/>
    <w:pPr>
      <w:spacing w:before="0" w:after="57"/>
      <w:ind w:left="283" w:hanging="0"/>
    </w:pPr>
    <w:rPr/>
  </w:style>
  <w:style w:type="paragraph" w:styleId="113">
    <w:name w:val="TOC 1"/>
    <w:basedOn w:val="Normal"/>
    <w:next w:val="Normal"/>
    <w:pPr>
      <w:spacing w:before="0" w:after="57"/>
    </w:pPr>
    <w:rPr/>
  </w:style>
  <w:style w:type="paragraph" w:styleId="Style41">
    <w:name w:val="Footnote Text"/>
    <w:basedOn w:val="Normal"/>
    <w:link w:val="15"/>
    <w:pPr>
      <w:spacing w:before="0" w:after="40"/>
    </w:pPr>
    <w:rPr/>
  </w:style>
  <w:style w:type="paragraph" w:styleId="IntenseQuote">
    <w:name w:val="Intense Quote"/>
    <w:basedOn w:val="Normal"/>
    <w:next w:val="Normal"/>
    <w:link w:val="13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link w:val="210"/>
    <w:qFormat/>
    <w:pPr>
      <w:ind w:left="720" w:right="720" w:hanging="0"/>
    </w:pPr>
    <w:rPr>
      <w:i/>
    </w:rPr>
  </w:style>
  <w:style w:type="paragraph" w:styleId="Style42">
    <w:name w:val="Subtitle"/>
    <w:basedOn w:val="Normal"/>
    <w:next w:val="Normal"/>
    <w:link w:val="12"/>
    <w:qFormat/>
    <w:pPr>
      <w:spacing w:before="200" w:after="20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1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d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styleId="28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6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styleId="46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styleId="56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skovaVA@gradkostroma.ru" TargetMode="External"/><Relationship Id="rId3" Type="http://schemas.openxmlformats.org/officeDocument/2006/relationships/hyperlink" Target="https://grad.kostroma.gov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LibreOffice/6.4.4.2$Windows_x86 LibreOffice_project/3d775be2011f3886db32dfd395a6a6d1ca2630ff</Application>
  <Pages>2</Pages>
  <Words>515</Words>
  <Characters>3647</Characters>
  <CharactersWithSpaces>4548</CharactersWithSpaces>
  <Paragraphs>17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2021-10-29T14:45:00Z</dcterms:created>
  <dc:creator>Миличенко Елена Николаевна</dc:creator>
  <dc:description/>
  <dc:language>ru-RU</dc:language>
  <cp:lastModifiedBy/>
  <cp:lastPrinted>2025-11-07T15:47:18Z</cp:lastPrinted>
  <dcterms:modified xsi:type="dcterms:W3CDTF">2025-11-07T15:47:33Z</dcterms:modified>
  <cp:revision>123</cp:revision>
  <dc:subject/>
  <dc:title>ДОКУМЕНТАЦИЯ ПО ПЛАНИРОВКЕ ТЕРРИТОРИИ, ОГРАНИЧЕННОЙ УЛИЦАМИ СУТЫРИНА, ИНДУСТРИАЛЬНОЙ, УЛИЦЕЙ МЕСТНОГО ЗНАЧЕНИЯ, ПРОЕЗДОМ ДАВЫДОВСКИМ 6-М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