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B33E07" w:rsidP="00184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3E7E4B">
        <w:rPr>
          <w:rFonts w:ascii="Times New Roman" w:hAnsi="Times New Roman" w:cs="Times New Roman"/>
          <w:i/>
          <w:sz w:val="26"/>
          <w:szCs w:val="26"/>
        </w:rPr>
        <w:t xml:space="preserve">документации по планировке территории, ограниченной </w:t>
      </w:r>
      <w:r w:rsidR="006658CC" w:rsidRPr="006658CC">
        <w:rPr>
          <w:rFonts w:ascii="Times New Roman" w:hAnsi="Times New Roman"/>
          <w:bCs/>
          <w:i/>
          <w:sz w:val="26"/>
          <w:szCs w:val="26"/>
        </w:rPr>
        <w:t xml:space="preserve">улицами Маршала Новикова, </w:t>
      </w:r>
      <w:proofErr w:type="spellStart"/>
      <w:r w:rsidR="006658CC" w:rsidRPr="006658CC">
        <w:rPr>
          <w:rFonts w:ascii="Times New Roman" w:hAnsi="Times New Roman"/>
          <w:bCs/>
          <w:i/>
          <w:sz w:val="26"/>
          <w:szCs w:val="26"/>
        </w:rPr>
        <w:t>Шагова</w:t>
      </w:r>
      <w:proofErr w:type="spellEnd"/>
      <w:r w:rsidR="006658CC" w:rsidRPr="006658CC">
        <w:rPr>
          <w:rFonts w:ascii="Times New Roman" w:hAnsi="Times New Roman"/>
          <w:bCs/>
          <w:i/>
          <w:sz w:val="26"/>
          <w:szCs w:val="26"/>
        </w:rPr>
        <w:t>, Сенной, проездом от улицы Сенной до улицы Маршала Новикова вдоль дома 2 на площади Мира</w:t>
      </w:r>
      <w:r>
        <w:rPr>
          <w:rFonts w:ascii="Times New Roman" w:hAnsi="Times New Roman"/>
          <w:bCs/>
          <w:i/>
          <w:sz w:val="26"/>
          <w:szCs w:val="26"/>
        </w:rPr>
        <w:t>»</w:t>
      </w:r>
      <w:r w:rsidR="00523E42">
        <w:rPr>
          <w:rFonts w:ascii="Times New Roman" w:hAnsi="Times New Roman"/>
          <w:bCs/>
          <w:i/>
          <w:sz w:val="26"/>
          <w:szCs w:val="26"/>
        </w:rPr>
        <w:t>, в виде проекта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 с проектом</w:t>
      </w:r>
      <w:r w:rsidR="00523E42">
        <w:rPr>
          <w:rFonts w:ascii="Times New Roman" w:hAnsi="Times New Roman"/>
          <w:bCs/>
          <w:i/>
          <w:sz w:val="26"/>
          <w:szCs w:val="26"/>
        </w:rPr>
        <w:t xml:space="preserve"> межевания территории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в составе проекта планировки террито</w:t>
      </w:r>
      <w:bookmarkStart w:id="0" w:name="_GoBack"/>
      <w:bookmarkEnd w:id="0"/>
      <w:r w:rsidR="00FE276A">
        <w:rPr>
          <w:rFonts w:ascii="Times New Roman" w:hAnsi="Times New Roman"/>
          <w:bCs/>
          <w:i/>
          <w:sz w:val="26"/>
          <w:szCs w:val="26"/>
        </w:rPr>
        <w:t>рии</w:t>
      </w:r>
      <w:r>
        <w:rPr>
          <w:rFonts w:ascii="Times New Roman" w:hAnsi="Times New Roman"/>
          <w:bCs/>
          <w:i/>
          <w:sz w:val="26"/>
          <w:szCs w:val="26"/>
        </w:rPr>
        <w:t>,</w:t>
      </w:r>
    </w:p>
    <w:p w:rsidR="00B33E07" w:rsidRPr="00B33E07" w:rsidRDefault="00FE276A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 w:rsidR="00EA6162"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 w:rsidR="00EA6162"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lastRenderedPageBreak/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D0029"/>
    <w:rsid w:val="00184C27"/>
    <w:rsid w:val="003B55AC"/>
    <w:rsid w:val="003E7E4B"/>
    <w:rsid w:val="00523E42"/>
    <w:rsid w:val="006658CC"/>
    <w:rsid w:val="007A2F1E"/>
    <w:rsid w:val="007F70A0"/>
    <w:rsid w:val="00B33E07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6</cp:revision>
  <dcterms:created xsi:type="dcterms:W3CDTF">2022-04-06T08:43:00Z</dcterms:created>
  <dcterms:modified xsi:type="dcterms:W3CDTF">2022-06-22T08:55:00Z</dcterms:modified>
</cp:coreProperties>
</file>