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B33E07" w:rsidP="00184C2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B33E07" w:rsidRPr="00B33E07" w:rsidRDefault="00EA6162" w:rsidP="007B02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</w:t>
      </w:r>
      <w:r w:rsidR="007B02FB">
        <w:rPr>
          <w:rFonts w:ascii="Times New Roman" w:hAnsi="Times New Roman" w:cs="Times New Roman"/>
          <w:i/>
          <w:sz w:val="26"/>
          <w:szCs w:val="26"/>
        </w:rPr>
        <w:t>«</w:t>
      </w:r>
      <w:r w:rsidR="007B02FB" w:rsidRPr="007B02FB">
        <w:rPr>
          <w:rFonts w:ascii="Times New Roman" w:hAnsi="Times New Roman"/>
          <w:sz w:val="26"/>
          <w:szCs w:val="24"/>
        </w:rPr>
        <w:t xml:space="preserve">Об утверждении </w:t>
      </w:r>
      <w:r w:rsidR="007B02FB" w:rsidRPr="007B02FB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Администрацией города Костромы муниципальной </w:t>
      </w:r>
      <w:proofErr w:type="gramStart"/>
      <w:r w:rsidR="007B02FB" w:rsidRPr="007B02FB">
        <w:rPr>
          <w:rFonts w:ascii="Times New Roman" w:hAnsi="Times New Roman"/>
          <w:sz w:val="26"/>
          <w:szCs w:val="26"/>
        </w:rPr>
        <w:t>услуги  «</w:t>
      </w:r>
      <w:proofErr w:type="gramEnd"/>
      <w:r w:rsidR="007B02FB" w:rsidRPr="007B02FB">
        <w:rPr>
          <w:rFonts w:ascii="Times New Roman" w:hAnsi="Times New Roman"/>
          <w:sz w:val="26"/>
          <w:szCs w:val="26"/>
        </w:rPr>
        <w:t>Подготовка и утверждение документации по планировке территории</w:t>
      </w:r>
      <w:r w:rsidR="007B02FB" w:rsidRPr="007B02FB">
        <w:rPr>
          <w:rFonts w:ascii="Times New Roman" w:hAnsi="Times New Roman"/>
          <w:sz w:val="26"/>
          <w:szCs w:val="26"/>
        </w:rPr>
        <w:t>»</w:t>
      </w:r>
      <w:r w:rsidR="007B02FB" w:rsidRPr="007B02FB">
        <w:rPr>
          <w:rFonts w:ascii="Times New Roman" w:hAnsi="Times New Roman"/>
          <w:sz w:val="26"/>
          <w:szCs w:val="26"/>
        </w:rPr>
        <w:t>»</w:t>
      </w:r>
      <w:r w:rsidR="000839B2" w:rsidRPr="007B02FB">
        <w:rPr>
          <w:rFonts w:ascii="Times New Roman" w:hAnsi="Times New Roman"/>
          <w:bCs/>
          <w:i/>
          <w:sz w:val="26"/>
          <w:szCs w:val="26"/>
        </w:rPr>
        <w:t>,</w:t>
      </w:r>
      <w:r w:rsidR="007B02FB">
        <w:rPr>
          <w:rFonts w:ascii="Times New Roman" w:hAnsi="Times New Roman"/>
          <w:bCs/>
          <w:i/>
          <w:sz w:val="26"/>
          <w:szCs w:val="26"/>
        </w:rPr>
        <w:t xml:space="preserve"> </w:t>
      </w:r>
      <w:bookmarkStart w:id="0" w:name="_GoBack"/>
      <w:bookmarkEnd w:id="0"/>
      <w:r w:rsidR="00FE276A"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0839B2"/>
    <w:rsid w:val="000D0029"/>
    <w:rsid w:val="00184C27"/>
    <w:rsid w:val="003B55AC"/>
    <w:rsid w:val="003E7E4B"/>
    <w:rsid w:val="00523E42"/>
    <w:rsid w:val="006658CC"/>
    <w:rsid w:val="007A2F1E"/>
    <w:rsid w:val="007B02FB"/>
    <w:rsid w:val="007F70A0"/>
    <w:rsid w:val="00A5756C"/>
    <w:rsid w:val="00B33E07"/>
    <w:rsid w:val="00BE52AC"/>
    <w:rsid w:val="00EA6162"/>
    <w:rsid w:val="00F7264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39CE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10</cp:revision>
  <dcterms:created xsi:type="dcterms:W3CDTF">2022-04-06T08:43:00Z</dcterms:created>
  <dcterms:modified xsi:type="dcterms:W3CDTF">2022-09-27T14:00:00Z</dcterms:modified>
</cp:coreProperties>
</file>