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C2" w:rsidRPr="00743644" w:rsidRDefault="00743644">
      <w:pPr>
        <w:ind w:left="4820"/>
        <w:jc w:val="center"/>
      </w:pPr>
      <w:r w:rsidRPr="00743644">
        <w:rPr>
          <w:sz w:val="28"/>
          <w:szCs w:val="28"/>
        </w:rPr>
        <w:t>УТВЕРЖДЕНА</w:t>
      </w:r>
    </w:p>
    <w:p w:rsidR="009B4DC2" w:rsidRPr="00743644" w:rsidRDefault="00743644">
      <w:pPr>
        <w:ind w:left="4820"/>
        <w:jc w:val="center"/>
      </w:pPr>
      <w:r w:rsidRPr="00743644">
        <w:rPr>
          <w:sz w:val="28"/>
          <w:szCs w:val="28"/>
        </w:rPr>
        <w:t xml:space="preserve">постановлением Администрации </w:t>
      </w:r>
    </w:p>
    <w:p w:rsidR="009B4DC2" w:rsidRPr="00743644" w:rsidRDefault="00743644">
      <w:pPr>
        <w:ind w:left="4820"/>
        <w:jc w:val="center"/>
      </w:pPr>
      <w:r w:rsidRPr="00743644">
        <w:rPr>
          <w:sz w:val="28"/>
          <w:szCs w:val="28"/>
        </w:rPr>
        <w:t>города Костромы</w:t>
      </w:r>
    </w:p>
    <w:p w:rsidR="009B4DC2" w:rsidRPr="00743644" w:rsidRDefault="009B4DC2">
      <w:pPr>
        <w:ind w:left="4820"/>
        <w:jc w:val="center"/>
        <w:rPr>
          <w:sz w:val="28"/>
          <w:szCs w:val="28"/>
        </w:rPr>
      </w:pPr>
    </w:p>
    <w:p w:rsidR="009B4DC2" w:rsidRPr="00743644" w:rsidRDefault="00743644">
      <w:pPr>
        <w:ind w:left="4820"/>
        <w:jc w:val="center"/>
      </w:pPr>
      <w:r w:rsidRPr="00743644">
        <w:rPr>
          <w:sz w:val="28"/>
          <w:szCs w:val="28"/>
        </w:rPr>
        <w:t>от__________ 2025 года № ____</w:t>
      </w: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743644">
      <w:pPr>
        <w:pStyle w:val="aff8"/>
        <w:jc w:val="center"/>
        <w:rPr>
          <w:rFonts w:ascii="Times New Roman" w:hAnsi="Times New Roman"/>
        </w:rPr>
      </w:pPr>
      <w:r w:rsidRPr="00743644">
        <w:rPr>
          <w:rFonts w:ascii="Times New Roman" w:eastAsiaTheme="minorHAnsi" w:hAnsi="Times New Roman"/>
          <w:sz w:val="30"/>
          <w:szCs w:val="30"/>
          <w:lang w:eastAsia="en-US"/>
        </w:rPr>
        <w:t xml:space="preserve">ИЗМЕНЕНИЯ В ДОКУМЕНТАЦИЮ ПО ПЛАНИРОВКЕ ТЕРРИТОРИИ, </w:t>
      </w:r>
    </w:p>
    <w:p w:rsidR="009B4DC2" w:rsidRPr="00743644" w:rsidRDefault="00743644">
      <w:pPr>
        <w:jc w:val="center"/>
      </w:pPr>
      <w:r w:rsidRPr="00743644">
        <w:rPr>
          <w:sz w:val="30"/>
          <w:szCs w:val="30"/>
        </w:rPr>
        <w:t xml:space="preserve">ОГРАНИЧЕННОЙ УЛИЦАМИ ЛЕНИНА, </w:t>
      </w:r>
    </w:p>
    <w:p w:rsidR="009B4DC2" w:rsidRPr="00743644" w:rsidRDefault="00743644">
      <w:pPr>
        <w:jc w:val="center"/>
      </w:pPr>
      <w:r w:rsidRPr="00743644">
        <w:rPr>
          <w:sz w:val="30"/>
          <w:szCs w:val="30"/>
        </w:rPr>
        <w:t xml:space="preserve">КАЛИНОВСКОЙ, МАЯКОВСКОГО </w:t>
      </w:r>
    </w:p>
    <w:p w:rsidR="009B4DC2" w:rsidRPr="00743644" w:rsidRDefault="009B4DC2">
      <w:pPr>
        <w:jc w:val="center"/>
        <w:rPr>
          <w:b/>
          <w:sz w:val="30"/>
          <w:szCs w:val="30"/>
        </w:rPr>
      </w:pPr>
    </w:p>
    <w:p w:rsidR="009B4DC2" w:rsidRPr="00743644" w:rsidRDefault="009B4DC2">
      <w:pPr>
        <w:rPr>
          <w:b/>
          <w:sz w:val="30"/>
          <w:szCs w:val="30"/>
        </w:rPr>
      </w:pPr>
    </w:p>
    <w:p w:rsidR="009B4DC2" w:rsidRPr="00743644" w:rsidRDefault="00743644">
      <w:pPr>
        <w:jc w:val="center"/>
      </w:pPr>
      <w:r w:rsidRPr="00743644">
        <w:rPr>
          <w:sz w:val="30"/>
          <w:szCs w:val="30"/>
        </w:rPr>
        <w:t>ПРОЕКТ ПЛАНИРОВКИ ТЕРРИТОРИИ</w:t>
      </w:r>
    </w:p>
    <w:p w:rsidR="009B4DC2" w:rsidRPr="00743644" w:rsidRDefault="009B4DC2">
      <w:pPr>
        <w:jc w:val="center"/>
        <w:rPr>
          <w:b/>
          <w:sz w:val="26"/>
          <w:szCs w:val="26"/>
        </w:rPr>
      </w:pPr>
    </w:p>
    <w:p w:rsidR="009B4DC2" w:rsidRPr="00743644" w:rsidRDefault="009B4DC2">
      <w:pPr>
        <w:pStyle w:val="aff3"/>
        <w:ind w:left="0"/>
        <w:jc w:val="center"/>
        <w:rPr>
          <w:sz w:val="26"/>
          <w:szCs w:val="26"/>
        </w:rPr>
      </w:pPr>
    </w:p>
    <w:p w:rsidR="009B4DC2" w:rsidRPr="00743644" w:rsidRDefault="00743644">
      <w:pPr>
        <w:jc w:val="center"/>
      </w:pPr>
      <w:r w:rsidRPr="00743644">
        <w:rPr>
          <w:bCs/>
          <w:sz w:val="26"/>
          <w:szCs w:val="26"/>
        </w:rPr>
        <w:t>Основная часть</w:t>
      </w:r>
    </w:p>
    <w:p w:rsidR="009B4DC2" w:rsidRPr="00743644" w:rsidRDefault="009B4DC2">
      <w:pPr>
        <w:pStyle w:val="aff3"/>
        <w:ind w:left="0"/>
        <w:jc w:val="center"/>
        <w:rPr>
          <w:sz w:val="26"/>
          <w:szCs w:val="26"/>
        </w:rPr>
      </w:pPr>
    </w:p>
    <w:p w:rsidR="009B4DC2" w:rsidRPr="00743644" w:rsidRDefault="009B4DC2">
      <w:pPr>
        <w:pStyle w:val="aff3"/>
        <w:ind w:left="0"/>
        <w:jc w:val="center"/>
        <w:rPr>
          <w:sz w:val="26"/>
          <w:szCs w:val="26"/>
        </w:rPr>
      </w:pPr>
    </w:p>
    <w:p w:rsidR="009B4DC2" w:rsidRPr="00743644" w:rsidRDefault="00743644">
      <w:pPr>
        <w:rPr>
          <w:rFonts w:eastAsiaTheme="majorEastAsia"/>
          <w:b/>
          <w:bCs/>
          <w:sz w:val="26"/>
          <w:szCs w:val="26"/>
        </w:rPr>
      </w:pPr>
      <w:r w:rsidRPr="00743644">
        <w:br w:type="page" w:clear="all"/>
      </w: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auto"/>
          <w:sz w:val="26"/>
          <w:szCs w:val="26"/>
        </w:rPr>
        <w:lastRenderedPageBreak/>
        <w:t>Внести в документацию по планировке территор</w:t>
      </w:r>
      <w:r w:rsidRPr="00743644">
        <w:rPr>
          <w:rFonts w:ascii="Times New Roman" w:hAnsi="Times New Roman"/>
          <w:color w:val="auto"/>
          <w:sz w:val="26"/>
          <w:szCs w:val="26"/>
        </w:rPr>
        <w:t xml:space="preserve">ии, ограниченной улицами Ленина, Калиновской, Маяковского, в виде проекта планировки территории с проектом межевания территории в составе проекта планировки территории, утвержденную постановлением Администрации города Костромы от 29 июня 2022 года № 1307, </w:t>
      </w:r>
      <w:r w:rsidRPr="00743644">
        <w:rPr>
          <w:rFonts w:ascii="Times New Roman" w:hAnsi="Times New Roman"/>
          <w:color w:val="auto"/>
          <w:sz w:val="26"/>
          <w:szCs w:val="26"/>
        </w:rPr>
        <w:t>следующие изменения:</w:t>
      </w: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auto"/>
          <w:sz w:val="26"/>
          <w:szCs w:val="26"/>
        </w:rPr>
        <w:t>1. Часть 1.2 «Положения в текстовой форме» Тома 1 проекта планировки территории изложить в новой редакции.</w:t>
      </w:r>
    </w:p>
    <w:p w:rsidR="009B4DC2" w:rsidRPr="00743644" w:rsidRDefault="009B4DC2">
      <w:pPr>
        <w:pStyle w:val="Standard"/>
        <w:ind w:firstLine="709"/>
        <w:jc w:val="both"/>
        <w:rPr>
          <w:rFonts w:ascii="Times New Roman" w:hAnsi="Times New Roman"/>
          <w:color w:val="C9211E"/>
          <w:sz w:val="26"/>
          <w:szCs w:val="26"/>
        </w:rPr>
      </w:pPr>
    </w:p>
    <w:p w:rsidR="009B4DC2" w:rsidRPr="00743644" w:rsidRDefault="00743644">
      <w:pPr>
        <w:pStyle w:val="Standard"/>
        <w:ind w:firstLine="709"/>
        <w:jc w:val="center"/>
        <w:rPr>
          <w:rFonts w:ascii="Times New Roman" w:hAnsi="Times New Roman"/>
        </w:rPr>
      </w:pPr>
      <w:r w:rsidRPr="00743644">
        <w:rPr>
          <w:rFonts w:ascii="Times New Roman" w:hAnsi="Times New Roman"/>
          <w:b/>
          <w:color w:val="auto"/>
          <w:sz w:val="26"/>
          <w:szCs w:val="26"/>
        </w:rPr>
        <w:t>«</w:t>
      </w:r>
      <w:r w:rsidRPr="00743644">
        <w:rPr>
          <w:rFonts w:ascii="Times New Roman" w:hAnsi="Times New Roman"/>
          <w:b/>
          <w:sz w:val="26"/>
          <w:szCs w:val="26"/>
        </w:rPr>
        <w:t>Основная часть проекта планировки территории</w:t>
      </w:r>
    </w:p>
    <w:p w:rsidR="009B4DC2" w:rsidRPr="00743644" w:rsidRDefault="00743644">
      <w:pPr>
        <w:pStyle w:val="Standard"/>
        <w:ind w:firstLine="709"/>
        <w:jc w:val="center"/>
        <w:rPr>
          <w:rFonts w:ascii="Times New Roman" w:hAnsi="Times New Roman"/>
        </w:rPr>
      </w:pPr>
      <w:r w:rsidRPr="00743644">
        <w:rPr>
          <w:rFonts w:ascii="Times New Roman" w:hAnsi="Times New Roman" w:cs="Times New Roman"/>
          <w:b/>
          <w:sz w:val="26"/>
          <w:szCs w:val="26"/>
        </w:rPr>
        <w:t xml:space="preserve">Часть 1.2 - </w:t>
      </w:r>
      <w:r w:rsidRPr="00743644">
        <w:rPr>
          <w:rFonts w:ascii="Times New Roman" w:hAnsi="Times New Roman" w:cs="Times New Roman"/>
          <w:b/>
          <w:color w:val="000000"/>
          <w:sz w:val="26"/>
          <w:szCs w:val="26"/>
        </w:rPr>
        <w:t>Положения в текстовой форме</w:t>
      </w:r>
    </w:p>
    <w:p w:rsidR="009B4DC2" w:rsidRPr="00743644" w:rsidRDefault="009B4DC2">
      <w:pPr>
        <w:pStyle w:val="Standard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B4DC2" w:rsidRPr="00743644" w:rsidRDefault="009B4DC2">
      <w:pPr>
        <w:pStyle w:val="Standard"/>
        <w:ind w:firstLine="1077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color w:val="000000"/>
          <w:sz w:val="26"/>
          <w:szCs w:val="26"/>
        </w:rPr>
        <w:t xml:space="preserve">Глава </w:t>
      </w:r>
      <w:r w:rsidRPr="00743644">
        <w:rPr>
          <w:rFonts w:ascii="Times New Roman" w:hAnsi="Times New Roman"/>
          <w:b/>
          <w:color w:val="000000"/>
          <w:sz w:val="26"/>
          <w:szCs w:val="26"/>
          <w:lang w:val="en-US"/>
        </w:rPr>
        <w:t>I</w:t>
      </w:r>
      <w:r w:rsidRPr="00743644">
        <w:rPr>
          <w:rFonts w:ascii="Times New Roman" w:hAnsi="Times New Roman"/>
          <w:b/>
          <w:color w:val="000000"/>
          <w:sz w:val="26"/>
          <w:szCs w:val="26"/>
        </w:rPr>
        <w:t>. Положения о характеристиках планируемого развития территории</w:t>
      </w: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000000"/>
          <w:sz w:val="26"/>
          <w:szCs w:val="26"/>
        </w:rPr>
        <w:t>1.  Положения о плотности и параметрах застройки территории (в пределах, установленных градостроительным регламентом);</w:t>
      </w:r>
    </w:p>
    <w:p w:rsidR="009B4DC2" w:rsidRPr="00743644" w:rsidRDefault="00743644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000000"/>
          <w:sz w:val="26"/>
          <w:szCs w:val="26"/>
        </w:rPr>
        <w:t>2. Положения о характеристиках объектов капитального строительства жилого,</w:t>
      </w:r>
      <w:r w:rsidRPr="00743644">
        <w:rPr>
          <w:rFonts w:ascii="Times New Roman" w:hAnsi="Times New Roman"/>
          <w:color w:val="000000"/>
          <w:sz w:val="26"/>
          <w:szCs w:val="26"/>
        </w:rPr>
        <w:t xml:space="preserve"> производственного, общественно-делового и иного назначения;</w:t>
      </w:r>
    </w:p>
    <w:p w:rsidR="009B4DC2" w:rsidRPr="00743644" w:rsidRDefault="00743644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000000"/>
          <w:sz w:val="26"/>
          <w:szCs w:val="26"/>
        </w:rPr>
        <w:t>3. Положения о характеристиках объектов коммунальной инфраструктуры, в том числе объектов, включенных в программы комплексного развития систем коммунальной инфраструктуры и необходимых для развит</w:t>
      </w:r>
      <w:r w:rsidRPr="00743644">
        <w:rPr>
          <w:rFonts w:ascii="Times New Roman" w:hAnsi="Times New Roman"/>
          <w:color w:val="000000"/>
          <w:sz w:val="26"/>
          <w:szCs w:val="26"/>
        </w:rPr>
        <w:t>ия территории в границах элемента планировочной структуры;</w:t>
      </w:r>
    </w:p>
    <w:p w:rsidR="009B4DC2" w:rsidRPr="00743644" w:rsidRDefault="00743644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000000"/>
          <w:sz w:val="26"/>
          <w:szCs w:val="26"/>
        </w:rPr>
        <w:t>4. Положения о характеристиках объектов транспортной инфраструктуры, в том числе объектов, включенных в программы комплексного развития транспортной инфраструктуры и необходимых для развития террит</w:t>
      </w:r>
      <w:r w:rsidRPr="00743644">
        <w:rPr>
          <w:rFonts w:ascii="Times New Roman" w:hAnsi="Times New Roman"/>
          <w:color w:val="000000"/>
          <w:sz w:val="26"/>
          <w:szCs w:val="26"/>
        </w:rPr>
        <w:t>ории в границах элемента планировочной структуры;</w:t>
      </w:r>
    </w:p>
    <w:p w:rsidR="009B4DC2" w:rsidRPr="00743644" w:rsidRDefault="00743644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000000"/>
          <w:sz w:val="26"/>
          <w:szCs w:val="26"/>
        </w:rPr>
        <w:t>5. Положения о характеристиках объектов социальной инфраструктуры, в том числе объектов, включенных в программы комплексного развития социальной инфраструктуры и необходимых для развития территории в границ</w:t>
      </w:r>
      <w:r w:rsidRPr="00743644">
        <w:rPr>
          <w:rFonts w:ascii="Times New Roman" w:hAnsi="Times New Roman"/>
          <w:color w:val="000000"/>
          <w:sz w:val="26"/>
          <w:szCs w:val="26"/>
        </w:rPr>
        <w:t>ах элемента планировочной структуры;</w:t>
      </w:r>
    </w:p>
    <w:p w:rsidR="009B4DC2" w:rsidRPr="00743644" w:rsidRDefault="00743644">
      <w:pPr>
        <w:pStyle w:val="Standard"/>
        <w:tabs>
          <w:tab w:val="left" w:pos="907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Cs/>
          <w:color w:val="000000"/>
          <w:sz w:val="26"/>
          <w:szCs w:val="26"/>
        </w:rPr>
        <w:t>6. Положения о характеристиках зон планируемого размещения объектов федерального значения, объектов регионального значения, объектов местного значения. Положения о плотности и параметрах застройки территории, необходимы</w:t>
      </w:r>
      <w:r w:rsidRPr="00743644">
        <w:rPr>
          <w:rFonts w:ascii="Times New Roman" w:hAnsi="Times New Roman"/>
          <w:bCs/>
          <w:color w:val="000000"/>
          <w:sz w:val="26"/>
          <w:szCs w:val="26"/>
        </w:rPr>
        <w:t>е для размещения указанных объектов;</w:t>
      </w:r>
    </w:p>
    <w:p w:rsidR="009B4DC2" w:rsidRPr="00743644" w:rsidRDefault="00743644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Cs/>
          <w:color w:val="000000"/>
          <w:sz w:val="26"/>
          <w:szCs w:val="26"/>
        </w:rPr>
        <w:t>7. 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</w:t>
      </w:r>
      <w:r w:rsidRPr="00743644">
        <w:rPr>
          <w:rFonts w:ascii="Times New Roman" w:hAnsi="Times New Roman"/>
          <w:bCs/>
          <w:color w:val="000000"/>
          <w:sz w:val="26"/>
          <w:szCs w:val="26"/>
        </w:rPr>
        <w:t xml:space="preserve"> коммунальной, транспортной, социальной инфраструктур и фактических показателей территориальной доступности таких объектов для населения.</w:t>
      </w:r>
    </w:p>
    <w:p w:rsidR="009B4DC2" w:rsidRPr="00743644" w:rsidRDefault="009B4DC2">
      <w:pPr>
        <w:pStyle w:val="Standard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color w:val="000000"/>
          <w:sz w:val="26"/>
          <w:szCs w:val="26"/>
        </w:rPr>
        <w:t xml:space="preserve">Глава </w:t>
      </w:r>
      <w:r w:rsidRPr="00743644">
        <w:rPr>
          <w:rFonts w:ascii="Times New Roman" w:hAnsi="Times New Roman"/>
          <w:b/>
          <w:color w:val="000000"/>
          <w:sz w:val="26"/>
          <w:szCs w:val="26"/>
          <w:lang w:val="en-US"/>
        </w:rPr>
        <w:t>II</w:t>
      </w:r>
      <w:r w:rsidRPr="00743644">
        <w:rPr>
          <w:rFonts w:ascii="Times New Roman" w:hAnsi="Times New Roman"/>
          <w:b/>
          <w:color w:val="000000"/>
          <w:sz w:val="26"/>
          <w:szCs w:val="26"/>
        </w:rPr>
        <w:t>. Положения об очередности планируемого развития территории</w:t>
      </w:r>
      <w:r w:rsidRPr="00743644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r w:rsidRPr="00743644">
        <w:rPr>
          <w:rFonts w:ascii="Times New Roman" w:hAnsi="Times New Roman"/>
          <w:b/>
          <w:color w:val="000000"/>
          <w:sz w:val="26"/>
          <w:szCs w:val="26"/>
        </w:rPr>
        <w:t>содержащие этапы и максимальные сроки осуществле</w:t>
      </w:r>
      <w:r w:rsidRPr="00743644">
        <w:rPr>
          <w:rFonts w:ascii="Times New Roman" w:hAnsi="Times New Roman"/>
          <w:b/>
          <w:color w:val="000000"/>
          <w:sz w:val="26"/>
          <w:szCs w:val="26"/>
        </w:rPr>
        <w:t>ния:</w:t>
      </w:r>
    </w:p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rPr>
          <w:color w:val="000000"/>
          <w:sz w:val="26"/>
          <w:szCs w:val="26"/>
          <w:shd w:val="clear" w:color="auto" w:fill="FFFFFF"/>
        </w:rPr>
        <w:t>а</w:t>
      </w:r>
      <w:r w:rsidRPr="00743644">
        <w:rPr>
          <w:rFonts w:cs="Mangal"/>
          <w:color w:val="000000"/>
          <w:sz w:val="26"/>
          <w:szCs w:val="26"/>
          <w:lang w:eastAsia="zh-CN" w:bidi="hi-IN"/>
        </w:rPr>
        <w:t>) архитектурно-строительного проектирования, строительства, реконструкции объектов капитального строительства жилого, произ</w:t>
      </w:r>
      <w:r w:rsidRPr="00743644">
        <w:rPr>
          <w:rFonts w:cs="Mangal"/>
          <w:color w:val="000000"/>
          <w:sz w:val="26"/>
          <w:szCs w:val="26"/>
          <w:lang w:eastAsia="zh-CN" w:bidi="hi-IN"/>
        </w:rPr>
        <w:t>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rPr>
          <w:color w:val="000000"/>
          <w:sz w:val="26"/>
          <w:szCs w:val="26"/>
          <w:shd w:val="clear" w:color="auto" w:fill="FFFFFF"/>
        </w:rPr>
        <w:t xml:space="preserve">б) 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</w:t>
      </w:r>
      <w:r w:rsidRPr="00743644">
        <w:rPr>
          <w:color w:val="000000"/>
          <w:sz w:val="26"/>
          <w:szCs w:val="26"/>
          <w:shd w:val="clear" w:color="auto" w:fill="FFFFFF"/>
        </w:rPr>
        <w:lastRenderedPageBreak/>
        <w:t>других объектов капитального строительства)</w:t>
      </w:r>
      <w:r w:rsidRPr="00743644">
        <w:rPr>
          <w:bCs/>
          <w:sz w:val="26"/>
          <w:szCs w:val="26"/>
        </w:rPr>
        <w:t>.</w:t>
      </w:r>
    </w:p>
    <w:p w:rsidR="009B4DC2" w:rsidRPr="00743644" w:rsidRDefault="009B4DC2">
      <w:pPr>
        <w:ind w:firstLine="709"/>
        <w:jc w:val="both"/>
        <w:rPr>
          <w:b/>
          <w:sz w:val="26"/>
          <w:szCs w:val="26"/>
        </w:rPr>
      </w:pP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sz w:val="26"/>
          <w:szCs w:val="26"/>
        </w:rPr>
        <w:t xml:space="preserve">Глава </w:t>
      </w:r>
      <w:r w:rsidRPr="00743644">
        <w:rPr>
          <w:rFonts w:ascii="Times New Roman" w:hAnsi="Times New Roman"/>
          <w:b/>
          <w:sz w:val="26"/>
          <w:szCs w:val="26"/>
          <w:lang w:val="en-US"/>
        </w:rPr>
        <w:t>I</w:t>
      </w:r>
      <w:r w:rsidRPr="00743644">
        <w:rPr>
          <w:rFonts w:ascii="Times New Roman" w:hAnsi="Times New Roman"/>
          <w:b/>
          <w:sz w:val="26"/>
          <w:szCs w:val="26"/>
        </w:rPr>
        <w:t>. Положения о характеристиках планируемого разв</w:t>
      </w:r>
      <w:r w:rsidRPr="00743644">
        <w:rPr>
          <w:rFonts w:ascii="Times New Roman" w:hAnsi="Times New Roman"/>
          <w:b/>
          <w:sz w:val="26"/>
          <w:szCs w:val="26"/>
        </w:rPr>
        <w:t>ития территории</w:t>
      </w:r>
    </w:p>
    <w:p w:rsidR="009B4DC2" w:rsidRPr="00743644" w:rsidRDefault="009B4DC2">
      <w:pPr>
        <w:pStyle w:val="Standard"/>
        <w:ind w:firstLine="680"/>
        <w:rPr>
          <w:rFonts w:ascii="Times New Roman" w:hAnsi="Times New Roman"/>
          <w:b/>
          <w:color w:val="000000"/>
          <w:sz w:val="26"/>
          <w:szCs w:val="26"/>
        </w:rPr>
      </w:pPr>
    </w:p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Проектом планировки территории устанавливаются следующие зоны размещения объектов капитального строительства: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 xml:space="preserve">зона размещения жилой застройки; 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 xml:space="preserve">зона хранения автотранспорта; 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>зона размещения объектов коммунального обслуживания.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>зона размещ</w:t>
      </w:r>
      <w:r w:rsidRPr="00743644">
        <w:rPr>
          <w:sz w:val="26"/>
          <w:szCs w:val="26"/>
        </w:rPr>
        <w:t>ения объектов дошкольного, начального и среднего общего образования;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>зона размещения объектов обеспечения внутреннего правопорядка;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>зона размещения объектов общественно-делового назначения;</w:t>
      </w:r>
    </w:p>
    <w:p w:rsidR="009B4DC2" w:rsidRPr="00743644" w:rsidRDefault="00743644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743644">
        <w:rPr>
          <w:sz w:val="26"/>
          <w:szCs w:val="26"/>
        </w:rPr>
        <w:t>зона размещения объектов религиозного использования.</w:t>
      </w:r>
    </w:p>
    <w:p w:rsidR="009B4DC2" w:rsidRPr="00743644" w:rsidRDefault="009B4DC2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Проектом пла</w:t>
      </w:r>
      <w:r w:rsidRPr="00743644">
        <w:rPr>
          <w:sz w:val="26"/>
          <w:szCs w:val="26"/>
        </w:rPr>
        <w:t>нировки территории предусмотрено:</w:t>
      </w:r>
    </w:p>
    <w:p w:rsidR="009B4DC2" w:rsidRPr="00743644" w:rsidRDefault="00743644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 w:rsidRPr="00743644">
        <w:rPr>
          <w:sz w:val="26"/>
          <w:szCs w:val="26"/>
        </w:rPr>
        <w:t xml:space="preserve">Установление красных линий, ограничивающих квартал; </w:t>
      </w:r>
    </w:p>
    <w:p w:rsidR="009B4DC2" w:rsidRPr="00743644" w:rsidRDefault="00743644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 w:rsidRPr="00743644">
        <w:rPr>
          <w:sz w:val="26"/>
          <w:szCs w:val="26"/>
        </w:rPr>
        <w:t>Строительство объектов общественно-делового назначения по улице Ленина и улице Калиновской;</w:t>
      </w:r>
    </w:p>
    <w:p w:rsidR="009B4DC2" w:rsidRPr="00743644" w:rsidRDefault="00743644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 w:rsidRPr="00743644">
        <w:rPr>
          <w:sz w:val="26"/>
          <w:szCs w:val="26"/>
        </w:rPr>
        <w:t>Организация круговой транспортной развязки на пересечении улиц Ленина, Калино</w:t>
      </w:r>
      <w:r w:rsidRPr="00743644">
        <w:rPr>
          <w:sz w:val="26"/>
          <w:szCs w:val="26"/>
        </w:rPr>
        <w:t>вской, Полянской и нового направления проспекта Рабочего.</w:t>
      </w:r>
    </w:p>
    <w:p w:rsidR="009B4DC2" w:rsidRPr="00743644" w:rsidRDefault="009B4DC2">
      <w:pPr>
        <w:pStyle w:val="Standard"/>
        <w:tabs>
          <w:tab w:val="left" w:pos="225"/>
          <w:tab w:val="left" w:pos="510"/>
        </w:tabs>
        <w:ind w:firstLine="397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9B4DC2" w:rsidRPr="00743644" w:rsidRDefault="00743644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bCs/>
          <w:sz w:val="26"/>
          <w:szCs w:val="26"/>
        </w:rPr>
        <w:t>1. Положения о плотности и параметрах застройки территории (в пределах, установленных градостроительным регламентом)</w:t>
      </w:r>
    </w:p>
    <w:p w:rsidR="009B4DC2" w:rsidRPr="00743644" w:rsidRDefault="00743644">
      <w:pPr>
        <w:jc w:val="right"/>
      </w:pPr>
      <w:r w:rsidRPr="00743644">
        <w:rPr>
          <w:b/>
          <w:sz w:val="26"/>
          <w:szCs w:val="26"/>
        </w:rPr>
        <w:t xml:space="preserve">        </w:t>
      </w:r>
      <w:r w:rsidRPr="00743644">
        <w:rPr>
          <w:sz w:val="26"/>
          <w:szCs w:val="26"/>
        </w:rPr>
        <w:t>Таблица 1</w:t>
      </w:r>
    </w:p>
    <w:tbl>
      <w:tblPr>
        <w:tblW w:w="9714" w:type="dxa"/>
        <w:tblInd w:w="-6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524"/>
        <w:gridCol w:w="849"/>
        <w:gridCol w:w="1699"/>
      </w:tblGrid>
      <w:tr w:rsidR="009B4DC2" w:rsidRPr="00743644">
        <w:trPr>
          <w:trHeight w:val="552"/>
        </w:trPr>
        <w:tc>
          <w:tcPr>
            <w:tcW w:w="6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№</w:t>
            </w:r>
          </w:p>
          <w:p w:rsidR="009B4DC2" w:rsidRPr="00743644" w:rsidRDefault="00743644">
            <w:pPr>
              <w:jc w:val="center"/>
            </w:pPr>
            <w:r w:rsidRPr="00743644">
              <w:t>п/п</w:t>
            </w:r>
          </w:p>
        </w:tc>
        <w:tc>
          <w:tcPr>
            <w:tcW w:w="65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  <w:jc w:val="center"/>
            </w:pPr>
            <w:r w:rsidRPr="00743644">
              <w:t>Наименование</w:t>
            </w:r>
          </w:p>
        </w:tc>
        <w:tc>
          <w:tcPr>
            <w:tcW w:w="8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Ед. изм.</w:t>
            </w:r>
          </w:p>
        </w:tc>
        <w:tc>
          <w:tcPr>
            <w:tcW w:w="16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Показатель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1</w:t>
            </w:r>
          </w:p>
        </w:tc>
        <w:tc>
          <w:tcPr>
            <w:tcW w:w="65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 w:cs="Times New Roman"/>
                <w:b/>
                <w:bCs/>
              </w:rPr>
              <w:t>Площадь территории планирования</w:t>
            </w:r>
          </w:p>
        </w:tc>
        <w:tc>
          <w:tcPr>
            <w:tcW w:w="84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га</w:t>
            </w:r>
          </w:p>
        </w:tc>
        <w:tc>
          <w:tcPr>
            <w:tcW w:w="169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5,1040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2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</w:rPr>
              <w:t>Площадь территории в границах красных линий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га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4,1321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3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</w:pPr>
            <w:r w:rsidRPr="00743644">
              <w:rPr>
                <w:b/>
                <w:bCs/>
              </w:rPr>
              <w:t>Площадь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9970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color w:val="auto"/>
              </w:rPr>
              <w:t>- площадь застройки (строящаяся жилая)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1550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color w:val="auto"/>
              </w:rPr>
              <w:t xml:space="preserve">- площадь застройки (проектируемая </w:t>
            </w:r>
            <w:r w:rsidRPr="00743644">
              <w:rPr>
                <w:rFonts w:ascii="Times New Roman" w:hAnsi="Times New Roman" w:cs="Times New Roman"/>
                <w:color w:val="auto"/>
              </w:rPr>
              <w:t>общественно-деловая</w:t>
            </w:r>
            <w:r w:rsidRPr="00743644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540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color w:val="auto"/>
              </w:rPr>
              <w:t>- площадь застройки (существующая жилая)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4950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 w:cs="Times New Roman"/>
                <w:color w:val="auto"/>
              </w:rPr>
              <w:t>- площадь застройки (существующая общественная)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2350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 w:cs="Times New Roman"/>
                <w:color w:val="auto"/>
              </w:rPr>
              <w:t>- площадь застройки (существующая, хозяйственные постройки)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580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4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Площадь квартир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12884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  <w:rPr>
                <w:b/>
                <w:bCs/>
              </w:rPr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</w:pPr>
            <w:r w:rsidRPr="00743644">
              <w:t>Строящийся жилой фонд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3840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</w:pPr>
            <w:r w:rsidRPr="00743644">
              <w:t xml:space="preserve">Существующий жилой фонд 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9044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lastRenderedPageBreak/>
              <w:t>5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 w:cs="Times New Roman"/>
                <w:b/>
                <w:bCs/>
                <w:color w:val="auto"/>
              </w:rPr>
              <w:t>Общая площадь зданий на планируемой территории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30933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jc w:val="both"/>
              <w:rPr>
                <w:rFonts w:ascii="Times New Roman" w:hAnsi="Times New Roman"/>
              </w:rPr>
            </w:pPr>
            <w:r w:rsidRPr="0074364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3644">
              <w:rPr>
                <w:rFonts w:ascii="Times New Roman" w:hAnsi="Times New Roman" w:cs="Times New Roman"/>
                <w:color w:val="auto"/>
              </w:rPr>
              <w:t>- площадь строящегося многоквартирного дома (общая площадь жилого здания)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6240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jc w:val="both"/>
              <w:rPr>
                <w:rFonts w:ascii="Times New Roman" w:hAnsi="Times New Roman"/>
              </w:rPr>
            </w:pPr>
            <w:r w:rsidRPr="0074364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3644">
              <w:rPr>
                <w:rFonts w:ascii="Times New Roman" w:hAnsi="Times New Roman" w:cs="Times New Roman"/>
                <w:color w:val="auto"/>
              </w:rPr>
              <w:t>- площадь планируемых объектов общественного назначения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990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jc w:val="both"/>
              <w:rPr>
                <w:rFonts w:ascii="Times New Roman" w:hAnsi="Times New Roman"/>
              </w:rPr>
            </w:pPr>
            <w:r w:rsidRPr="0074364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3644">
              <w:rPr>
                <w:rFonts w:ascii="Times New Roman" w:hAnsi="Times New Roman" w:cs="Times New Roman"/>
                <w:color w:val="auto"/>
              </w:rPr>
              <w:t>- площадь существующих многоквартирных домов (общая площадь жилого здания)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18928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jc w:val="both"/>
              <w:rPr>
                <w:rFonts w:ascii="Times New Roman" w:hAnsi="Times New Roman"/>
              </w:rPr>
            </w:pPr>
            <w:r w:rsidRPr="0074364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3644">
              <w:rPr>
                <w:rFonts w:ascii="Times New Roman" w:hAnsi="Times New Roman" w:cs="Times New Roman"/>
                <w:color w:val="auto"/>
              </w:rPr>
              <w:t>- площадь существующих объектов общественного назначения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4195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  <w:rPr>
                <w:b/>
              </w:rPr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jc w:val="both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 w:cs="Times New Roman"/>
                <w:color w:val="auto"/>
              </w:rPr>
              <w:t>- площадь существующих хозяйственных построек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кв.м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580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6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</w:pPr>
            <w:r w:rsidRPr="00743644">
              <w:rPr>
                <w:b/>
                <w:bCs/>
              </w:rPr>
              <w:t xml:space="preserve">Численность населения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чел.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452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</w:pPr>
            <w:r w:rsidRPr="00743644">
              <w:t xml:space="preserve"> </w:t>
            </w:r>
            <w:r w:rsidRPr="00743644">
              <w:t>- существующей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чел.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328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9B4DC2">
            <w:pPr>
              <w:jc w:val="center"/>
            </w:pP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ind w:firstLine="15"/>
            </w:pPr>
            <w:r w:rsidRPr="00743644">
              <w:t>- строящийся дом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чел.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t>124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7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Расчетная плотность населения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чел./га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110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8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Коэффициент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tabs>
                <w:tab w:val="left" w:pos="458"/>
              </w:tabs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%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jc w:val="center"/>
            </w:pPr>
            <w:r w:rsidRPr="00743644">
              <w:rPr>
                <w:b/>
                <w:bCs/>
              </w:rPr>
              <w:t>0,24</w:t>
            </w:r>
          </w:p>
        </w:tc>
      </w:tr>
      <w:tr w:rsidR="009B4DC2" w:rsidRPr="00743644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9</w:t>
            </w:r>
          </w:p>
        </w:tc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ind w:firstLine="15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Коэффициент плотности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tabs>
                <w:tab w:val="left" w:pos="458"/>
              </w:tabs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%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b/>
                <w:bCs/>
                <w:color w:val="auto"/>
              </w:rPr>
              <w:t>0,75</w:t>
            </w:r>
            <w:bookmarkStart w:id="0" w:name="_Hlk87444587"/>
            <w:bookmarkEnd w:id="0"/>
          </w:p>
        </w:tc>
      </w:tr>
    </w:tbl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t>Примечание: предельные параметры планируемых объектов капитального строительства необходимо определить на стадии рабочего проектирования, в соответствии с положениями проекта планировки территории и требованиями к предельным параметрам разрешенного строите</w:t>
      </w:r>
      <w:r w:rsidRPr="00743644">
        <w:t xml:space="preserve">льства объектов капитального строительства, определенными уполномоченным органом государственной власти в области охраны объектов культурного наследия. </w:t>
      </w:r>
    </w:p>
    <w:p w:rsidR="009B4DC2" w:rsidRPr="00743644" w:rsidRDefault="00743644">
      <w:pPr>
        <w:ind w:firstLine="709"/>
        <w:jc w:val="both"/>
      </w:pPr>
      <w:r w:rsidRPr="00743644">
        <w:rPr>
          <w:b/>
          <w:sz w:val="26"/>
          <w:szCs w:val="26"/>
        </w:rPr>
        <w:t xml:space="preserve">       </w:t>
      </w:r>
      <w:r w:rsidRPr="00743644">
        <w:rPr>
          <w:b/>
          <w:sz w:val="26"/>
          <w:szCs w:val="26"/>
        </w:rPr>
        <w:tab/>
      </w:r>
      <w:r w:rsidRPr="00743644">
        <w:rPr>
          <w:b/>
          <w:sz w:val="26"/>
          <w:szCs w:val="26"/>
        </w:rPr>
        <w:tab/>
      </w:r>
      <w:r w:rsidRPr="00743644">
        <w:rPr>
          <w:b/>
          <w:sz w:val="26"/>
          <w:szCs w:val="26"/>
        </w:rPr>
        <w:tab/>
      </w:r>
      <w:r w:rsidRPr="00743644">
        <w:rPr>
          <w:b/>
          <w:sz w:val="26"/>
          <w:szCs w:val="26"/>
        </w:rPr>
        <w:tab/>
      </w:r>
      <w:r w:rsidRPr="00743644">
        <w:rPr>
          <w:b/>
          <w:sz w:val="26"/>
          <w:szCs w:val="26"/>
        </w:rPr>
        <w:tab/>
        <w:t xml:space="preserve">                                                           </w:t>
      </w:r>
    </w:p>
    <w:p w:rsidR="009B4DC2" w:rsidRPr="00743644" w:rsidRDefault="00743644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 w:cs="Times New Roman"/>
          <w:b/>
          <w:sz w:val="26"/>
          <w:szCs w:val="26"/>
        </w:rPr>
        <w:t xml:space="preserve">2.  </w:t>
      </w:r>
      <w:r w:rsidRPr="00743644">
        <w:rPr>
          <w:rFonts w:ascii="Times New Roman" w:hAnsi="Times New Roman"/>
          <w:b/>
          <w:bCs/>
          <w:color w:val="000000"/>
          <w:sz w:val="26"/>
          <w:szCs w:val="26"/>
        </w:rPr>
        <w:t>Положения о характеристиках</w:t>
      </w:r>
      <w:r w:rsidRPr="00743644">
        <w:rPr>
          <w:rFonts w:ascii="Times New Roman" w:hAnsi="Times New Roman"/>
          <w:b/>
          <w:bCs/>
          <w:color w:val="000000"/>
          <w:sz w:val="26"/>
          <w:szCs w:val="26"/>
        </w:rPr>
        <w:t xml:space="preserve"> объектов капитального строительства жилого, производственного, общественно-делового и иного назначения</w:t>
      </w:r>
    </w:p>
    <w:p w:rsidR="009B4DC2" w:rsidRPr="00743644" w:rsidRDefault="009B4DC2">
      <w:pPr>
        <w:ind w:firstLine="709"/>
        <w:jc w:val="both"/>
        <w:rPr>
          <w:color w:val="000000"/>
          <w:sz w:val="26"/>
          <w:szCs w:val="26"/>
        </w:rPr>
      </w:pP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В соответствии с Генеральным планом города Костромы, в границах проекта планировки территории размещена функциональная зона смешанной и общественно-деловой застройки.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В соответствии с Правилами землепользования и застройки города Костромы планируемая терри</w:t>
      </w:r>
      <w:r w:rsidRPr="00743644">
        <w:rPr>
          <w:sz w:val="26"/>
          <w:szCs w:val="26"/>
        </w:rPr>
        <w:t>тория расположена в территориальной зоне ИП-5 «Зона современной среднеэтажной застройки до 5-ти этажей». Также частично попадает в зону ИП-18 «Зона преобразования транспортной инфраструктуры».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Планируемая территория располагается в границах исторического п</w:t>
      </w:r>
      <w:r w:rsidRPr="00743644">
        <w:rPr>
          <w:sz w:val="26"/>
          <w:szCs w:val="26"/>
        </w:rPr>
        <w:t>оселения федерального значения город Кострома Костромской области, утвержденных приказом Министерства культуры Российской Федерации от 12 июля 2022 года</w:t>
      </w:r>
      <w:r w:rsidRPr="00743644">
        <w:rPr>
          <w:sz w:val="26"/>
          <w:szCs w:val="26"/>
        </w:rPr>
        <w:br/>
        <w:t xml:space="preserve">№ 1195 “Об утверждении предмета охраны, границ территории и требований к градостроительным регламентам </w:t>
      </w:r>
      <w:r w:rsidRPr="00743644">
        <w:rPr>
          <w:sz w:val="26"/>
          <w:szCs w:val="26"/>
        </w:rPr>
        <w:t xml:space="preserve">в границах территории исторического поселения федерального значения город Кострома Костромской области” (далее - Приказ). </w:t>
      </w:r>
    </w:p>
    <w:p w:rsidR="009B4DC2" w:rsidRPr="00743644" w:rsidRDefault="00743644">
      <w:pPr>
        <w:pStyle w:val="aff8"/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sz w:val="26"/>
          <w:szCs w:val="26"/>
        </w:rPr>
        <w:t>Развитие территории в границах элемента планировочной структуры должно осуществляться в соответствии с требованиями, характерными для</w:t>
      </w:r>
      <w:r w:rsidRPr="00743644">
        <w:rPr>
          <w:rFonts w:ascii="Times New Roman" w:hAnsi="Times New Roman"/>
          <w:sz w:val="26"/>
          <w:szCs w:val="26"/>
        </w:rPr>
        <w:t xml:space="preserve"> территории исторического поселения федерального значения город Кострома Костромской области в целях сохранения объектов культурного наследия, выявленных объектов культурного наследия и предмета охраны исторического поселения.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В границах территории историч</w:t>
      </w:r>
      <w:r w:rsidRPr="00743644">
        <w:rPr>
          <w:sz w:val="26"/>
          <w:szCs w:val="26"/>
        </w:rPr>
        <w:t>еского поселения федерального значения город Кострома Костромской области установлены требования к ограничениям использования территории, участков и объектов капитального строительства. На планируемую территорию распространяются регламентные зоны современн</w:t>
      </w:r>
      <w:r w:rsidRPr="00743644">
        <w:rPr>
          <w:sz w:val="26"/>
          <w:szCs w:val="26"/>
        </w:rPr>
        <w:t>ой среднеэтажной застройки до 5-ти этажей (Р-5).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 xml:space="preserve">Требования к градостроительным регламентам и характеристикам объектов капитального строительства для зоны Р-5 перечислены в части II </w:t>
      </w:r>
      <w:bookmarkStart w:id="1" w:name="_Hlk119017670"/>
      <w:r w:rsidRPr="00743644">
        <w:rPr>
          <w:sz w:val="26"/>
          <w:szCs w:val="26"/>
        </w:rPr>
        <w:t>«Требования к градостроительным регламентам в границах территории историче</w:t>
      </w:r>
      <w:r w:rsidRPr="00743644">
        <w:rPr>
          <w:sz w:val="26"/>
          <w:szCs w:val="26"/>
        </w:rPr>
        <w:t>ского поселения федерального значения город Кострома Костромской области» к Приказу</w:t>
      </w:r>
      <w:bookmarkEnd w:id="1"/>
      <w:r w:rsidRPr="00743644">
        <w:rPr>
          <w:sz w:val="26"/>
          <w:szCs w:val="26"/>
        </w:rPr>
        <w:t>.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 xml:space="preserve">Проектом планировки территории </w:t>
      </w:r>
      <w:r w:rsidRPr="00743644">
        <w:rPr>
          <w:sz w:val="26"/>
          <w:szCs w:val="26"/>
        </w:rPr>
        <w:t xml:space="preserve">определена зона планируемого размещения объектов </w:t>
      </w:r>
      <w:bookmarkStart w:id="2" w:name="_Hlk87347960"/>
      <w:r w:rsidRPr="00743644">
        <w:rPr>
          <w:sz w:val="26"/>
          <w:szCs w:val="26"/>
        </w:rPr>
        <w:t>общественно-делового назначения по улице Ленина и улице Калиновской.</w:t>
      </w:r>
      <w:bookmarkEnd w:id="2"/>
      <w:r w:rsidRPr="00743644">
        <w:rPr>
          <w:sz w:val="26"/>
          <w:szCs w:val="26"/>
        </w:rPr>
        <w:t xml:space="preserve"> Для планируемых объект</w:t>
      </w:r>
      <w:r w:rsidRPr="00743644">
        <w:rPr>
          <w:sz w:val="26"/>
          <w:szCs w:val="26"/>
        </w:rPr>
        <w:t xml:space="preserve">ов капитального строительства и объектов реконструкции, конфигурация и объемно-планировочные решения определяются на стадии рабочего проектирования объектов капитального строительства </w:t>
      </w:r>
      <w:bookmarkStart w:id="3" w:name="_Hlk125837265"/>
      <w:r w:rsidRPr="00743644">
        <w:rPr>
          <w:sz w:val="26"/>
          <w:szCs w:val="26"/>
        </w:rPr>
        <w:t xml:space="preserve">в соответствии с заключением </w:t>
      </w:r>
      <w:bookmarkStart w:id="4" w:name="_Hlk100785201"/>
      <w:r w:rsidRPr="00743644">
        <w:rPr>
          <w:sz w:val="26"/>
          <w:szCs w:val="26"/>
        </w:rPr>
        <w:t>уполномоченного органа в области охраны объ</w:t>
      </w:r>
      <w:r w:rsidRPr="00743644">
        <w:rPr>
          <w:sz w:val="26"/>
          <w:szCs w:val="26"/>
        </w:rPr>
        <w:t>ектов культурного наследия</w:t>
      </w:r>
      <w:bookmarkEnd w:id="3"/>
      <w:bookmarkEnd w:id="4"/>
      <w:r w:rsidRPr="00743644">
        <w:rPr>
          <w:sz w:val="26"/>
          <w:szCs w:val="26"/>
        </w:rPr>
        <w:t>. Основные показатели обеспеченности нормируемых элементов благоустройства территории принимаются в соответствии с Местными нормативами градостроительного проектирования города Костромы.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Отдельно стоящих объектов производственного</w:t>
      </w:r>
      <w:r w:rsidRPr="00743644">
        <w:rPr>
          <w:sz w:val="26"/>
          <w:szCs w:val="26"/>
        </w:rPr>
        <w:t xml:space="preserve"> и иного назначения проектом планировки территории не запланировано.</w:t>
      </w:r>
    </w:p>
    <w:p w:rsidR="009B4DC2" w:rsidRPr="00743644" w:rsidRDefault="00743644">
      <w:pPr>
        <w:tabs>
          <w:tab w:val="left" w:pos="567"/>
        </w:tabs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Проектом планировки территории допускается осуществление реконструкции  существующих объектов капитального строительства на территории, в порядке, предусмотренном положениями статей 48, 4</w:t>
      </w:r>
      <w:r w:rsidRPr="00743644">
        <w:rPr>
          <w:color w:val="000000"/>
          <w:sz w:val="26"/>
          <w:szCs w:val="26"/>
        </w:rPr>
        <w:t>9, 51, 55 Градостроительного кодекса Российской Федерации.</w:t>
      </w:r>
    </w:p>
    <w:p w:rsidR="009B4DC2" w:rsidRPr="00743644" w:rsidRDefault="009B4DC2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bCs/>
          <w:color w:val="auto"/>
          <w:sz w:val="26"/>
          <w:szCs w:val="26"/>
        </w:rPr>
        <w:t>3. Положения о характеристиках объектов коммунальной инфраструктуры, в том числе объектов, включенных в программы комплексного развития систем коммунальной инфраструктуры и необходимых для развити</w:t>
      </w:r>
      <w:r w:rsidRPr="00743644">
        <w:rPr>
          <w:rFonts w:ascii="Times New Roman" w:hAnsi="Times New Roman"/>
          <w:b/>
          <w:bCs/>
          <w:color w:val="auto"/>
          <w:sz w:val="26"/>
          <w:szCs w:val="26"/>
        </w:rPr>
        <w:t>я территории в границах элемента планировочной структуры</w:t>
      </w:r>
    </w:p>
    <w:p w:rsidR="009B4DC2" w:rsidRPr="00743644" w:rsidRDefault="009B4DC2">
      <w:pPr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auto"/>
          <w:sz w:val="26"/>
          <w:szCs w:val="26"/>
        </w:rPr>
        <w:t>Подключение проектируемых объектов капитального строительства предусматривается к существующим источникам инженерного обеспечения в соответствии с полученными техническими условиями от всех инженерн</w:t>
      </w:r>
      <w:r w:rsidRPr="00743644">
        <w:rPr>
          <w:rFonts w:ascii="Times New Roman" w:hAnsi="Times New Roman"/>
          <w:color w:val="auto"/>
          <w:sz w:val="26"/>
          <w:szCs w:val="26"/>
        </w:rPr>
        <w:t>о-эксплуатационных организаций, на стадии рабочего проектирования и строительства объектов.</w:t>
      </w:r>
    </w:p>
    <w:p w:rsidR="009B4DC2" w:rsidRPr="00743644" w:rsidRDefault="00743644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auto"/>
          <w:sz w:val="26"/>
          <w:szCs w:val="26"/>
        </w:rPr>
        <w:t>Существующие инженерные сети, попадающие в зону нового строительства, подлежат демонтажу и перекладке. Объем демонтируемых сетей определяется на стадии рабочего про</w:t>
      </w:r>
      <w:r w:rsidRPr="00743644">
        <w:rPr>
          <w:rFonts w:ascii="Times New Roman" w:hAnsi="Times New Roman"/>
          <w:color w:val="auto"/>
          <w:sz w:val="26"/>
          <w:szCs w:val="26"/>
        </w:rPr>
        <w:t>ектирования.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Источниками водоснабжения для планируемых объектов капитального строительства может являться городской кольцевой хозяйственно питьевой водопровод диаметром 150 мм, проходящий по улице Ленина.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Подключение планируемых объектов капитального строи</w:t>
      </w:r>
      <w:r w:rsidRPr="00743644">
        <w:rPr>
          <w:sz w:val="26"/>
          <w:szCs w:val="26"/>
        </w:rPr>
        <w:t>тельства к сетям бытовой канализации возможно в существующий канализационный коллектор диаметром 160 мм проходящий по улице Ленина.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Отведение атмосферных осадков с территории проектируемой застройки предусмотрено, от дождеприемников в существующие сети лив</w:t>
      </w:r>
      <w:r w:rsidRPr="00743644">
        <w:rPr>
          <w:sz w:val="26"/>
          <w:szCs w:val="26"/>
        </w:rPr>
        <w:t xml:space="preserve">невой канализации диаметром 1000 мм, проходящий вдоль улицы Ленина.  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Электроснабжение проектируемых объектов предусматривается отдельной кабельной линией от существующей ТП № 241.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Обеспечение тепловой энергией планируемых объектов капитального строительст</w:t>
      </w:r>
      <w:r w:rsidRPr="00743644">
        <w:rPr>
          <w:sz w:val="26"/>
          <w:szCs w:val="26"/>
        </w:rPr>
        <w:t>ва планируется осуществить от газовых котлов.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 Подключение газопровода среднего давления возможно от существующих сетей, проходящих по улице Ленина и улице Калиновской.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 Телефонизация, кабельное телевидение, интернет осуществляются от городских сетей Костр</w:t>
      </w:r>
      <w:r w:rsidRPr="00743644">
        <w:rPr>
          <w:sz w:val="26"/>
          <w:szCs w:val="26"/>
        </w:rPr>
        <w:t>омской городской телефонной станции с точками подключения на улице Ленина и улице Калиновской. Радиофикация квартала – от проектируемых сетей с точкой подключения с радиостойки дома № 1 по улице Маяковского.</w:t>
      </w:r>
      <w:bookmarkStart w:id="5" w:name="_Hlk87449115"/>
      <w:bookmarkEnd w:id="5"/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В соответствии с Местными нормативами градострои</w:t>
      </w:r>
      <w:r w:rsidRPr="00743644">
        <w:rPr>
          <w:color w:val="000000"/>
          <w:sz w:val="26"/>
          <w:szCs w:val="26"/>
        </w:rPr>
        <w:t>тельного проектирования города Костромы рассчитан показатель расхода электроэнергии для планируемых объектов капитального строительства общественно-делового назначения: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Расчетное количество работников объектов общественно-делового назначения – 20 человек.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20*2200=44000 кВт.ч в год.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44000 к Вт. ч/8760 ч = 5,02 кВт.</w:t>
      </w:r>
    </w:p>
    <w:p w:rsidR="009B4DC2" w:rsidRPr="00743644" w:rsidRDefault="009B4DC2">
      <w:pPr>
        <w:ind w:firstLine="709"/>
        <w:jc w:val="both"/>
        <w:rPr>
          <w:b/>
          <w:bCs/>
          <w:color w:val="000000"/>
          <w:sz w:val="26"/>
          <w:szCs w:val="26"/>
        </w:rPr>
      </w:pP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b/>
          <w:bCs/>
          <w:color w:val="000000"/>
          <w:sz w:val="26"/>
          <w:szCs w:val="26"/>
        </w:rPr>
        <w:t>Программой комплексного развития систем коммунальной инфраструктуры городского округа города Костромы в отношении планируемой территории предусматриваются следующие мероприятия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bCs/>
          <w:color w:val="000000"/>
          <w:sz w:val="26"/>
          <w:szCs w:val="26"/>
        </w:rPr>
        <w:t>Система водоотведения: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 xml:space="preserve">- по </w:t>
      </w:r>
      <w:r w:rsidRPr="00743644">
        <w:rPr>
          <w:bCs/>
          <w:color w:val="000000"/>
          <w:sz w:val="26"/>
          <w:szCs w:val="26"/>
        </w:rPr>
        <w:t xml:space="preserve">улице Маяковского и улице местного значения проложены </w:t>
      </w:r>
      <w:r w:rsidRPr="00743644">
        <w:rPr>
          <w:color w:val="000000"/>
          <w:sz w:val="26"/>
          <w:szCs w:val="26"/>
        </w:rPr>
        <w:t xml:space="preserve">существующие самотечные </w:t>
      </w:r>
      <w:r w:rsidRPr="00743644">
        <w:rPr>
          <w:bCs/>
          <w:color w:val="000000"/>
          <w:sz w:val="26"/>
          <w:szCs w:val="26"/>
        </w:rPr>
        <w:t>сети водоотведения диаметром 250 и 350 мм.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Система теплоснабжения: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через планируемую территорию проложены существующие подземные сети теплоснабжения</w:t>
      </w:r>
      <w:r w:rsidRPr="00743644">
        <w:rPr>
          <w:color w:val="000000"/>
          <w:sz w:val="26"/>
          <w:szCs w:val="26"/>
        </w:rPr>
        <w:t>.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Система газоснабжения: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по улице Ленина проложен существующий газопровод низкого давления (0.005 МПа);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по улице Калиновской проложен существующий распределительный газопровод среднего давления (0.3 МПа).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Система ливневой канализации: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по улицам Ленин</w:t>
      </w:r>
      <w:r w:rsidRPr="00743644">
        <w:rPr>
          <w:color w:val="000000"/>
          <w:sz w:val="26"/>
          <w:szCs w:val="26"/>
        </w:rPr>
        <w:t>а и Калиновской проложены существующие сети дождевой канализации.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Система электроснабжения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по улице Ленина запроектирована точка подключения перспективных сетей электроснабжения к существующим сетям. На момент разработки проекта планировки территории мер</w:t>
      </w:r>
      <w:r w:rsidRPr="00743644">
        <w:rPr>
          <w:color w:val="000000"/>
          <w:sz w:val="26"/>
          <w:szCs w:val="26"/>
        </w:rPr>
        <w:t>оприятия по развитию системы электроснабжения в границах проектирования выполнены.</w:t>
      </w:r>
    </w:p>
    <w:p w:rsidR="009B4DC2" w:rsidRPr="00743644" w:rsidRDefault="009B4DC2">
      <w:pPr>
        <w:ind w:firstLine="709"/>
        <w:jc w:val="both"/>
        <w:rPr>
          <w:color w:val="000000"/>
          <w:sz w:val="26"/>
          <w:szCs w:val="26"/>
        </w:rPr>
      </w:pPr>
    </w:p>
    <w:p w:rsidR="009B4DC2" w:rsidRPr="00743644" w:rsidRDefault="009B4DC2">
      <w:pPr>
        <w:tabs>
          <w:tab w:val="left" w:pos="225"/>
          <w:tab w:val="left" w:pos="510"/>
          <w:tab w:val="left" w:pos="993"/>
        </w:tabs>
        <w:ind w:firstLine="720"/>
        <w:jc w:val="both"/>
        <w:rPr>
          <w:b/>
          <w:bCs/>
          <w:color w:val="000000"/>
          <w:sz w:val="26"/>
          <w:szCs w:val="26"/>
        </w:rPr>
      </w:pPr>
    </w:p>
    <w:p w:rsidR="009B4DC2" w:rsidRPr="00743644" w:rsidRDefault="00743644">
      <w:pPr>
        <w:tabs>
          <w:tab w:val="left" w:pos="225"/>
          <w:tab w:val="left" w:pos="510"/>
          <w:tab w:val="left" w:pos="993"/>
        </w:tabs>
        <w:ind w:firstLine="720"/>
        <w:jc w:val="both"/>
      </w:pPr>
      <w:r w:rsidRPr="00743644">
        <w:rPr>
          <w:b/>
          <w:bCs/>
          <w:sz w:val="26"/>
          <w:szCs w:val="26"/>
        </w:rPr>
        <w:t>4. Положения о характеристиках объектов транспортной инфраструктуры, в том числе объектов, включенных в программу комплексного развития транспортной инфраструктуры и необх</w:t>
      </w:r>
      <w:r w:rsidRPr="00743644">
        <w:rPr>
          <w:b/>
          <w:bCs/>
          <w:sz w:val="26"/>
          <w:szCs w:val="26"/>
        </w:rPr>
        <w:t>одимых для развития территории в границах элемента планировочной структуры</w:t>
      </w:r>
    </w:p>
    <w:p w:rsidR="009B4DC2" w:rsidRPr="00743644" w:rsidRDefault="009B4DC2">
      <w:pPr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Вся исходная информация градостроительного характера взята из утвержденного Генерального плана города Костромы.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В соответствии с Генеральным планом города Костромы и Программой ком</w:t>
      </w:r>
      <w:r w:rsidRPr="00743644">
        <w:rPr>
          <w:sz w:val="26"/>
          <w:szCs w:val="26"/>
        </w:rPr>
        <w:t>плексного развития транспортной инфраструктуры городского округа города Костромы, предусмотрены следующие мероприятия в области развития улично-дорожной сети: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строительство развязки в одном уровне на пересечении улиц Ленина, Калиновской, Полянской;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рек</w:t>
      </w:r>
      <w:r w:rsidRPr="00743644">
        <w:rPr>
          <w:color w:val="000000"/>
          <w:sz w:val="26"/>
          <w:szCs w:val="26"/>
        </w:rPr>
        <w:t>онструкция магистральной улицы общегородского значения улицы Ленина;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реконструкция магистральной улицы общегородского значения улицы Калиновской.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 Для увеличения пропускной способности автотранспорта по                                                    </w:t>
      </w:r>
      <w:r w:rsidRPr="00743644">
        <w:rPr>
          <w:sz w:val="26"/>
          <w:szCs w:val="26"/>
        </w:rPr>
        <w:t xml:space="preserve">     улице Калиновской, улице Ленина и нового направления проспекта Рабочего предусматривается круговая транспортная развязка. 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Основные характеристики планируемой транспортной развязки </w:t>
      </w:r>
      <w:r w:rsidRPr="00743644">
        <w:rPr>
          <w:sz w:val="26"/>
          <w:szCs w:val="26"/>
        </w:rPr>
        <w:t xml:space="preserve">установлены в  документации по планировке территории, </w:t>
      </w:r>
      <w:r w:rsidRPr="00743644">
        <w:rPr>
          <w:sz w:val="26"/>
          <w:szCs w:val="26"/>
        </w:rPr>
        <w:t>предусматривающей размещение линейного объекта «</w:t>
      </w:r>
      <w:r w:rsidRPr="00743644">
        <w:rPr>
          <w:color w:val="000000"/>
          <w:sz w:val="26"/>
          <w:szCs w:val="26"/>
        </w:rPr>
        <w:t>Часть магистральной улицы общегородского значения регулируемого движения - нового направления Рабочего проспекта, а также транспортной развязки в одном уровне на пересечении улиц Ленина, Калиновской и Полянской</w:t>
      </w:r>
      <w:r w:rsidRPr="00743644">
        <w:rPr>
          <w:sz w:val="26"/>
          <w:szCs w:val="26"/>
        </w:rPr>
        <w:t>».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Улица Калиновская и улица Ленина – магистра</w:t>
      </w:r>
      <w:r w:rsidRPr="00743644">
        <w:rPr>
          <w:sz w:val="26"/>
          <w:szCs w:val="26"/>
        </w:rPr>
        <w:t xml:space="preserve">льные улицы общегородского значения регулируемого движения, улица Маяковского – улица местного значения. 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 xml:space="preserve">Проектом планировки территории </w:t>
      </w:r>
      <w:r w:rsidRPr="00743644">
        <w:rPr>
          <w:color w:val="000000"/>
          <w:sz w:val="26"/>
          <w:szCs w:val="26"/>
        </w:rPr>
        <w:t>устанавливаются</w:t>
      </w:r>
      <w:r w:rsidRPr="00743644">
        <w:rPr>
          <w:color w:val="000000"/>
          <w:sz w:val="26"/>
          <w:szCs w:val="26"/>
        </w:rPr>
        <w:t xml:space="preserve"> красные линии по периметру квартала. 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По улице местного значения и улице Маяковского красные линии уста</w:t>
      </w:r>
      <w:r w:rsidRPr="00743644">
        <w:rPr>
          <w:color w:val="000000"/>
          <w:sz w:val="26"/>
          <w:szCs w:val="26"/>
        </w:rPr>
        <w:t>навливаются по существующим границам земельных участков. Красные линии по улицам Ленина и Калиновской устанавливаются с учетом возможности реконструкции улично-дорожной сети.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Проезды внутриквартальные, выполняющие роль подъездов к зданиям и сооружениям, пр</w:t>
      </w:r>
      <w:r w:rsidRPr="00743644">
        <w:rPr>
          <w:sz w:val="26"/>
          <w:szCs w:val="26"/>
        </w:rPr>
        <w:t>едусматриваются шириной проезжей части от 3,5 метров до 6 метров, тротуары внутри жилой застройки шириной – 1,5 и 2 метра.</w:t>
      </w:r>
    </w:p>
    <w:p w:rsidR="009B4DC2" w:rsidRPr="00743644" w:rsidRDefault="009B4DC2">
      <w:pPr>
        <w:ind w:firstLine="709"/>
        <w:rPr>
          <w:sz w:val="26"/>
          <w:szCs w:val="26"/>
        </w:rPr>
      </w:pPr>
    </w:p>
    <w:p w:rsidR="009B4DC2" w:rsidRPr="00743644" w:rsidRDefault="00743644">
      <w:pPr>
        <w:ind w:firstLine="709"/>
        <w:jc w:val="both"/>
      </w:pPr>
      <w:r w:rsidRPr="00743644">
        <w:rPr>
          <w:b/>
          <w:sz w:val="26"/>
          <w:szCs w:val="26"/>
        </w:rPr>
        <w:t>4.1. Общественный транспорт</w:t>
      </w:r>
    </w:p>
    <w:p w:rsidR="009B4DC2" w:rsidRPr="00743644" w:rsidRDefault="00743644">
      <w:pPr>
        <w:ind w:firstLine="709"/>
        <w:jc w:val="both"/>
      </w:pPr>
      <w:r w:rsidRPr="00743644">
        <w:rPr>
          <w:color w:val="000000"/>
          <w:sz w:val="26"/>
          <w:szCs w:val="26"/>
        </w:rPr>
        <w:t>Общественный транспорт на данной территории развит. Маршруты общественного транспорта проходят по магист</w:t>
      </w:r>
      <w:r w:rsidRPr="00743644">
        <w:rPr>
          <w:color w:val="000000"/>
          <w:sz w:val="26"/>
          <w:szCs w:val="26"/>
        </w:rPr>
        <w:t xml:space="preserve">ральным улицам общегородского значения – улица Калиновская и улица Ленина. В границах проектирования по улице Ленина расположена существующая остановка общественного транспорта.  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Проектом планировки территории предложено организовать заездные карманы для </w:t>
      </w:r>
      <w:r w:rsidRPr="00743644">
        <w:rPr>
          <w:sz w:val="26"/>
          <w:szCs w:val="26"/>
        </w:rPr>
        <w:t>существующих остановов общественного транспорта по улице Ленина в границах проектирования и с противоположной стороны. Глубина заездного кармана составит 2,5 метра, длина 24 метра. Автобусные остановки размещены в соответствии с требованиями нормативных до</w:t>
      </w:r>
      <w:r w:rsidRPr="00743644">
        <w:rPr>
          <w:sz w:val="26"/>
          <w:szCs w:val="26"/>
        </w:rPr>
        <w:t>кументов, предусмотрено устройство посадочных площадок.</w:t>
      </w:r>
    </w:p>
    <w:p w:rsidR="009B4DC2" w:rsidRPr="00743644" w:rsidRDefault="009B4DC2">
      <w:pPr>
        <w:ind w:firstLine="709"/>
        <w:jc w:val="center"/>
        <w:rPr>
          <w:b/>
          <w:sz w:val="26"/>
          <w:szCs w:val="26"/>
        </w:rPr>
      </w:pPr>
    </w:p>
    <w:p w:rsidR="009B4DC2" w:rsidRPr="00743644" w:rsidRDefault="00743644">
      <w:pPr>
        <w:ind w:firstLine="709"/>
        <w:jc w:val="both"/>
      </w:pPr>
      <w:r w:rsidRPr="00743644">
        <w:rPr>
          <w:b/>
          <w:sz w:val="26"/>
          <w:szCs w:val="26"/>
        </w:rPr>
        <w:t>4.2. Автомобильные стоянки</w:t>
      </w:r>
    </w:p>
    <w:p w:rsidR="009B4DC2" w:rsidRPr="00743644" w:rsidRDefault="00743644">
      <w:pPr>
        <w:ind w:firstLine="709"/>
        <w:jc w:val="both"/>
      </w:pPr>
      <w:r w:rsidRPr="00743644">
        <w:rPr>
          <w:color w:val="000000"/>
          <w:sz w:val="26"/>
          <w:szCs w:val="26"/>
        </w:rPr>
        <w:t>Личный транспорт жителей, существующих и строящегося многоквартирных домов размещается на открытых автостоянках, расположенных внутри дворовой территории и по периметру жил</w:t>
      </w:r>
      <w:r w:rsidRPr="00743644">
        <w:rPr>
          <w:color w:val="000000"/>
          <w:sz w:val="26"/>
          <w:szCs w:val="26"/>
        </w:rPr>
        <w:t xml:space="preserve">ой застройки в границах отведенного земельного участка. </w:t>
      </w:r>
      <w:r w:rsidRPr="00743644">
        <w:rPr>
          <w:color w:val="000000"/>
          <w:sz w:val="26"/>
          <w:szCs w:val="26"/>
        </w:rPr>
        <w:t>На территории общего пользования проектом планировки территории предусматриваются парковочные зоны. Расчетный показатель по количеству машино-мест для временного хранения автомобилей определяется по т</w:t>
      </w:r>
      <w:r w:rsidRPr="00743644">
        <w:rPr>
          <w:color w:val="000000"/>
          <w:sz w:val="26"/>
          <w:szCs w:val="26"/>
        </w:rPr>
        <w:t xml:space="preserve">аблице 7 Местных нормативов градостроительного проектирования. </w:t>
      </w:r>
    </w:p>
    <w:p w:rsidR="009B4DC2" w:rsidRPr="00743644" w:rsidRDefault="00743644">
      <w:pPr>
        <w:ind w:firstLine="709"/>
        <w:jc w:val="both"/>
      </w:pPr>
      <w:r w:rsidRPr="00743644">
        <w:rPr>
          <w:color w:val="000000"/>
          <w:sz w:val="26"/>
          <w:szCs w:val="26"/>
        </w:rPr>
        <w:t xml:space="preserve">Внутри дворовых пространств парковки располагаются на нормативном расстоянии от жилых домов. 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bCs/>
          <w:color w:val="000000"/>
          <w:sz w:val="26"/>
          <w:szCs w:val="26"/>
        </w:rPr>
        <w:t xml:space="preserve">Для </w:t>
      </w:r>
      <w:r w:rsidRPr="00743644">
        <w:rPr>
          <w:color w:val="000000"/>
          <w:sz w:val="26"/>
          <w:szCs w:val="26"/>
        </w:rPr>
        <w:t xml:space="preserve">многоквартирных </w:t>
      </w:r>
      <w:r w:rsidRPr="00743644">
        <w:rPr>
          <w:bCs/>
          <w:color w:val="000000"/>
          <w:sz w:val="26"/>
          <w:szCs w:val="26"/>
        </w:rPr>
        <w:t>домов расчетные показатели минимально допустимого уровня обеспеченности машино</w:t>
      </w:r>
      <w:r w:rsidRPr="00743644">
        <w:rPr>
          <w:bCs/>
          <w:color w:val="000000"/>
          <w:sz w:val="26"/>
          <w:szCs w:val="26"/>
        </w:rPr>
        <w:t>-местами для хранения и парковки легковых автомобилей в границах жилой зоны определяется на стадии рабочего проектирования в соответствии с</w:t>
      </w:r>
      <w:r w:rsidRPr="00743644">
        <w:rPr>
          <w:color w:val="000000"/>
          <w:sz w:val="26"/>
          <w:szCs w:val="26"/>
        </w:rPr>
        <w:t xml:space="preserve"> действующими Местными нормативами градостроительного проектирования города Костромы.</w:t>
      </w:r>
    </w:p>
    <w:p w:rsidR="009B4DC2" w:rsidRPr="00743644" w:rsidRDefault="009B4DC2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spacing w:line="180" w:lineRule="atLeast"/>
        <w:ind w:firstLine="540"/>
        <w:jc w:val="both"/>
      </w:pPr>
      <w:r w:rsidRPr="00743644">
        <w:rPr>
          <w:b/>
          <w:bCs/>
          <w:sz w:val="26"/>
          <w:szCs w:val="26"/>
        </w:rPr>
        <w:t>5. Положения о характеристиках</w:t>
      </w:r>
      <w:r w:rsidRPr="00743644">
        <w:rPr>
          <w:b/>
          <w:bCs/>
          <w:sz w:val="26"/>
          <w:szCs w:val="26"/>
        </w:rPr>
        <w:t xml:space="preserve"> объектов </w:t>
      </w:r>
      <w:r w:rsidRPr="00743644">
        <w:rPr>
          <w:b/>
          <w:bCs/>
          <w:sz w:val="26"/>
          <w:szCs w:val="26"/>
          <w:u w:val="single"/>
        </w:rPr>
        <w:t>социальной</w:t>
      </w:r>
      <w:r w:rsidRPr="00743644">
        <w:rPr>
          <w:b/>
          <w:bCs/>
          <w:sz w:val="26"/>
          <w:szCs w:val="26"/>
        </w:rPr>
        <w:t xml:space="preserve"> инфраструктуры, в том числе объектов, включенных в </w:t>
      </w:r>
      <w:r w:rsidRPr="00743644">
        <w:rPr>
          <w:b/>
          <w:bCs/>
          <w:color w:val="000000"/>
          <w:sz w:val="26"/>
          <w:szCs w:val="26"/>
        </w:rPr>
        <w:t>программу комплексного развития социальной инфраструктуры и необходимых для развития территории в границах элемента планировочной структуры</w:t>
      </w:r>
    </w:p>
    <w:p w:rsidR="009B4DC2" w:rsidRPr="00743644" w:rsidRDefault="009B4DC2">
      <w:pPr>
        <w:tabs>
          <w:tab w:val="left" w:pos="993"/>
        </w:tabs>
        <w:ind w:firstLine="720"/>
        <w:jc w:val="both"/>
        <w:rPr>
          <w:sz w:val="26"/>
          <w:szCs w:val="26"/>
        </w:rPr>
      </w:pPr>
    </w:p>
    <w:p w:rsidR="009B4DC2" w:rsidRPr="00743644" w:rsidRDefault="00743644">
      <w:pPr>
        <w:tabs>
          <w:tab w:val="left" w:pos="993"/>
        </w:tabs>
        <w:ind w:firstLine="720"/>
        <w:jc w:val="both"/>
      </w:pPr>
      <w:r w:rsidRPr="00743644">
        <w:rPr>
          <w:sz w:val="26"/>
          <w:szCs w:val="26"/>
        </w:rPr>
        <w:t>Рассматриваемая территория представляет собой квартал со сложившейся жилой застройкой. Учреждения повседневного использования и социально-бытового обслуживания населения (магазины, аптеки, и прочее) расположены в рассматриваемом и смежных кварталах и прибл</w:t>
      </w:r>
      <w:r w:rsidRPr="00743644">
        <w:rPr>
          <w:sz w:val="26"/>
          <w:szCs w:val="26"/>
        </w:rPr>
        <w:t>ижены к потребителю по радиусу их доступности.</w:t>
      </w:r>
    </w:p>
    <w:p w:rsidR="009B4DC2" w:rsidRPr="00743644" w:rsidRDefault="00743644">
      <w:pPr>
        <w:tabs>
          <w:tab w:val="left" w:pos="225"/>
          <w:tab w:val="left" w:pos="510"/>
          <w:tab w:val="left" w:pos="993"/>
        </w:tabs>
        <w:ind w:firstLine="720"/>
        <w:jc w:val="both"/>
      </w:pPr>
      <w:r w:rsidRPr="00743644">
        <w:rPr>
          <w:sz w:val="26"/>
          <w:szCs w:val="26"/>
        </w:rPr>
        <w:t>В соответствии с Муниципальной программой города Костромы «Развитие образования, культуры, спорта, физической культуры и совершенствование молодежной политики в городе Костроме», утвержденной постановлением Ад</w:t>
      </w:r>
      <w:r w:rsidRPr="00743644">
        <w:rPr>
          <w:sz w:val="26"/>
          <w:szCs w:val="26"/>
        </w:rPr>
        <w:t xml:space="preserve">министрации города Костромы от 6 августа 2020 года № 1474, </w:t>
      </w:r>
      <w:r w:rsidRPr="00743644">
        <w:rPr>
          <w:bCs/>
          <w:sz w:val="26"/>
          <w:szCs w:val="26"/>
        </w:rPr>
        <w:t>в границах рассматриваемого элемента планировочной структуры</w:t>
      </w:r>
      <w:r w:rsidRPr="00743644">
        <w:rPr>
          <w:sz w:val="26"/>
          <w:szCs w:val="26"/>
        </w:rPr>
        <w:t xml:space="preserve"> не предусмотрено мероприятий по строительству, реконструкции объектов образования, культуры, спорта и физической культуры. </w:t>
      </w:r>
    </w:p>
    <w:p w:rsidR="009B4DC2" w:rsidRPr="00743644" w:rsidRDefault="00743644">
      <w:pPr>
        <w:tabs>
          <w:tab w:val="left" w:pos="993"/>
        </w:tabs>
        <w:ind w:firstLine="720"/>
        <w:jc w:val="both"/>
      </w:pPr>
      <w:r w:rsidRPr="00743644">
        <w:rPr>
          <w:sz w:val="26"/>
          <w:szCs w:val="26"/>
        </w:rPr>
        <w:t>В границах э</w:t>
      </w:r>
      <w:r w:rsidRPr="00743644">
        <w:rPr>
          <w:sz w:val="26"/>
          <w:szCs w:val="26"/>
        </w:rPr>
        <w:t xml:space="preserve">лемента планировочной структуры расположен объект дошкольного образования по адресу: Российская Федерация, Костромская область, городской округ город Кострома, город Кострома, улица Ленина, 78а. Муниципальное бюджетное детское образовательное учреждение - </w:t>
      </w:r>
      <w:r w:rsidRPr="00743644">
        <w:rPr>
          <w:sz w:val="26"/>
          <w:szCs w:val="26"/>
        </w:rPr>
        <w:t xml:space="preserve">"Детский сад № 66". </w:t>
      </w:r>
      <w:r w:rsidRPr="00743644">
        <w:rPr>
          <w:sz w:val="26"/>
          <w:szCs w:val="26"/>
        </w:rPr>
        <w:t xml:space="preserve">По данным Комитета образования, спорта и культуры проектная </w:t>
      </w:r>
      <w:r w:rsidRPr="00743644">
        <w:rPr>
          <w:sz w:val="26"/>
          <w:szCs w:val="26"/>
        </w:rPr>
        <w:t>мощность учреждения</w:t>
      </w:r>
      <w:r w:rsidRPr="00743644">
        <w:rPr>
          <w:sz w:val="26"/>
          <w:szCs w:val="26"/>
        </w:rPr>
        <w:t xml:space="preserve"> составляет 104 ребенка. </w:t>
      </w:r>
      <w:r w:rsidRPr="00743644">
        <w:rPr>
          <w:sz w:val="26"/>
          <w:szCs w:val="26"/>
        </w:rPr>
        <w:t>Генеральным планом города Костромы реконструкция здания дошкольной образовательной организации не предусмотрена.</w:t>
      </w:r>
    </w:p>
    <w:p w:rsidR="009B4DC2" w:rsidRPr="00743644" w:rsidRDefault="00743644">
      <w:pPr>
        <w:tabs>
          <w:tab w:val="left" w:pos="993"/>
        </w:tabs>
        <w:ind w:firstLine="720"/>
        <w:jc w:val="both"/>
      </w:pPr>
      <w:r w:rsidRPr="00743644">
        <w:rPr>
          <w:sz w:val="26"/>
          <w:szCs w:val="26"/>
        </w:rPr>
        <w:t>Ближайший объект начального и среднего общего образования расположен по адресу: Российская Федерация, Костромская область, городской округ город Кострома, город Кострома, улица Совхозная, 21</w:t>
      </w:r>
      <w:bookmarkStart w:id="6" w:name="_Hlk178717438"/>
      <w:r w:rsidRPr="00743644">
        <w:rPr>
          <w:sz w:val="26"/>
          <w:szCs w:val="26"/>
        </w:rPr>
        <w:t>. Муниципальное бюджетное общеобразовательное учреждение города Ко</w:t>
      </w:r>
      <w:r w:rsidRPr="00743644">
        <w:rPr>
          <w:sz w:val="26"/>
          <w:szCs w:val="26"/>
        </w:rPr>
        <w:t>стромы "Средняя общеобразовательная школа № 35".</w:t>
      </w:r>
      <w:bookmarkEnd w:id="6"/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Ввиду отсутствия в существующей застройке объектов общественно-делового назначения, проектом планировки территории предложено строительство двух объектов с общественно-деловой функцией по улице Калиновской и</w:t>
      </w:r>
      <w:r w:rsidRPr="00743644">
        <w:rPr>
          <w:sz w:val="26"/>
          <w:szCs w:val="26"/>
        </w:rPr>
        <w:t xml:space="preserve"> по улице Ленина.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Общее расчетное число детей, посещающих учреждения образования, составит: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- для объекта детского дошкольного образования - 29 мест;</w:t>
      </w:r>
    </w:p>
    <w:p w:rsidR="009B4DC2" w:rsidRPr="00743644" w:rsidRDefault="00743644">
      <w:pPr>
        <w:tabs>
          <w:tab w:val="left" w:pos="567"/>
        </w:tabs>
        <w:ind w:firstLine="709"/>
        <w:jc w:val="both"/>
      </w:pPr>
      <w:r w:rsidRPr="00743644">
        <w:rPr>
          <w:sz w:val="26"/>
          <w:szCs w:val="26"/>
        </w:rPr>
        <w:t>- для объекта начального и среднего общего образования - 56 мест.</w:t>
      </w:r>
    </w:p>
    <w:p w:rsidR="009B4DC2" w:rsidRPr="00743644" w:rsidRDefault="009B4DC2">
      <w:pPr>
        <w:tabs>
          <w:tab w:val="left" w:pos="993"/>
        </w:tabs>
        <w:ind w:firstLine="720"/>
        <w:jc w:val="both"/>
        <w:rPr>
          <w:sz w:val="26"/>
          <w:szCs w:val="26"/>
        </w:rPr>
      </w:pPr>
    </w:p>
    <w:p w:rsidR="009B4DC2" w:rsidRPr="00743644" w:rsidRDefault="00743644">
      <w:pPr>
        <w:shd w:val="clear" w:color="auto" w:fill="FFFFFF"/>
        <w:tabs>
          <w:tab w:val="left" w:pos="993"/>
          <w:tab w:val="left" w:pos="10206"/>
        </w:tabs>
        <w:ind w:right="-68"/>
        <w:jc w:val="center"/>
      </w:pPr>
      <w:r w:rsidRPr="00743644">
        <w:rPr>
          <w:b/>
          <w:sz w:val="26"/>
          <w:szCs w:val="26"/>
        </w:rPr>
        <w:t xml:space="preserve">5.1. Расчёт учреждений обслуживания по </w:t>
      </w:r>
      <w:r w:rsidRPr="00743644">
        <w:rPr>
          <w:b/>
          <w:sz w:val="26"/>
          <w:szCs w:val="26"/>
        </w:rPr>
        <w:t>проекту планировки территории</w:t>
      </w:r>
    </w:p>
    <w:p w:rsidR="009B4DC2" w:rsidRPr="00743644" w:rsidRDefault="009B4DC2">
      <w:pPr>
        <w:shd w:val="clear" w:color="auto" w:fill="FFFFFF"/>
        <w:tabs>
          <w:tab w:val="left" w:pos="993"/>
          <w:tab w:val="left" w:pos="10206"/>
        </w:tabs>
        <w:ind w:right="-1" w:firstLine="720"/>
        <w:jc w:val="right"/>
        <w:rPr>
          <w:b/>
          <w:bCs/>
          <w:sz w:val="26"/>
          <w:szCs w:val="26"/>
        </w:rPr>
      </w:pPr>
    </w:p>
    <w:p w:rsidR="009B4DC2" w:rsidRPr="00743644" w:rsidRDefault="00743644">
      <w:pPr>
        <w:shd w:val="clear" w:color="auto" w:fill="FFFFFF"/>
        <w:tabs>
          <w:tab w:val="left" w:pos="993"/>
          <w:tab w:val="left" w:pos="10206"/>
        </w:tabs>
        <w:ind w:right="-1" w:firstLine="720"/>
        <w:jc w:val="right"/>
      </w:pPr>
      <w:r w:rsidRPr="00743644">
        <w:rPr>
          <w:sz w:val="26"/>
          <w:szCs w:val="26"/>
        </w:rPr>
        <w:t>Таблица 2</w:t>
      </w:r>
    </w:p>
    <w:tbl>
      <w:tblPr>
        <w:tblW w:w="962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358"/>
        <w:gridCol w:w="1812"/>
        <w:gridCol w:w="1608"/>
        <w:gridCol w:w="1902"/>
        <w:gridCol w:w="1344"/>
      </w:tblGrid>
      <w:tr w:rsidR="009B4DC2" w:rsidRPr="00743644">
        <w:trPr>
          <w:trHeight w:hRule="exact" w:val="101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№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Наименование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По норме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на 1000 человек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Требуется по нормативу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t>Существующее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t>состояние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bCs/>
                <w:color w:val="00B050"/>
              </w:rPr>
              <w:t>Принято по проекту планировки</w:t>
            </w:r>
          </w:p>
        </w:tc>
      </w:tr>
      <w:tr w:rsidR="009B4DC2" w:rsidRPr="00743644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 xml:space="preserve">Объект дошкольного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Standard"/>
              <w:tabs>
                <w:tab w:val="left" w:pos="10206"/>
              </w:tabs>
              <w:ind w:right="-68"/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</w:rPr>
              <w:t>64,8 место на 1000 человек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29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Имеется в границах рассматриваемого квартала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 Ленина, 78а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</w:rPr>
              <w:t>-</w:t>
            </w:r>
          </w:p>
        </w:tc>
      </w:tr>
      <w:tr w:rsidR="009B4DC2" w:rsidRPr="00743644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ConsPlusNormal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sz w:val="24"/>
                <w:szCs w:val="24"/>
              </w:rPr>
              <w:t>Объект начального и среднего общего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aff5"/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</w:rPr>
              <w:t>123 места на 1000 человек</w:t>
            </w:r>
          </w:p>
          <w:p w:rsidR="009B4DC2" w:rsidRPr="00743644" w:rsidRDefault="009B4DC2">
            <w:pPr>
              <w:pStyle w:val="Standard"/>
              <w:tabs>
                <w:tab w:val="left" w:pos="10206"/>
              </w:tabs>
              <w:ind w:right="-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56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600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 Совхозная, 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6"/>
                <w:szCs w:val="26"/>
              </w:rPr>
              <w:t>-</w:t>
            </w:r>
          </w:p>
        </w:tc>
      </w:tr>
      <w:tr w:rsidR="009B4DC2" w:rsidRPr="00743644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ConsPlusNormal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pStyle w:val="aff5"/>
              <w:jc w:val="center"/>
              <w:rPr>
                <w:rFonts w:ascii="Times New Roman" w:hAnsi="Times New Roman"/>
              </w:rPr>
            </w:pPr>
            <w:r w:rsidRPr="00743644">
              <w:rPr>
                <w:rFonts w:ascii="Times New Roman" w:hAnsi="Times New Roman"/>
              </w:rPr>
              <w:t>90 мест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41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Имеется в границах рассматриваемого квартала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</w:t>
            </w:r>
            <w:r w:rsidRPr="00743644">
              <w:rPr>
                <w:sz w:val="20"/>
                <w:szCs w:val="20"/>
              </w:rPr>
              <w:t>Ленина</w:t>
            </w:r>
            <w:r w:rsidRPr="00743644">
              <w:rPr>
                <w:sz w:val="20"/>
              </w:rPr>
              <w:t>, 84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6"/>
                <w:szCs w:val="26"/>
              </w:rPr>
              <w:t>-</w:t>
            </w:r>
          </w:p>
        </w:tc>
      </w:tr>
      <w:tr w:rsidR="009B4DC2" w:rsidRPr="00743644">
        <w:trPr>
          <w:trHeight w:hRule="exact" w:val="251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Аптечный пункт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По радиусу обслуживания 500 метров или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 xml:space="preserve"> на 1000 человек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 xml:space="preserve"> 4 объекта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По радиусу обслуживания -1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350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</w:t>
            </w:r>
            <w:r w:rsidRPr="00743644">
              <w:rPr>
                <w:sz w:val="20"/>
                <w:szCs w:val="20"/>
              </w:rPr>
              <w:t>Ленина</w:t>
            </w:r>
            <w:r w:rsidRPr="00743644">
              <w:rPr>
                <w:sz w:val="20"/>
              </w:rPr>
              <w:t>, 88</w:t>
            </w:r>
            <w:r w:rsidRPr="007436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53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 xml:space="preserve">Помещения для физкультурно-оздоровительных занятий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70-80 м</w:t>
            </w:r>
            <w:r w:rsidRPr="00743644">
              <w:rPr>
                <w:vertAlign w:val="superscript"/>
              </w:rPr>
              <w:t>2</w:t>
            </w:r>
            <w:r w:rsidRPr="00743644">
              <w:t xml:space="preserve"> общей площади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550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Ново-Полянская, 5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57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Помещения для досуга и любительской деятельности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50-60 м</w:t>
            </w:r>
            <w:r w:rsidRPr="00743644">
              <w:rPr>
                <w:vertAlign w:val="superscript"/>
              </w:rPr>
              <w:t>2</w:t>
            </w:r>
            <w:r w:rsidRPr="00743644">
              <w:t xml:space="preserve"> общей площади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23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500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Катушечная, 71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83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Продовольственный магазин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250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0"/>
              </w:rPr>
            </w:pP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</w:t>
            </w:r>
            <w:r w:rsidRPr="00743644">
              <w:rPr>
                <w:color w:val="00B050"/>
                <w:sz w:val="20"/>
              </w:rPr>
              <w:t>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55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Магазин непродовольственных товаров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250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54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9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Предприятия общественного питания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250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5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Предприятия бытового обслуживания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sz w:val="20"/>
              </w:rPr>
              <w:t xml:space="preserve">Размещено во встроенных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помещениях, в границах проекта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18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Отделение связи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1 объект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доступности 1200 метров </w:t>
            </w: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Рабочий проспект, 56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-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197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Отделение банка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операционная касса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доступности 500 метров </w:t>
            </w: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Ленина, 101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-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hRule="exact" w:val="226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Опорный пункт охраны порядка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 xml:space="preserve">1 объект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на жилую группу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600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Полянская, 39/9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-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val="2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>Медицинские организации, оказывающие амбулаторную медицинскую помощь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По заданию на проектирование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>доступности 500 метров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Калиновская, 41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-</w:t>
            </w:r>
          </w:p>
          <w:p w:rsidR="009B4DC2" w:rsidRPr="00743644" w:rsidRDefault="009B4DC2">
            <w:pPr>
              <w:shd w:val="clear" w:color="auto" w:fill="FFFFFF"/>
              <w:tabs>
                <w:tab w:val="left" w:pos="10206"/>
              </w:tabs>
              <w:jc w:val="center"/>
              <w:rPr>
                <w:color w:val="00B050"/>
                <w:sz w:val="26"/>
                <w:szCs w:val="26"/>
              </w:rPr>
            </w:pPr>
          </w:p>
        </w:tc>
      </w:tr>
      <w:tr w:rsidR="009B4DC2" w:rsidRPr="00743644">
        <w:trPr>
          <w:trHeight w:val="2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743644">
              <w:t>15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</w:pPr>
            <w:r w:rsidRPr="00743644">
              <w:t xml:space="preserve">Библиотека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743644">
              <w:t>1 на 20 тысяч человек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743644"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Имеется в радиусе </w:t>
            </w:r>
          </w:p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743644">
              <w:rPr>
                <w:sz w:val="20"/>
              </w:rPr>
              <w:t xml:space="preserve">доступности 450 метров </w:t>
            </w:r>
            <w:r w:rsidRPr="00743644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743644">
              <w:rPr>
                <w:sz w:val="20"/>
              </w:rPr>
              <w:t xml:space="preserve"> Некрасова, 1а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4DC2" w:rsidRPr="00743644" w:rsidRDefault="00743644">
            <w:pPr>
              <w:shd w:val="clear" w:color="auto" w:fill="FFFFFF"/>
              <w:tabs>
                <w:tab w:val="left" w:pos="10206"/>
              </w:tabs>
              <w:jc w:val="center"/>
            </w:pPr>
            <w:r w:rsidRPr="00743644">
              <w:rPr>
                <w:color w:val="00B050"/>
                <w:sz w:val="20"/>
              </w:rPr>
              <w:t>-</w:t>
            </w:r>
          </w:p>
        </w:tc>
      </w:tr>
    </w:tbl>
    <w:p w:rsidR="009B4DC2" w:rsidRPr="00743644" w:rsidRDefault="00743644">
      <w:pPr>
        <w:tabs>
          <w:tab w:val="left" w:pos="993"/>
        </w:tabs>
        <w:ind w:firstLine="720"/>
        <w:jc w:val="both"/>
      </w:pPr>
      <w:r w:rsidRPr="00743644">
        <w:rPr>
          <w:sz w:val="26"/>
          <w:szCs w:val="26"/>
        </w:rPr>
        <w:t>Учреждениями периодического, эпизодического и уникального назначения население пользуется в смежных районах города.</w:t>
      </w:r>
      <w:bookmarkStart w:id="7" w:name="_Hlk179041720"/>
      <w:bookmarkEnd w:id="7"/>
    </w:p>
    <w:p w:rsidR="009B4DC2" w:rsidRPr="00743644" w:rsidRDefault="009B4DC2">
      <w:pPr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pStyle w:val="Standard"/>
        <w:tabs>
          <w:tab w:val="left" w:pos="907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bCs/>
          <w:color w:val="000000"/>
          <w:sz w:val="26"/>
          <w:szCs w:val="26"/>
        </w:rPr>
        <w:t>6. Положения о характеристиках зон планируемого размещения объектов федерального значения, объектов регионального значения, объектов местного значения. Положения о плотности и параметрах застройки территории, необходимые для размещения указанных объектов</w:t>
      </w:r>
    </w:p>
    <w:p w:rsidR="009B4DC2" w:rsidRPr="00743644" w:rsidRDefault="009B4DC2">
      <w:pPr>
        <w:tabs>
          <w:tab w:val="left" w:pos="2745"/>
        </w:tabs>
        <w:ind w:firstLine="709"/>
        <w:rPr>
          <w:color w:val="FF0000"/>
          <w:sz w:val="26"/>
          <w:szCs w:val="26"/>
        </w:rPr>
      </w:pP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В границах проекта планировки территории Генеральным планом города Костромы не предусмотрено размещение объектов федерального, регионального и местного значения. </w:t>
      </w: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Проектом планировки территории не предусмотрено размещение новых </w:t>
      </w:r>
      <w:r w:rsidRPr="0074364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объектов капитального строит</w:t>
      </w:r>
      <w:r w:rsidRPr="0074364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ельства федерального, регионального и местного значения.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>В соответствии с Генеральным планом города Костромы и Программой комплексного развития транспортной инфраструктуры городского округа города Костромы, предусмотрены следующие мероприятия в области развития улично-дорожной сети: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строительство развязки в од</w:t>
      </w:r>
      <w:r w:rsidRPr="00743644">
        <w:rPr>
          <w:color w:val="000000"/>
          <w:sz w:val="26"/>
          <w:szCs w:val="26"/>
        </w:rPr>
        <w:t>ном уровне на пересечении улиц Ленина, Калиновской, Полянской;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реконструкция магистральной улицы общегородского значения улицы Ленина;</w:t>
      </w:r>
    </w:p>
    <w:p w:rsidR="009B4DC2" w:rsidRPr="00743644" w:rsidRDefault="00743644">
      <w:pPr>
        <w:ind w:firstLine="709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>- реконструкция магистральной улицы общегородского значения улицы Калиновской.</w:t>
      </w:r>
    </w:p>
    <w:p w:rsidR="009B4DC2" w:rsidRPr="00743644" w:rsidRDefault="009B4DC2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B4DC2" w:rsidRPr="00743644" w:rsidRDefault="00743644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</w:t>
      </w:r>
      <w:r w:rsidRPr="00743644">
        <w:rPr>
          <w:rFonts w:ascii="Times New Roman" w:hAnsi="Times New Roman"/>
          <w:b/>
          <w:bCs/>
          <w:color w:val="auto"/>
          <w:sz w:val="26"/>
          <w:szCs w:val="26"/>
        </w:rPr>
        <w:t>6.1. Положения о плотности и параметр</w:t>
      </w:r>
      <w:r w:rsidRPr="00743644">
        <w:rPr>
          <w:rFonts w:ascii="Times New Roman" w:hAnsi="Times New Roman"/>
          <w:b/>
          <w:bCs/>
          <w:color w:val="auto"/>
          <w:sz w:val="26"/>
          <w:szCs w:val="26"/>
        </w:rPr>
        <w:t>ах застройки территории, необходимые для</w:t>
      </w:r>
      <w:r w:rsidRPr="00743644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Pr="00743644">
        <w:rPr>
          <w:rFonts w:ascii="Times New Roman" w:hAnsi="Times New Roman"/>
          <w:b/>
          <w:bCs/>
          <w:color w:val="auto"/>
          <w:sz w:val="26"/>
          <w:szCs w:val="26"/>
        </w:rPr>
        <w:t>размещения указанных объектов</w:t>
      </w:r>
    </w:p>
    <w:p w:rsidR="009B4DC2" w:rsidRPr="00743644" w:rsidRDefault="009B4DC2">
      <w:pPr>
        <w:pStyle w:val="Standard"/>
        <w:tabs>
          <w:tab w:val="left" w:pos="1530"/>
        </w:tabs>
        <w:ind w:firstLine="426"/>
        <w:jc w:val="both"/>
        <w:rPr>
          <w:rFonts w:ascii="Times New Roman" w:hAnsi="Times New Roman"/>
          <w:bCs/>
          <w:color w:val="auto"/>
          <w:sz w:val="26"/>
          <w:szCs w:val="26"/>
        </w:rPr>
      </w:pP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color w:val="auto"/>
          <w:sz w:val="26"/>
          <w:szCs w:val="26"/>
        </w:rPr>
        <w:t xml:space="preserve">Проектом планировки территории не предусмотрено размещение новых </w:t>
      </w:r>
      <w:r w:rsidRPr="00743644">
        <w:rPr>
          <w:rFonts w:ascii="Times New Roman" w:hAnsi="Times New Roman"/>
          <w:bCs/>
          <w:color w:val="auto"/>
          <w:sz w:val="26"/>
          <w:szCs w:val="26"/>
        </w:rPr>
        <w:t xml:space="preserve">объектов капитального строительства федерального, регионального и местного значения в связи с этим в графической части </w:t>
      </w:r>
      <w:r w:rsidRPr="00743644">
        <w:rPr>
          <w:rFonts w:ascii="Times New Roman" w:hAnsi="Times New Roman"/>
          <w:bCs/>
          <w:color w:val="auto"/>
          <w:sz w:val="26"/>
          <w:szCs w:val="26"/>
        </w:rPr>
        <w:t xml:space="preserve">данные объекты </w:t>
      </w:r>
      <w:r w:rsidRPr="00743644">
        <w:rPr>
          <w:rFonts w:ascii="Times New Roman" w:hAnsi="Times New Roman"/>
          <w:bCs/>
          <w:sz w:val="26"/>
          <w:szCs w:val="26"/>
        </w:rPr>
        <w:t xml:space="preserve">не отображены. </w:t>
      </w:r>
    </w:p>
    <w:p w:rsidR="009B4DC2" w:rsidRPr="00743644" w:rsidRDefault="00743644">
      <w:pPr>
        <w:ind w:firstLine="709"/>
        <w:jc w:val="both"/>
      </w:pPr>
      <w:r w:rsidRPr="00743644">
        <w:rPr>
          <w:sz w:val="26"/>
          <w:szCs w:val="26"/>
        </w:rPr>
        <w:t xml:space="preserve">Основные характеристики планируемой транспортной развязки на пересечении улиц Ленина, Калиновская, Полянская </w:t>
      </w:r>
      <w:r w:rsidRPr="00743644">
        <w:rPr>
          <w:sz w:val="26"/>
          <w:szCs w:val="26"/>
        </w:rPr>
        <w:t xml:space="preserve">установлены в  документации по планировке территории, </w:t>
      </w:r>
      <w:r w:rsidRPr="00743644">
        <w:rPr>
          <w:sz w:val="26"/>
          <w:szCs w:val="26"/>
        </w:rPr>
        <w:t>предусматривающей размещение линейного объекта «</w:t>
      </w:r>
      <w:r w:rsidRPr="00743644">
        <w:rPr>
          <w:color w:val="000000"/>
          <w:sz w:val="26"/>
          <w:szCs w:val="26"/>
        </w:rPr>
        <w:t>Часть магистральной улицы общегородского значения регулируемого движения - нового направления Рабочего проспекта, а также транспортной развязки в одном уровне на пересечении улиц Ленина, Калиновской и Полянской</w:t>
      </w:r>
      <w:r w:rsidRPr="00743644">
        <w:rPr>
          <w:sz w:val="26"/>
          <w:szCs w:val="26"/>
        </w:rPr>
        <w:t>».</w:t>
      </w:r>
    </w:p>
    <w:p w:rsidR="009B4DC2" w:rsidRPr="00743644" w:rsidRDefault="00743644">
      <w:pPr>
        <w:tabs>
          <w:tab w:val="left" w:pos="225"/>
          <w:tab w:val="left" w:pos="510"/>
          <w:tab w:val="left" w:pos="993"/>
        </w:tabs>
        <w:ind w:firstLine="720"/>
        <w:jc w:val="both"/>
        <w:rPr>
          <w:color w:val="000000"/>
        </w:rPr>
      </w:pPr>
      <w:r w:rsidRPr="00743644">
        <w:rPr>
          <w:color w:val="000000"/>
          <w:sz w:val="26"/>
          <w:szCs w:val="26"/>
        </w:rPr>
        <w:t xml:space="preserve">В соответствии с Генеральным планом города </w:t>
      </w:r>
      <w:r w:rsidRPr="00743644">
        <w:rPr>
          <w:color w:val="000000"/>
          <w:sz w:val="26"/>
          <w:szCs w:val="26"/>
        </w:rPr>
        <w:t>Костромы рекомендуемая ширина в красных линиях: по улице Ленина – 30 метров; по улице Калиновской – 60 метров.</w:t>
      </w:r>
    </w:p>
    <w:p w:rsidR="009B4DC2" w:rsidRPr="00743644" w:rsidRDefault="009B4DC2">
      <w:pPr>
        <w:tabs>
          <w:tab w:val="left" w:pos="225"/>
          <w:tab w:val="left" w:pos="510"/>
          <w:tab w:val="left" w:pos="993"/>
        </w:tabs>
        <w:ind w:firstLine="720"/>
        <w:jc w:val="both"/>
        <w:rPr>
          <w:color w:val="C9211E"/>
          <w:sz w:val="26"/>
          <w:szCs w:val="26"/>
        </w:rPr>
      </w:pPr>
    </w:p>
    <w:p w:rsidR="009B4DC2" w:rsidRPr="00743644" w:rsidRDefault="00743644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bCs/>
          <w:sz w:val="26"/>
          <w:szCs w:val="26"/>
        </w:rPr>
        <w:t>6.2.  Информация о планируемых мероприятиях по обеспечению сохранения применительно к территориальным зонам, в которых планируется размещение ук</w:t>
      </w:r>
      <w:r w:rsidRPr="00743644">
        <w:rPr>
          <w:rFonts w:ascii="Times New Roman" w:hAnsi="Times New Roman"/>
          <w:b/>
          <w:bCs/>
          <w:sz w:val="26"/>
          <w:szCs w:val="26"/>
        </w:rPr>
        <w:t>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</w:t>
      </w:r>
      <w:r w:rsidRPr="00743644">
        <w:rPr>
          <w:rFonts w:ascii="Times New Roman" w:hAnsi="Times New Roman"/>
          <w:b/>
          <w:bCs/>
          <w:color w:val="000000"/>
          <w:sz w:val="26"/>
          <w:szCs w:val="26"/>
        </w:rPr>
        <w:t xml:space="preserve"> объектов для населения</w:t>
      </w:r>
    </w:p>
    <w:p w:rsidR="009B4DC2" w:rsidRPr="00743644" w:rsidRDefault="009B4DC2">
      <w:pPr>
        <w:widowControl w:val="0"/>
        <w:tabs>
          <w:tab w:val="left" w:pos="567"/>
        </w:tabs>
        <w:ind w:firstLine="737"/>
        <w:jc w:val="both"/>
        <w:rPr>
          <w:color w:val="000000"/>
          <w:sz w:val="26"/>
          <w:lang w:eastAsia="zh-CN" w:bidi="hi-IN"/>
        </w:rPr>
      </w:pPr>
    </w:p>
    <w:p w:rsidR="009B4DC2" w:rsidRPr="00743644" w:rsidRDefault="00743644">
      <w:pPr>
        <w:widowControl w:val="0"/>
        <w:tabs>
          <w:tab w:val="left" w:pos="567"/>
        </w:tabs>
        <w:ind w:firstLine="737"/>
        <w:jc w:val="both"/>
      </w:pPr>
      <w:r w:rsidRPr="00743644">
        <w:rPr>
          <w:color w:val="000000"/>
          <w:sz w:val="26"/>
          <w:lang w:eastAsia="zh-CN" w:bidi="hi-IN"/>
        </w:rPr>
        <w:t>Обеспеченность планируемой территории сущ</w:t>
      </w:r>
      <w:r w:rsidRPr="00743644">
        <w:rPr>
          <w:color w:val="000000"/>
          <w:sz w:val="26"/>
          <w:lang w:eastAsia="zh-CN" w:bidi="hi-IN"/>
        </w:rPr>
        <w:t>ествующими объектами коммунальной, транспортной, социальной инфраструктуры сохраняется.</w:t>
      </w:r>
    </w:p>
    <w:p w:rsidR="009B4DC2" w:rsidRPr="00743644" w:rsidRDefault="00743644">
      <w:pPr>
        <w:widowControl w:val="0"/>
        <w:tabs>
          <w:tab w:val="left" w:pos="567"/>
        </w:tabs>
        <w:ind w:firstLine="737"/>
        <w:jc w:val="both"/>
      </w:pPr>
      <w:r w:rsidRPr="00743644">
        <w:rPr>
          <w:sz w:val="26"/>
          <w:szCs w:val="26"/>
        </w:rPr>
        <w:t>В границах элемента планировочной структуры расположен объект дошкольного образования по адресу: Российская Федерация, Костромская область, городской округ город Костро</w:t>
      </w:r>
      <w:r w:rsidRPr="00743644">
        <w:rPr>
          <w:sz w:val="26"/>
          <w:szCs w:val="26"/>
        </w:rPr>
        <w:t>ма, город Кострома, улица Ленина, 78а. Муниципальное бюджетное детское образовательное учреждение - "Детский сад № 66".</w:t>
      </w:r>
    </w:p>
    <w:p w:rsidR="009B4DC2" w:rsidRPr="00743644" w:rsidRDefault="00743644">
      <w:pPr>
        <w:ind w:firstLine="709"/>
        <w:jc w:val="both"/>
      </w:pPr>
      <w:r w:rsidRPr="00743644">
        <w:rPr>
          <w:bCs/>
          <w:sz w:val="26"/>
          <w:szCs w:val="26"/>
        </w:rPr>
        <w:t>Решения принятые в проекте планировки территории учитывают изменения улично-дорожной сети, предусмотренные Генеральным планом города Кос</w:t>
      </w:r>
      <w:r w:rsidRPr="00743644">
        <w:rPr>
          <w:bCs/>
          <w:sz w:val="26"/>
          <w:szCs w:val="26"/>
        </w:rPr>
        <w:t xml:space="preserve">тромы и </w:t>
      </w:r>
      <w:r w:rsidRPr="00743644">
        <w:rPr>
          <w:bCs/>
          <w:sz w:val="26"/>
          <w:szCs w:val="26"/>
        </w:rPr>
        <w:t xml:space="preserve">документацией по планировке территории, </w:t>
      </w:r>
      <w:r w:rsidRPr="00743644">
        <w:rPr>
          <w:bCs/>
          <w:sz w:val="26"/>
          <w:szCs w:val="26"/>
        </w:rPr>
        <w:t>предусматривающей размещение линейного объекта «</w:t>
      </w:r>
      <w:r w:rsidRPr="00743644">
        <w:rPr>
          <w:color w:val="000000"/>
          <w:sz w:val="26"/>
          <w:szCs w:val="26"/>
        </w:rPr>
        <w:t>Часть магистральной улицы общегородского значения регулируемого движения - нового направления Рабочего проспекта, а также транспортной развязки в одном уровне на пересечении улиц Ленина, Калиновской и Полянской</w:t>
      </w:r>
      <w:r w:rsidRPr="00743644">
        <w:rPr>
          <w:bCs/>
          <w:sz w:val="26"/>
          <w:szCs w:val="26"/>
        </w:rPr>
        <w:t>».</w:t>
      </w:r>
      <w:r w:rsidRPr="00743644">
        <w:rPr>
          <w:bCs/>
          <w:sz w:val="26"/>
          <w:szCs w:val="26"/>
        </w:rPr>
        <w:t xml:space="preserve"> </w:t>
      </w:r>
      <w:r w:rsidRPr="00743644">
        <w:rPr>
          <w:color w:val="000000"/>
          <w:sz w:val="26"/>
          <w:szCs w:val="26"/>
        </w:rPr>
        <w:t xml:space="preserve">Маршруты общественного транспорта проходят </w:t>
      </w:r>
      <w:r w:rsidRPr="00743644">
        <w:rPr>
          <w:color w:val="000000"/>
          <w:sz w:val="26"/>
          <w:szCs w:val="26"/>
        </w:rPr>
        <w:t>по магистральным улицам общегородского значения – улице Калиновская и улице Ленина. В границах проектирования по улице Ленина расположена существующая остановка общественного транспорта.</w:t>
      </w:r>
      <w:r w:rsidRPr="00743644">
        <w:rPr>
          <w:bCs/>
          <w:sz w:val="26"/>
          <w:szCs w:val="26"/>
          <w:lang w:eastAsia="zh-CN"/>
        </w:rPr>
        <w:t xml:space="preserve"> Радиус доступности остановки общественного транспорта не превышает 20</w:t>
      </w:r>
      <w:r w:rsidRPr="00743644">
        <w:rPr>
          <w:bCs/>
          <w:sz w:val="26"/>
          <w:szCs w:val="26"/>
          <w:lang w:eastAsia="zh-CN"/>
        </w:rPr>
        <w:t>0 метров.</w:t>
      </w:r>
    </w:p>
    <w:p w:rsidR="009B4DC2" w:rsidRPr="00743644" w:rsidRDefault="009B4DC2">
      <w:pPr>
        <w:widowControl w:val="0"/>
        <w:tabs>
          <w:tab w:val="left" w:pos="567"/>
        </w:tabs>
        <w:ind w:firstLine="737"/>
        <w:jc w:val="both"/>
        <w:rPr>
          <w:color w:val="000000"/>
          <w:sz w:val="26"/>
          <w:lang w:eastAsia="zh-CN" w:bidi="hi-IN"/>
        </w:rPr>
      </w:pPr>
    </w:p>
    <w:p w:rsidR="009B4DC2" w:rsidRPr="00743644" w:rsidRDefault="00743644">
      <w:pPr>
        <w:pStyle w:val="Standard"/>
        <w:ind w:firstLine="709"/>
        <w:jc w:val="both"/>
        <w:rPr>
          <w:rFonts w:ascii="Times New Roman" w:hAnsi="Times New Roman"/>
        </w:rPr>
      </w:pPr>
      <w:r w:rsidRPr="00743644">
        <w:rPr>
          <w:rFonts w:ascii="Times New Roman" w:hAnsi="Times New Roman"/>
          <w:b/>
          <w:color w:val="000000"/>
          <w:sz w:val="26"/>
          <w:szCs w:val="26"/>
        </w:rPr>
        <w:t xml:space="preserve">Глава </w:t>
      </w:r>
      <w:r w:rsidRPr="00743644">
        <w:rPr>
          <w:rFonts w:ascii="Times New Roman" w:hAnsi="Times New Roman"/>
          <w:b/>
          <w:color w:val="000000"/>
          <w:sz w:val="26"/>
          <w:szCs w:val="26"/>
          <w:lang w:val="en-US"/>
        </w:rPr>
        <w:t>II</w:t>
      </w:r>
      <w:r w:rsidRPr="00743644">
        <w:rPr>
          <w:rFonts w:ascii="Times New Roman" w:hAnsi="Times New Roman"/>
          <w:b/>
          <w:color w:val="000000"/>
          <w:sz w:val="26"/>
          <w:szCs w:val="26"/>
        </w:rPr>
        <w:t>. Положения об очередности планируемого развития территории</w:t>
      </w:r>
      <w:r w:rsidRPr="007436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</w:t>
      </w:r>
      <w:r w:rsidRPr="00743644">
        <w:rPr>
          <w:rFonts w:ascii="Times New Roman" w:hAnsi="Times New Roman"/>
          <w:b/>
          <w:color w:val="000000"/>
          <w:sz w:val="26"/>
          <w:szCs w:val="26"/>
        </w:rPr>
        <w:t>содержащие этапы и максимальные сроки осуществления:</w:t>
      </w:r>
    </w:p>
    <w:p w:rsidR="009B4DC2" w:rsidRPr="00743644" w:rsidRDefault="009B4DC2">
      <w:pPr>
        <w:pStyle w:val="Standard"/>
        <w:ind w:firstLine="10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rPr>
          <w:color w:val="000000"/>
          <w:sz w:val="30"/>
          <w:szCs w:val="30"/>
          <w:shd w:val="clear" w:color="auto" w:fill="FFFFFF"/>
        </w:rPr>
        <w:t>а</w:t>
      </w:r>
      <w:r w:rsidRPr="00743644">
        <w:rPr>
          <w:rFonts w:cs="Mangal"/>
          <w:b/>
          <w:color w:val="000000"/>
          <w:sz w:val="26"/>
          <w:szCs w:val="26"/>
          <w:lang w:eastAsia="zh-CN" w:bidi="hi-IN"/>
        </w:rPr>
        <w:t>)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</w:t>
      </w:r>
      <w:r w:rsidRPr="00743644">
        <w:rPr>
          <w:rFonts w:cs="Mangal"/>
          <w:b/>
          <w:color w:val="000000"/>
          <w:sz w:val="26"/>
          <w:szCs w:val="26"/>
          <w:lang w:eastAsia="zh-CN" w:bidi="hi-IN"/>
        </w:rPr>
        <w:t>и человека объектов коммунальной, транспортной, социальной инфраструктур, иных объектов (в том числе зданий пожарных депо)</w:t>
      </w:r>
    </w:p>
    <w:p w:rsidR="009B4DC2" w:rsidRPr="00743644" w:rsidRDefault="00743644">
      <w:pPr>
        <w:widowControl w:val="0"/>
        <w:tabs>
          <w:tab w:val="left" w:pos="567"/>
        </w:tabs>
        <w:ind w:firstLine="709"/>
        <w:jc w:val="both"/>
      </w:pPr>
      <w:r w:rsidRPr="00743644">
        <w:rPr>
          <w:b/>
          <w:color w:val="000000"/>
          <w:sz w:val="26"/>
          <w:szCs w:val="26"/>
          <w:shd w:val="clear" w:color="auto" w:fill="FFFFFF"/>
        </w:rPr>
        <w:t>б) сноса объектов капитального строительства (в случае необходимости сноса объектов капитального строительства, их частей для строите</w:t>
      </w:r>
      <w:r w:rsidRPr="00743644">
        <w:rPr>
          <w:b/>
          <w:color w:val="000000"/>
          <w:sz w:val="26"/>
          <w:szCs w:val="26"/>
          <w:shd w:val="clear" w:color="auto" w:fill="FFFFFF"/>
        </w:rPr>
        <w:t>льства, реконструкции других объектов капитального строительства)</w:t>
      </w:r>
      <w:r w:rsidRPr="00743644">
        <w:rPr>
          <w:bCs/>
          <w:sz w:val="26"/>
          <w:szCs w:val="26"/>
        </w:rPr>
        <w:t xml:space="preserve"> </w:t>
      </w:r>
    </w:p>
    <w:p w:rsidR="009B4DC2" w:rsidRPr="00743644" w:rsidRDefault="009B4DC2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9B4DC2" w:rsidRPr="00743644" w:rsidRDefault="00743644">
      <w:pPr>
        <w:widowControl w:val="0"/>
        <w:tabs>
          <w:tab w:val="left" w:pos="567"/>
        </w:tabs>
        <w:ind w:firstLine="709"/>
        <w:jc w:val="right"/>
      </w:pPr>
      <w:r w:rsidRPr="00743644">
        <w:rPr>
          <w:color w:val="000000"/>
          <w:sz w:val="26"/>
          <w:szCs w:val="26"/>
          <w:shd w:val="clear" w:color="auto" w:fill="FFFFFF"/>
        </w:rPr>
        <w:t>Таблица 3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1686"/>
        <w:gridCol w:w="2436"/>
        <w:gridCol w:w="3669"/>
        <w:gridCol w:w="1837"/>
      </w:tblGrid>
      <w:tr w:rsidR="009B4DC2" w:rsidRPr="00743644" w:rsidTr="00743644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DC2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t>Очередь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DC2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rPr>
                <w:color w:val="000000"/>
                <w:shd w:val="clear" w:color="auto" w:fill="FFFFFF"/>
              </w:rPr>
              <w:t>Планируемая застройка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DC2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t>Этапы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DC2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rPr>
                <w:bCs/>
              </w:rPr>
              <w:t xml:space="preserve">Максимальные сроки </w:t>
            </w:r>
            <w:r w:rsidRPr="00743644">
              <w:rPr>
                <w:color w:val="000000"/>
              </w:rPr>
              <w:t>осуществления</w:t>
            </w:r>
            <w:r w:rsidRPr="00743644">
              <w:t>, год</w:t>
            </w:r>
          </w:p>
        </w:tc>
      </w:tr>
      <w:tr w:rsidR="00743644" w:rsidRPr="00743644" w:rsidTr="001A4112"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rPr>
                <w:shd w:val="clear" w:color="auto" w:fill="FFFFFF"/>
              </w:rPr>
              <w:t>1-я очередь реализации планируемой застройки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rPr>
                <w:shd w:val="clear" w:color="auto" w:fill="FFFFFF"/>
              </w:rPr>
              <w:t>Строительство транспортной развязки в одном уровне на пересечении улиц Ленина, Калиновской, Полянской.</w:t>
            </w:r>
          </w:p>
          <w:p w:rsidR="00743644" w:rsidRPr="00743644" w:rsidRDefault="00743644">
            <w:pPr>
              <w:jc w:val="both"/>
            </w:pPr>
          </w:p>
          <w:p w:rsidR="00743644" w:rsidRPr="00743644" w:rsidRDefault="00743644">
            <w:pPr>
              <w:jc w:val="both"/>
            </w:pPr>
            <w:r w:rsidRPr="00743644">
              <w:rPr>
                <w:shd w:val="clear" w:color="auto" w:fill="FFFFFF"/>
              </w:rPr>
              <w:t>Реконструкция магистральной улицы общегородского значения улицы Ленина.</w:t>
            </w:r>
          </w:p>
          <w:p w:rsidR="00743644" w:rsidRPr="00743644" w:rsidRDefault="00743644">
            <w:pPr>
              <w:jc w:val="both"/>
            </w:pPr>
          </w:p>
          <w:p w:rsidR="00743644" w:rsidRPr="00743644" w:rsidRDefault="00743644">
            <w:pPr>
              <w:jc w:val="both"/>
            </w:pPr>
            <w:r w:rsidRPr="00743644">
              <w:rPr>
                <w:shd w:val="clear" w:color="auto" w:fill="FFFFFF"/>
              </w:rPr>
              <w:t>Реконструкция магистральной улицы общегородского значения улицы Калиновской.</w:t>
            </w: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 xml:space="preserve">Архитектурно-строительное проектирование: 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1. Исследовательские работы</w:t>
            </w:r>
            <w:r w:rsidRPr="00743644">
              <w:rPr>
                <w:color w:val="333333"/>
              </w:rPr>
              <w:t>. Геодезические исследования — измерение и анализ территории, на которой будет прокладываться дорога, геологические — изучение грунтов, подземных вод, транспортные — анализ текущего и прогнозируемого транспортного потока.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2. Предварительное проектирование</w:t>
            </w:r>
            <w:r w:rsidRPr="00743644">
              <w:rPr>
                <w:color w:val="333333"/>
              </w:rPr>
              <w:t>. Разрабатываются общие концепции будущей дороги, проводится анализ возможных вариантов маршрутов и схем организации движения.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3. Разработка детального проекта</w:t>
            </w:r>
            <w:r w:rsidRPr="00743644">
              <w:rPr>
                <w:color w:val="333333"/>
              </w:rPr>
              <w:t>. Создаётся полный детализированный проект, включающий все инженерные и конструктивные решения. Некоторые элементы проекта: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color w:val="333333"/>
              </w:rPr>
              <w:t>план и профиль дороги — точное описание всех характеристик трассы, включая уклоны, радиусы поворотов, пересечения с другими дорогами и водными преградами;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color w:val="333333"/>
              </w:rPr>
              <w:t>конструкция дорожного полотна — выбор материалов и слоёв дорожного покрытия в зависимости от климатических условий, типов грунта и предполагаемой нагрузки на дорогу;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color w:val="333333"/>
              </w:rPr>
              <w:t>обеспечение безопасности движения — проектирование элементов безопасности, таких как освещение, ограждения, светофорные объекты и дорожные знаки.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4. Согласование и экспертиза</w:t>
            </w:r>
            <w:r w:rsidRPr="00743644">
              <w:rPr>
                <w:color w:val="333333"/>
              </w:rPr>
              <w:t>. После завершения проектных работ документация отправляется на экспертизу в соответствующие контролирующие органы. Эксперты проверяют соответствие проекта нормативам, оценивают возможные риски и предлагают необходимые коррективы.</w:t>
            </w:r>
          </w:p>
          <w:p w:rsidR="00743644" w:rsidRPr="00743644" w:rsidRDefault="00743644">
            <w:pPr>
              <w:shd w:val="clear" w:color="auto" w:fill="FFFFFF"/>
              <w:jc w:val="both"/>
              <w:rPr>
                <w:color w:val="333333"/>
              </w:rPr>
            </w:pP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Строительство:</w:t>
            </w: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1. Снос/демонтаж существующих объектов капитального строительства по улице Калиновской, 3 и 13. Демонтаж нестационарного торгового объекта – павильон на пересечении улиц Ленина и Калиновской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0"/>
              <w:jc w:val="both"/>
            </w:pPr>
            <w:r w:rsidRPr="00743644">
              <w:rPr>
                <w:rStyle w:val="afb"/>
                <w:b w:val="0"/>
              </w:rPr>
              <w:t>2. Подготовка территории</w:t>
            </w:r>
            <w:r w:rsidRPr="00743644">
              <w:t> — расчистка территории, выемка и перемещение грунта, подготовка дорожного основания.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</w:rPr>
              <w:t>3. Устройство покрытия</w:t>
            </w:r>
            <w:r w:rsidRPr="00743644">
              <w:t> — укладка слоёв дорожного покрытия, начиная с подстилающего слоя и заканчивая верхним асфальтобетонным или цементобетонным слоем.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0"/>
              <w:jc w:val="both"/>
            </w:pPr>
            <w:r w:rsidRPr="00743644">
              <w:rPr>
                <w:rStyle w:val="afb"/>
                <w:b w:val="0"/>
              </w:rPr>
              <w:t>4.Установка инфраструктурных объектов</w:t>
            </w:r>
            <w:r w:rsidRPr="00743644">
              <w:t> — возведение пешеходных переходов и остановочных комплексов, а также монтаж систем освещения и дорожных знаков.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</w:rPr>
              <w:t>5. Проверка качества</w:t>
            </w:r>
            <w:r w:rsidRPr="00743644">
              <w:t> — после завершения всех строительных работ начинается проверка качества выполненных работ. Это включает лабораторные испытания материалов, контроль плотности асфальтового покрытия, а также проверку геометрии дорожного полотна и его соответствия проектным нормам.</w:t>
            </w: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rPr>
                <w:rStyle w:val="afb"/>
                <w:b w:val="0"/>
              </w:rPr>
              <w:t>6. Сдача объекта в эксплуатацию</w:t>
            </w:r>
            <w:r w:rsidRPr="00743644">
              <w:t> — после завершения всех проверок и получения соответствующих сертификатов дорога сдаётся в эксплуатацию.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Pr="00743644" w:rsidRDefault="00743644">
            <w:r w:rsidRPr="00743644">
              <w:t>2028</w:t>
            </w:r>
          </w:p>
        </w:tc>
      </w:tr>
      <w:tr w:rsidR="00743644" w:rsidRPr="00743644" w:rsidTr="001A4112">
        <w:trPr>
          <w:trHeight w:val="6801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 xml:space="preserve">Архитектурно-строительное проектирование: 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1. Исследовательские работы</w:t>
            </w:r>
            <w:r w:rsidRPr="00743644">
              <w:rPr>
                <w:color w:val="333333"/>
              </w:rPr>
              <w:t>. Геодезические исследования — измерение и анализ территории, на которой будет прокладываться дорога, геологические — изучение грунтов, подземных вод, транспортные — анализ текущего и прогнозируемого транспортного потока.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2. Предварительное проектирование</w:t>
            </w:r>
            <w:r w:rsidRPr="00743644">
              <w:rPr>
                <w:color w:val="333333"/>
              </w:rPr>
              <w:t>. Разрабатываются общие концепции будущей дороги, проводится анализ возможных вариантов маршрутов и схем организации движения.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3. Разработка детального проекта</w:t>
            </w:r>
            <w:r w:rsidRPr="00743644">
              <w:rPr>
                <w:color w:val="333333"/>
              </w:rPr>
              <w:t>. Создаётся полный детализированный проект, включающий все инженерные и конструктивные решения. Некоторые элементы проекта: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color w:val="333333"/>
              </w:rPr>
              <w:t>план и профиль дороги — точное описание всех характеристик трассы, включая уклоны, радиусы поворотов, пересечения с другими дорогами и водными преградами;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color w:val="333333"/>
              </w:rPr>
              <w:t>конструкция дорожного полотна — выбор материалов и слоёв дорожного покрытия в зависимости от климатических условий, типов грунта и предполагаемой нагрузки на дорогу;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color w:val="333333"/>
              </w:rPr>
              <w:t>обеспечение безопасности движения — проектирование элементов безопасности, таких как освещение, ограждения, светофорные объекты и дорожные знаки.</w:t>
            </w:r>
          </w:p>
          <w:p w:rsidR="00743644" w:rsidRPr="00743644" w:rsidRDefault="0074364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  <w:color w:val="333333"/>
              </w:rPr>
              <w:t>4. Согласование и экспертиза</w:t>
            </w:r>
            <w:r w:rsidRPr="00743644">
              <w:rPr>
                <w:color w:val="333333"/>
              </w:rPr>
              <w:t>. После завершения проектных работ документация отправляется на экспертизу в соответствующие контролирующие органы. Эксперты проверяют соответствие проекта нормативам, оценивают возможные риски и предлагают необходимые коррективы.</w:t>
            </w:r>
          </w:p>
          <w:p w:rsidR="00743644" w:rsidRPr="00743644" w:rsidRDefault="00743644">
            <w:pPr>
              <w:shd w:val="clear" w:color="auto" w:fill="FFFFFF"/>
              <w:jc w:val="both"/>
              <w:rPr>
                <w:color w:val="333333"/>
              </w:rPr>
            </w:pP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Строительство:</w:t>
            </w: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1. Снос/демонтаж существующих объектов капитального строительства по улице Калиновской, 3 и 13. Демонтаж нестационарного торгового объекта – павильон на пересечении улиц Ленина и Калиновской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0"/>
              <w:jc w:val="both"/>
            </w:pPr>
            <w:r w:rsidRPr="00743644">
              <w:rPr>
                <w:rStyle w:val="afb"/>
                <w:b w:val="0"/>
              </w:rPr>
              <w:t>2. Подготовка территории</w:t>
            </w:r>
            <w:r w:rsidRPr="00743644">
              <w:t> — расчистка территории, выемка и перемещение грунта, подготовка дорожного основания.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</w:rPr>
              <w:t>3. Устройство покрытия</w:t>
            </w:r>
            <w:r w:rsidRPr="00743644">
              <w:t> — укладка слоёв дорожного покрытия, начиная с подстилающего слоя и заканчивая верхним асфальтобетонным или цементобетонным слоем.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0"/>
              <w:jc w:val="both"/>
            </w:pPr>
            <w:r w:rsidRPr="00743644">
              <w:rPr>
                <w:rStyle w:val="afb"/>
                <w:b w:val="0"/>
              </w:rPr>
              <w:t>4.Установка инфраструктурных объектов</w:t>
            </w:r>
            <w:r w:rsidRPr="00743644">
              <w:t> — возведение пешеходных переходов и остановочных комплексов, а также монтаж систем освещения и дорожных знаков.</w:t>
            </w:r>
          </w:p>
          <w:p w:rsidR="00743644" w:rsidRPr="00743644" w:rsidRDefault="00743644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743644">
              <w:rPr>
                <w:rStyle w:val="afb"/>
                <w:b w:val="0"/>
              </w:rPr>
              <w:t>5. Проверка качества</w:t>
            </w:r>
            <w:r w:rsidRPr="00743644">
              <w:t> — после завершения всех строительных работ начинается проверка качества выполненных работ. Это включает лабораторные испытания материалов, контроль плотности асфальтового покрытия, а также проверку геометрии дорожного полотна и его соответствия проектным нормам.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rPr>
                <w:rStyle w:val="afb"/>
                <w:b w:val="0"/>
              </w:rPr>
              <w:t>6. Сдача объекта в эксплуатацию</w:t>
            </w:r>
            <w:r w:rsidRPr="00743644">
              <w:t> — после завершения всех проверок и получения соответствующих сертификатов дорога сдаётся в эксплуатацию.</w:t>
            </w:r>
          </w:p>
          <w:p w:rsidR="00743644" w:rsidRPr="00743644" w:rsidRDefault="00743644">
            <w:pPr>
              <w:shd w:val="clear" w:color="auto" w:fill="FFFFFF"/>
              <w:jc w:val="both"/>
            </w:pPr>
            <w:r w:rsidRPr="00743644">
              <w:t>Снос/демонтаж существующего объекта капитального строительства по улице Калиновской, 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rPr>
                <w:shd w:val="clear" w:color="auto" w:fill="FFFFFF"/>
              </w:rPr>
              <w:t>2030</w:t>
            </w:r>
          </w:p>
          <w:p w:rsidR="00743644" w:rsidRPr="00743644" w:rsidRDefault="00743644">
            <w:pPr>
              <w:jc w:val="center"/>
            </w:pPr>
          </w:p>
        </w:tc>
      </w:tr>
      <w:tr w:rsidR="00743644" w:rsidRPr="00743644" w:rsidTr="001A4112">
        <w:trPr>
          <w:trHeight w:val="7384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center"/>
              <w:rPr>
                <w:shd w:val="clear" w:color="auto" w:fill="FFFFFF"/>
              </w:rPr>
            </w:pPr>
            <w:r w:rsidRPr="00743644">
              <w:t xml:space="preserve">     2030</w:t>
            </w:r>
          </w:p>
        </w:tc>
      </w:tr>
      <w:tr w:rsidR="00743644" w:rsidRPr="00743644" w:rsidTr="001A4112"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rPr>
                <w:shd w:val="clear" w:color="auto" w:fill="FFFFFF"/>
              </w:rPr>
              <w:t>2-я очередь реализации планируемой застройки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rPr>
                <w:shd w:val="clear" w:color="auto" w:fill="FFFFFF"/>
              </w:rPr>
              <w:t>Строительство планируемой общественно-деловой застройки по улице Ленина и улице Калиновской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Архитектурно-строительное проектирование:</w:t>
            </w:r>
          </w:p>
          <w:p w:rsidR="00743644" w:rsidRPr="00743644" w:rsidRDefault="00743644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>Создание архитектурной концепции. Разработка предварительных архитектурных и объёмно-планировочных решений объекта строительства.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993"/>
              </w:tabs>
              <w:ind w:left="34" w:firstLine="0"/>
              <w:jc w:val="both"/>
            </w:pPr>
            <w:r w:rsidRPr="00743644">
              <w:t>Получение исходно-разрешительной документации. Получение ГПЗУ, выполнение инженерных изысканий, получение технических условий.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>Разработка проектной документации в соответствии с требованиями Постановления Правительства Российской Федерации № 87 от 16 февраля 2008 года “О составе разделов проектной документации и требований к их содержанию”.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 xml:space="preserve">Согласование и экспертиза проектной документации. Получение всех необходимых согласований, в том числе прохождение экспертизы </w:t>
            </w:r>
            <w:bookmarkStart w:id="8" w:name="_GoBack"/>
            <w:bookmarkEnd w:id="8"/>
            <w:r w:rsidRPr="00743644">
              <w:t>проектной документации и получение разрешения на строительство.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ind w:left="34" w:firstLine="0"/>
              <w:jc w:val="both"/>
            </w:pPr>
            <w:r w:rsidRPr="00743644">
              <w:t>Рабочая документация. Разработка рабочих чертежей в объёме, необходимом для проведения строительно-монтажных работ.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>Авторский надзор. Ведение архитектурного надзора за строительством объекта проектирования.</w:t>
            </w: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Pr="00743644" w:rsidRDefault="00743644">
            <w:r w:rsidRPr="00743644">
              <w:rPr>
                <w:shd w:val="clear" w:color="auto" w:fill="FFFFFF"/>
              </w:rPr>
              <w:t>До 2035</w:t>
            </w:r>
          </w:p>
        </w:tc>
      </w:tr>
      <w:tr w:rsidR="00743644" w:rsidRPr="00743644" w:rsidTr="001A4112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Строительство объекта капитального строительства:</w:t>
            </w:r>
          </w:p>
          <w:p w:rsidR="00743644" w:rsidRPr="00743644" w:rsidRDefault="00743644">
            <w:pPr>
              <w:widowControl w:val="0"/>
              <w:numPr>
                <w:ilvl w:val="0"/>
                <w:numId w:val="3"/>
              </w:numPr>
              <w:ind w:left="34" w:firstLine="0"/>
              <w:jc w:val="both"/>
            </w:pPr>
            <w:r w:rsidRPr="00743644">
              <w:t>Подготовка участка под строительство.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>Земляные работы и подготовка фундамента.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>Возведение несущих конструкций и стен.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993"/>
              </w:tabs>
              <w:ind w:left="34" w:firstLine="0"/>
              <w:jc w:val="both"/>
            </w:pPr>
            <w:r w:rsidRPr="00743644">
              <w:t>Установка и подключение инженерных коммуникаций.</w:t>
            </w:r>
          </w:p>
          <w:p w:rsidR="00743644" w:rsidRPr="00743644" w:rsidRDefault="00743644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743644">
              <w:t>Отделочные работы.</w:t>
            </w:r>
          </w:p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  <w:r w:rsidRPr="00743644">
              <w:t>Завершение строительства, благоустройство территории и ввод в эксплуатацию.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center"/>
            </w:pPr>
            <w:r w:rsidRPr="00743644">
              <w:rPr>
                <w:shd w:val="clear" w:color="auto" w:fill="FFFFFF"/>
              </w:rPr>
              <w:t>2040</w:t>
            </w:r>
          </w:p>
        </w:tc>
      </w:tr>
      <w:tr w:rsidR="00743644" w:rsidTr="001A4112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644" w:rsidRPr="00743644" w:rsidRDefault="00743644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44" w:rsidRDefault="00743644">
            <w:pPr>
              <w:widowControl w:val="0"/>
              <w:tabs>
                <w:tab w:val="left" w:pos="567"/>
              </w:tabs>
              <w:jc w:val="center"/>
            </w:pPr>
          </w:p>
        </w:tc>
      </w:tr>
    </w:tbl>
    <w:p w:rsidR="009B4DC2" w:rsidRDefault="009B4DC2">
      <w:pPr>
        <w:jc w:val="both"/>
      </w:pPr>
    </w:p>
    <w:sectPr w:rsidR="009B4DC2">
      <w:headerReference w:type="default" r:id="rId8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C2" w:rsidRDefault="00743644">
      <w:r>
        <w:separator/>
      </w:r>
    </w:p>
  </w:endnote>
  <w:endnote w:type="continuationSeparator" w:id="0">
    <w:p w:rsidR="009B4DC2" w:rsidRDefault="0074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otte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C2" w:rsidRDefault="00743644">
      <w:r>
        <w:separator/>
      </w:r>
    </w:p>
  </w:footnote>
  <w:footnote w:type="continuationSeparator" w:id="0">
    <w:p w:rsidR="009B4DC2" w:rsidRDefault="0074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669590"/>
      <w:docPartObj>
        <w:docPartGallery w:val="Page Numbers (Top of Page)"/>
        <w:docPartUnique/>
      </w:docPartObj>
    </w:sdtPr>
    <w:sdtEndPr/>
    <w:sdtContent>
      <w:p w:rsidR="009B4DC2" w:rsidRDefault="00743644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9B4DC2" w:rsidRDefault="009B4D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08B"/>
    <w:multiLevelType w:val="hybridMultilevel"/>
    <w:tmpl w:val="1C78733C"/>
    <w:lvl w:ilvl="0" w:tplc="23327F62">
      <w:start w:val="1"/>
      <w:numFmt w:val="decimal"/>
      <w:lvlText w:val="%1."/>
      <w:lvlJc w:val="left"/>
      <w:pPr>
        <w:ind w:left="1429" w:hanging="360"/>
      </w:pPr>
    </w:lvl>
    <w:lvl w:ilvl="1" w:tplc="406E2F26">
      <w:start w:val="1"/>
      <w:numFmt w:val="lowerLetter"/>
      <w:lvlText w:val="%2."/>
      <w:lvlJc w:val="left"/>
      <w:pPr>
        <w:ind w:left="2149" w:hanging="360"/>
      </w:pPr>
    </w:lvl>
    <w:lvl w:ilvl="2" w:tplc="31B0856A">
      <w:start w:val="1"/>
      <w:numFmt w:val="lowerRoman"/>
      <w:lvlText w:val="%3."/>
      <w:lvlJc w:val="right"/>
      <w:pPr>
        <w:ind w:left="2869" w:hanging="180"/>
      </w:pPr>
    </w:lvl>
    <w:lvl w:ilvl="3" w:tplc="AF722E1A">
      <w:start w:val="1"/>
      <w:numFmt w:val="decimal"/>
      <w:lvlText w:val="%4."/>
      <w:lvlJc w:val="left"/>
      <w:pPr>
        <w:ind w:left="3589" w:hanging="360"/>
      </w:pPr>
    </w:lvl>
    <w:lvl w:ilvl="4" w:tplc="03705AEC">
      <w:start w:val="1"/>
      <w:numFmt w:val="lowerLetter"/>
      <w:lvlText w:val="%5."/>
      <w:lvlJc w:val="left"/>
      <w:pPr>
        <w:ind w:left="4309" w:hanging="360"/>
      </w:pPr>
    </w:lvl>
    <w:lvl w:ilvl="5" w:tplc="9A566B92">
      <w:start w:val="1"/>
      <w:numFmt w:val="lowerRoman"/>
      <w:lvlText w:val="%6."/>
      <w:lvlJc w:val="right"/>
      <w:pPr>
        <w:ind w:left="5029" w:hanging="180"/>
      </w:pPr>
    </w:lvl>
    <w:lvl w:ilvl="6" w:tplc="501A6572">
      <w:start w:val="1"/>
      <w:numFmt w:val="decimal"/>
      <w:lvlText w:val="%7."/>
      <w:lvlJc w:val="left"/>
      <w:pPr>
        <w:ind w:left="5749" w:hanging="360"/>
      </w:pPr>
    </w:lvl>
    <w:lvl w:ilvl="7" w:tplc="6406B7DC">
      <w:start w:val="1"/>
      <w:numFmt w:val="lowerLetter"/>
      <w:lvlText w:val="%8."/>
      <w:lvlJc w:val="left"/>
      <w:pPr>
        <w:ind w:left="6469" w:hanging="360"/>
      </w:pPr>
    </w:lvl>
    <w:lvl w:ilvl="8" w:tplc="EF4496E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9C7C8E"/>
    <w:multiLevelType w:val="hybridMultilevel"/>
    <w:tmpl w:val="61E642E4"/>
    <w:lvl w:ilvl="0" w:tplc="78364A72">
      <w:start w:val="1"/>
      <w:numFmt w:val="decimal"/>
      <w:lvlText w:val="%1."/>
      <w:lvlJc w:val="left"/>
      <w:pPr>
        <w:ind w:left="1429" w:hanging="360"/>
      </w:pPr>
    </w:lvl>
    <w:lvl w:ilvl="1" w:tplc="62909730">
      <w:start w:val="1"/>
      <w:numFmt w:val="lowerLetter"/>
      <w:lvlText w:val="%2."/>
      <w:lvlJc w:val="left"/>
      <w:pPr>
        <w:ind w:left="2149" w:hanging="360"/>
      </w:pPr>
    </w:lvl>
    <w:lvl w:ilvl="2" w:tplc="95F66D70">
      <w:start w:val="1"/>
      <w:numFmt w:val="lowerRoman"/>
      <w:lvlText w:val="%3."/>
      <w:lvlJc w:val="right"/>
      <w:pPr>
        <w:ind w:left="2869" w:hanging="180"/>
      </w:pPr>
    </w:lvl>
    <w:lvl w:ilvl="3" w:tplc="E6AACE20">
      <w:start w:val="1"/>
      <w:numFmt w:val="decimal"/>
      <w:lvlText w:val="%4."/>
      <w:lvlJc w:val="left"/>
      <w:pPr>
        <w:ind w:left="3589" w:hanging="360"/>
      </w:pPr>
    </w:lvl>
    <w:lvl w:ilvl="4" w:tplc="3ED02628">
      <w:start w:val="1"/>
      <w:numFmt w:val="lowerLetter"/>
      <w:lvlText w:val="%5."/>
      <w:lvlJc w:val="left"/>
      <w:pPr>
        <w:ind w:left="4309" w:hanging="360"/>
      </w:pPr>
    </w:lvl>
    <w:lvl w:ilvl="5" w:tplc="4B6CD36C">
      <w:start w:val="1"/>
      <w:numFmt w:val="lowerRoman"/>
      <w:lvlText w:val="%6."/>
      <w:lvlJc w:val="right"/>
      <w:pPr>
        <w:ind w:left="5029" w:hanging="180"/>
      </w:pPr>
    </w:lvl>
    <w:lvl w:ilvl="6" w:tplc="7BF867A2">
      <w:start w:val="1"/>
      <w:numFmt w:val="decimal"/>
      <w:lvlText w:val="%7."/>
      <w:lvlJc w:val="left"/>
      <w:pPr>
        <w:ind w:left="5749" w:hanging="360"/>
      </w:pPr>
    </w:lvl>
    <w:lvl w:ilvl="7" w:tplc="18001F34">
      <w:start w:val="1"/>
      <w:numFmt w:val="lowerLetter"/>
      <w:lvlText w:val="%8."/>
      <w:lvlJc w:val="left"/>
      <w:pPr>
        <w:ind w:left="6469" w:hanging="360"/>
      </w:pPr>
    </w:lvl>
    <w:lvl w:ilvl="8" w:tplc="4E8236F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19249A"/>
    <w:multiLevelType w:val="hybridMultilevel"/>
    <w:tmpl w:val="A308FDE4"/>
    <w:lvl w:ilvl="0" w:tplc="CE5A0CF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CA2A3BA8">
      <w:start w:val="1"/>
      <w:numFmt w:val="lowerLetter"/>
      <w:lvlText w:val="%2."/>
      <w:lvlJc w:val="left"/>
      <w:pPr>
        <w:ind w:left="2149" w:hanging="360"/>
      </w:pPr>
    </w:lvl>
    <w:lvl w:ilvl="2" w:tplc="0C3CD19E">
      <w:start w:val="1"/>
      <w:numFmt w:val="lowerRoman"/>
      <w:lvlText w:val="%3."/>
      <w:lvlJc w:val="right"/>
      <w:pPr>
        <w:ind w:left="2869" w:hanging="180"/>
      </w:pPr>
    </w:lvl>
    <w:lvl w:ilvl="3" w:tplc="32DEE438">
      <w:start w:val="1"/>
      <w:numFmt w:val="decimal"/>
      <w:lvlText w:val="%4."/>
      <w:lvlJc w:val="left"/>
      <w:pPr>
        <w:ind w:left="3589" w:hanging="360"/>
      </w:pPr>
    </w:lvl>
    <w:lvl w:ilvl="4" w:tplc="D2664614">
      <w:start w:val="1"/>
      <w:numFmt w:val="lowerLetter"/>
      <w:lvlText w:val="%5."/>
      <w:lvlJc w:val="left"/>
      <w:pPr>
        <w:ind w:left="4309" w:hanging="360"/>
      </w:pPr>
    </w:lvl>
    <w:lvl w:ilvl="5" w:tplc="B9E2B7C2">
      <w:start w:val="1"/>
      <w:numFmt w:val="lowerRoman"/>
      <w:lvlText w:val="%6."/>
      <w:lvlJc w:val="right"/>
      <w:pPr>
        <w:ind w:left="5029" w:hanging="180"/>
      </w:pPr>
    </w:lvl>
    <w:lvl w:ilvl="6" w:tplc="3176CB60">
      <w:start w:val="1"/>
      <w:numFmt w:val="decimal"/>
      <w:lvlText w:val="%7."/>
      <w:lvlJc w:val="left"/>
      <w:pPr>
        <w:ind w:left="5749" w:hanging="360"/>
      </w:pPr>
    </w:lvl>
    <w:lvl w:ilvl="7" w:tplc="BB1A5322">
      <w:start w:val="1"/>
      <w:numFmt w:val="lowerLetter"/>
      <w:lvlText w:val="%8."/>
      <w:lvlJc w:val="left"/>
      <w:pPr>
        <w:ind w:left="6469" w:hanging="360"/>
      </w:pPr>
    </w:lvl>
    <w:lvl w:ilvl="8" w:tplc="A956EF5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93B56"/>
    <w:multiLevelType w:val="hybridMultilevel"/>
    <w:tmpl w:val="094CF56E"/>
    <w:lvl w:ilvl="0" w:tplc="2630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  <w:sz w:val="20"/>
      </w:rPr>
    </w:lvl>
    <w:lvl w:ilvl="1" w:tplc="D08C2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 w:tplc="EF286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 w:tplc="7F380E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 w:tplc="928460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 w:tplc="52725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 w:tplc="44E8FB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 w:tplc="1DB292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 w:tplc="ED94FD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4" w15:restartNumberingAfterBreak="0">
    <w:nsid w:val="3410106F"/>
    <w:multiLevelType w:val="hybridMultilevel"/>
    <w:tmpl w:val="5D3ADF66"/>
    <w:lvl w:ilvl="0" w:tplc="C9986AF6">
      <w:start w:val="1"/>
      <w:numFmt w:val="none"/>
      <w:suff w:val="nothing"/>
      <w:lvlText w:val=""/>
      <w:lvlJc w:val="left"/>
      <w:pPr>
        <w:ind w:left="0" w:firstLine="0"/>
      </w:pPr>
    </w:lvl>
    <w:lvl w:ilvl="1" w:tplc="FF948CB2">
      <w:start w:val="1"/>
      <w:numFmt w:val="none"/>
      <w:suff w:val="nothing"/>
      <w:lvlText w:val=""/>
      <w:lvlJc w:val="left"/>
      <w:pPr>
        <w:ind w:left="0" w:firstLine="0"/>
      </w:pPr>
    </w:lvl>
    <w:lvl w:ilvl="2" w:tplc="1F58C70C">
      <w:start w:val="1"/>
      <w:numFmt w:val="none"/>
      <w:suff w:val="nothing"/>
      <w:lvlText w:val=""/>
      <w:lvlJc w:val="left"/>
      <w:pPr>
        <w:ind w:left="0" w:firstLine="0"/>
      </w:pPr>
    </w:lvl>
    <w:lvl w:ilvl="3" w:tplc="9524F446">
      <w:start w:val="1"/>
      <w:numFmt w:val="none"/>
      <w:suff w:val="nothing"/>
      <w:lvlText w:val=""/>
      <w:lvlJc w:val="left"/>
      <w:pPr>
        <w:ind w:left="0" w:firstLine="0"/>
      </w:pPr>
    </w:lvl>
    <w:lvl w:ilvl="4" w:tplc="E4FC136A">
      <w:start w:val="1"/>
      <w:numFmt w:val="none"/>
      <w:suff w:val="nothing"/>
      <w:lvlText w:val=""/>
      <w:lvlJc w:val="left"/>
      <w:pPr>
        <w:ind w:left="0" w:firstLine="0"/>
      </w:pPr>
    </w:lvl>
    <w:lvl w:ilvl="5" w:tplc="2006E24E">
      <w:start w:val="1"/>
      <w:numFmt w:val="none"/>
      <w:suff w:val="nothing"/>
      <w:lvlText w:val=""/>
      <w:lvlJc w:val="left"/>
      <w:pPr>
        <w:ind w:left="0" w:firstLine="0"/>
      </w:pPr>
    </w:lvl>
    <w:lvl w:ilvl="6" w:tplc="8E943CB2">
      <w:start w:val="1"/>
      <w:numFmt w:val="none"/>
      <w:suff w:val="nothing"/>
      <w:lvlText w:val=""/>
      <w:lvlJc w:val="left"/>
      <w:pPr>
        <w:ind w:left="0" w:firstLine="0"/>
      </w:pPr>
    </w:lvl>
    <w:lvl w:ilvl="7" w:tplc="C9B00216">
      <w:start w:val="1"/>
      <w:numFmt w:val="none"/>
      <w:suff w:val="nothing"/>
      <w:lvlText w:val=""/>
      <w:lvlJc w:val="left"/>
      <w:pPr>
        <w:ind w:left="0" w:firstLine="0"/>
      </w:pPr>
    </w:lvl>
    <w:lvl w:ilvl="8" w:tplc="6D2EF75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CC7CC0"/>
    <w:multiLevelType w:val="hybridMultilevel"/>
    <w:tmpl w:val="5D5E6FA8"/>
    <w:lvl w:ilvl="0" w:tplc="1B2CC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  <w:sz w:val="20"/>
      </w:rPr>
    </w:lvl>
    <w:lvl w:ilvl="1" w:tplc="99CCB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 w:tplc="E466A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 w:tplc="7F380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 w:tplc="5B008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 w:tplc="55C4C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 w:tplc="D8CA44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 w:tplc="2E48E1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 w:tplc="5AA4AB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6" w15:restartNumberingAfterBreak="0">
    <w:nsid w:val="4E345397"/>
    <w:multiLevelType w:val="hybridMultilevel"/>
    <w:tmpl w:val="11566236"/>
    <w:lvl w:ilvl="0" w:tplc="1116D03A">
      <w:start w:val="1"/>
      <w:numFmt w:val="decimal"/>
      <w:lvlText w:val="%1."/>
      <w:lvlJc w:val="left"/>
      <w:pPr>
        <w:ind w:left="720" w:hanging="360"/>
      </w:pPr>
    </w:lvl>
    <w:lvl w:ilvl="1" w:tplc="D4EE65A2">
      <w:start w:val="1"/>
      <w:numFmt w:val="lowerLetter"/>
      <w:lvlText w:val="%2."/>
      <w:lvlJc w:val="left"/>
      <w:pPr>
        <w:ind w:left="1440" w:hanging="360"/>
      </w:pPr>
    </w:lvl>
    <w:lvl w:ilvl="2" w:tplc="90E06B64">
      <w:start w:val="1"/>
      <w:numFmt w:val="lowerRoman"/>
      <w:lvlText w:val="%3."/>
      <w:lvlJc w:val="right"/>
      <w:pPr>
        <w:ind w:left="2160" w:hanging="180"/>
      </w:pPr>
    </w:lvl>
    <w:lvl w:ilvl="3" w:tplc="6B5E8EE4">
      <w:start w:val="1"/>
      <w:numFmt w:val="decimal"/>
      <w:lvlText w:val="%4."/>
      <w:lvlJc w:val="left"/>
      <w:pPr>
        <w:ind w:left="2880" w:hanging="360"/>
      </w:pPr>
    </w:lvl>
    <w:lvl w:ilvl="4" w:tplc="672EDB9C">
      <w:start w:val="1"/>
      <w:numFmt w:val="lowerLetter"/>
      <w:lvlText w:val="%5."/>
      <w:lvlJc w:val="left"/>
      <w:pPr>
        <w:ind w:left="3600" w:hanging="360"/>
      </w:pPr>
    </w:lvl>
    <w:lvl w:ilvl="5" w:tplc="78C812B4">
      <w:start w:val="1"/>
      <w:numFmt w:val="lowerRoman"/>
      <w:lvlText w:val="%6."/>
      <w:lvlJc w:val="right"/>
      <w:pPr>
        <w:ind w:left="4320" w:hanging="180"/>
      </w:pPr>
    </w:lvl>
    <w:lvl w:ilvl="6" w:tplc="DC5AF92C">
      <w:start w:val="1"/>
      <w:numFmt w:val="decimal"/>
      <w:lvlText w:val="%7."/>
      <w:lvlJc w:val="left"/>
      <w:pPr>
        <w:ind w:left="5040" w:hanging="360"/>
      </w:pPr>
    </w:lvl>
    <w:lvl w:ilvl="7" w:tplc="BB0AF92E">
      <w:start w:val="1"/>
      <w:numFmt w:val="lowerLetter"/>
      <w:lvlText w:val="%8."/>
      <w:lvlJc w:val="left"/>
      <w:pPr>
        <w:ind w:left="5760" w:hanging="360"/>
      </w:pPr>
    </w:lvl>
    <w:lvl w:ilvl="8" w:tplc="187823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C2"/>
    <w:rsid w:val="00743644"/>
    <w:rsid w:val="009B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F1B21-F85A-448F-ADCA-A8A77F02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12">
    <w:name w:val="Нижний колонтитул Знак1"/>
    <w:basedOn w:val="a0"/>
    <w:link w:val="aa"/>
    <w:uiPriority w:val="99"/>
  </w:style>
  <w:style w:type="character" w:customStyle="1" w:styleId="ab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Верхний колонтитул Знак"/>
    <w:basedOn w:val="a0"/>
    <w:uiPriority w:val="99"/>
    <w:qFormat/>
    <w:rPr>
      <w:rFonts w:ascii="Plotter" w:eastAsia="Times New Roman" w:hAnsi="Plotter" w:cs="Plotter"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uiPriority w:val="99"/>
    <w:qFormat/>
    <w:rPr>
      <w:rFonts w:ascii="Plotter" w:eastAsia="Times New Roman" w:hAnsi="Plotter" w:cs="Plotter"/>
      <w:sz w:val="24"/>
      <w:szCs w:val="24"/>
      <w:lang w:eastAsia="ar-SA"/>
    </w:rPr>
  </w:style>
  <w:style w:type="character" w:styleId="af9">
    <w:name w:val="line number"/>
    <w:basedOn w:val="a0"/>
    <w:uiPriority w:val="99"/>
    <w:semiHidden/>
    <w:unhideWhenUsed/>
    <w:qFormat/>
  </w:style>
  <w:style w:type="character" w:customStyle="1" w:styleId="afa">
    <w:name w:val="Без интервала Знак"/>
    <w:qFormat/>
    <w:rPr>
      <w:rFonts w:ascii="Calibri" w:eastAsia="Times New Roman" w:hAnsi="Calibri" w:cs="Times New Roman"/>
      <w:sz w:val="22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afc">
    <w:name w:val="Символ нумерации"/>
    <w:qFormat/>
  </w:style>
  <w:style w:type="character" w:customStyle="1" w:styleId="afd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">
    <w:name w:val="Body Text"/>
    <w:basedOn w:val="a"/>
    <w:pPr>
      <w:spacing w:after="140" w:line="288" w:lineRule="auto"/>
    </w:pPr>
  </w:style>
  <w:style w:type="paragraph" w:styleId="aff0">
    <w:name w:val="List"/>
    <w:basedOn w:val="aff"/>
    <w:rPr>
      <w:rFonts w:cs="Mangal"/>
    </w:rPr>
  </w:style>
  <w:style w:type="paragraph" w:styleId="ac">
    <w:name w:val="caption"/>
    <w:basedOn w:val="a"/>
    <w:link w:val="ab"/>
    <w:qFormat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"/>
    <w:qFormat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Title"/>
    <w:basedOn w:val="a"/>
    <w:link w:val="a3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aff2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aff4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pacing w:line="276" w:lineRule="auto"/>
    </w:pPr>
    <w:rPr>
      <w:rFonts w:ascii="Calibri" w:eastAsia="Times New Roman" w:hAnsi="Calibri" w:cs="Calibri"/>
      <w:color w:val="00000A"/>
      <w:sz w:val="22"/>
      <w:szCs w:val="20"/>
    </w:rPr>
  </w:style>
  <w:style w:type="paragraph" w:customStyle="1" w:styleId="aff5">
    <w:name w:val="Содержимое таблицы"/>
    <w:basedOn w:val="Standard"/>
    <w:qFormat/>
    <w:rPr>
      <w:color w:val="auto"/>
    </w:rPr>
  </w:style>
  <w:style w:type="paragraph" w:customStyle="1" w:styleId="aff6">
    <w:name w:val="Заголовок таблицы"/>
    <w:basedOn w:val="aff5"/>
    <w:qFormat/>
  </w:style>
  <w:style w:type="paragraph" w:styleId="aff7">
    <w:name w:val="Normal (Web)"/>
    <w:basedOn w:val="a"/>
    <w:unhideWhenUsed/>
    <w:qFormat/>
    <w:pPr>
      <w:spacing w:beforeAutospacing="1" w:after="142" w:line="288" w:lineRule="auto"/>
    </w:pPr>
  </w:style>
  <w:style w:type="paragraph" w:styleId="aff8">
    <w:name w:val="No Spacing"/>
    <w:qFormat/>
    <w:rPr>
      <w:rFonts w:eastAsia="Times New Roman" w:cs="Times New Roman"/>
      <w:sz w:val="22"/>
      <w:lang w:eastAsia="ru-RU"/>
    </w:rPr>
  </w:style>
  <w:style w:type="paragraph" w:styleId="aff9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62DE-F72C-4BFB-B7C2-05D4C523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4964</Words>
  <Characters>28298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Туна Ольга Александровна</dc:creator>
  <dc:description/>
  <cp:lastModifiedBy>Алена Сергеевна Смирнова</cp:lastModifiedBy>
  <cp:revision>2</cp:revision>
  <dcterms:created xsi:type="dcterms:W3CDTF">2025-09-15T06:10:00Z</dcterms:created>
  <dcterms:modified xsi:type="dcterms:W3CDTF">2025-09-15T06:10:00Z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