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rPr>
          <w:highlight w:val="none"/>
          <w:shd w:val="clear" w:color="auto" w:fill="auto"/>
        </w:rPr>
      </w:pPr>
      <w:r>
        <w:rPr>
          <w:shd w:val="clear" w:color="auto" w:fill="auto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rPr>
          <w:trHeight w:val="20"/>
        </w:trPr>
        <w:tblPrEx/>
        <w:tc>
          <w:tcPr>
            <w:tcW w:w="3085" w:type="dxa"/>
            <w:tcBorders>
              <w:bottom w:val="single" w:color="000000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pStyle w:val="658"/>
              <w:widowControl w:val="off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auto"/>
                <w:lang w:eastAsia="ru-RU"/>
              </w:rPr>
              <w:t xml:space="preserve">26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  <w:vAlign w:val="bottom"/>
          </w:tcPr>
          <w:p>
            <w:pPr>
              <w:pStyle w:val="658"/>
              <w:widowControl w:val="off"/>
              <w:jc w:val="right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884" w:type="dxa"/>
            <w:tcBorders>
              <w:bottom w:val="single" w:color="000000" w:sz="4" w:space="0"/>
            </w:tcBorders>
            <w:shd w:val="clear" w:color="auto" w:fill="auto"/>
            <w:noWrap w:val="false"/>
            <w:textDirection w:val="lrTb"/>
            <w:vAlign w:val="bottom"/>
          </w:tcPr>
          <w:p>
            <w:pPr>
              <w:pStyle w:val="658"/>
              <w:widowControl w:val="off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63"/>
        <w:numPr>
          <w:numId w:val="0"/>
          <w:ilvl w:val="0"/>
        </w:numPr>
        <w:tabs>
          <w:tab w:val="left" w:pos="-24208" w:leader="none"/>
          <w:tab w:val="clear" w:pos="708" w:leader="none"/>
        </w:tabs>
        <w:ind w:left="0" w:firstLine="0"/>
        <w:jc w:val="left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63"/>
        <w:numPr>
          <w:numId w:val="0"/>
          <w:ilvl w:val="0"/>
        </w:numPr>
        <w:tabs>
          <w:tab w:val="left" w:pos="-24208" w:leader="none"/>
          <w:tab w:val="clear" w:pos="708" w:leader="none"/>
        </w:tabs>
        <w:ind w:left="0" w:firstLine="0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63"/>
        <w:numPr>
          <w:numId w:val="0"/>
          <w:ilvl w:val="0"/>
        </w:numPr>
        <w:tabs>
          <w:tab w:val="left" w:pos="-24208" w:leader="none"/>
          <w:tab w:val="clear" w:pos="708" w:leader="none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numId w:val="0"/>
          <w:ilvl w:val="0"/>
        </w:numPr>
        <w:tabs>
          <w:tab w:val="left" w:pos="-24208" w:leader="none"/>
          <w:tab w:val="clear" w:pos="708" w:leader="none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имеющем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 микрорайон Давыдовский-2, 71а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numId w:val="0"/>
          <w:ilvl w:val="0"/>
        </w:numPr>
        <w:tabs>
          <w:tab w:val="left" w:pos="-24208" w:leader="none"/>
          <w:tab w:val="clear" w:pos="708" w:leader="none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44:27:070304:3133,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numId w:val="0"/>
          <w:ilvl w:val="0"/>
        </w:numPr>
        <w:tabs>
          <w:tab w:val="left" w:pos="-24208" w:leader="none"/>
          <w:tab w:val="clear" w:pos="708" w:leader="none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земельных участков,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numId w:val="0"/>
          <w:ilvl w:val="0"/>
        </w:numPr>
        <w:tabs>
          <w:tab w:val="left" w:pos="-24208" w:leader="none"/>
          <w:tab w:val="clear" w:pos="708" w:leader="none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имеющих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с кадастровым номером 44:27:080611:380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44:27:080611:385, улица Магистральная, 13,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44:27:080405:424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3"/>
        <w:numPr>
          <w:numId w:val="0"/>
          <w:ilvl w:val="0"/>
        </w:numPr>
        <w:tabs>
          <w:tab w:val="left" w:pos="-24208" w:leader="none"/>
          <w:tab w:val="clear" w:pos="708" w:leader="none"/>
        </w:tabs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44:27:090704:135, имеющего местоположение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 улица Вокзальная, 44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8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39, 40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публичные слушания по проектам постановлений Администрации города Костромы: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rPr>
          <w:rFonts w:eastAsia="Times New Roman" w:cs="Times New Roman"/>
          <w:color w:val="000000"/>
          <w:spacing w:val="0"/>
          <w:position w:val="0"/>
          <w:sz w:val="22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номером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44:27:070304:3133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расположенном в зоне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 многоэтажными жилыми домами (9 этажей и более)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Ж-4,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микрорайон Давыдовский-2, 71а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на условно разрешенный вид использования земельного участка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7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5)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44:27:080405:424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индивидуальными жилыми домами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Магистральная, 13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  <w:t xml:space="preserve">6)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разрешенный вид использования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44:27:090704:135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индивидуальными жилыми домами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Ж-1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Вокзальная, 44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в форме собрания участников публичных слушаний по проекту муниципального правового акта в Администрации города Костромы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</w:r>
    </w:p>
    <w:p>
      <w:pPr>
        <w:pStyle w:val="72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Определить организатором публичных слушаний по проектам постановлений Администрации города Костромы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на отклонение                 от предельных параметров разрешенного строительства, реконструкции объектов капитального строительства на земельном участке,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имеющем местоположение в городе Костроме: микрорайон Давыдовский-2, 71а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44:27:070304:3133,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земельных участков, имеющих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с кадастровым номером 44:27:080611:380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44:27:080611:385, улица Магистральная, 13,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44:27:080405:424 и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44:27:090704:135, имеющего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 улица Вокзальная, 44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– Комиссию по подготовке проекта Правил землепользования и застройки города Костромы.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6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</w:t>
      </w:r>
      <w:r>
        <w:rPr>
          <w:rFonts w:cs="Times New Roman"/>
          <w:sz w:val="26"/>
          <w:szCs w:val="26"/>
          <w:shd w:val="clear" w:color="auto" w:fill="auto"/>
        </w:rPr>
        <w:t xml:space="preserve">ников публичных слушаний                           на 22 октября</w:t>
      </w:r>
      <w:r>
        <w:rPr>
          <w:rFonts w:cs="Times New Roman"/>
          <w:sz w:val="26"/>
          <w:szCs w:val="26"/>
          <w:shd w:val="clear" w:color="auto" w:fill="auto"/>
        </w:rPr>
        <w:t xml:space="preserve"> 2024 год</w:t>
      </w:r>
      <w:r>
        <w:rPr>
          <w:rFonts w:cs="Times New Roman"/>
          <w:sz w:val="26"/>
          <w:szCs w:val="26"/>
          <w:shd w:val="clear" w:color="auto" w:fill="auto"/>
        </w:rPr>
        <w:t xml:space="preserve">а в период с 15-00 до 16-00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  <w:t xml:space="preserve">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1) повестку 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имеющем местоположение в городе Костроме: микрорайон Давыдовский-2, 71а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44:27:070304:3133,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земельных участков, имеющих местоположение                                           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с кадастровым номером 44:27:080611:380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          с кадастровым номером 44:27:080611:385, улица Магистральная, 13,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44:27:080405:424 и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44:27:090704:135, имеющего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                      улица Вокзальная, 44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(приложение 1);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2)  оповещение о начале публичных слушаний (приложение 2).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Опубликовать настоящее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 октября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2024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С 14 октября 2024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проект постановления Администрации города Костромы «О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имеюще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 местоположение 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микрорайон Давыдовский-2, 71а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, с кадастровым номером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44:27:070304:3133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3);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2)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44:27:080611:380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4);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44:27:080611:381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5);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44:27:080611:385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6);</w:t>
      </w:r>
      <w:r>
        <w:rPr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44:27:080405:424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, имеющего местоположение: Костромская область, город Кострома.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Магистральная, 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7);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44:27:090704:135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улица Вокзальная, 44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8).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58"/>
        <w:tabs>
          <w:tab w:val="clear" w:pos="708" w:leader="none"/>
          <w:tab w:val="left" w:pos="900" w:leader="none"/>
        </w:tabs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7. Не позднее 14 октября 2024 года разместить и до 22 октября 2024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highlight w:val="none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</w:p>
    <w:p>
      <w:pPr>
        <w:pStyle w:val="658"/>
        <w:rPr>
          <w:highlight w:val="none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</w:p>
    <w:p>
      <w:pPr>
        <w:pStyle w:val="658"/>
        <w:rPr>
          <w:highlight w:val="none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</w:p>
    <w:p>
      <w:pPr>
        <w:pStyle w:val="725"/>
        <w:spacing w:before="0" w:after="0"/>
        <w:rPr>
          <w:highlight w:val="none"/>
          <w:shd w:val="clear" w:color="auto" w:fill="auto"/>
        </w:rPr>
      </w:pPr>
      <w:r>
        <w:rPr>
          <w:rFonts w:cs="DejaVu Sans" w:cstheme="minorBidi"/>
          <w:shd w:val="clear" w:color="auto" w:fill="auto"/>
        </w:rPr>
        <w:t xml:space="preserve">Глава города Костромы Ю. В. Журин</w:t>
        <w:br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25"/>
        <w:spacing w:before="0" w:after="0"/>
        <w:rPr>
          <w:highlight w:val="none"/>
          <w:shd w:val="clear" w:color="auto" w:fill="auto"/>
        </w:rPr>
      </w:pPr>
      <w:r>
        <w:rPr>
          <w:rFonts w:cs="DejaVu Sans" w:cstheme="minorBidi"/>
          <w:shd w:val="clear" w:color="auto" w:fill="auto"/>
        </w:rPr>
        <w:t xml:space="preserve">"___" _________ 2024 года</w:t>
      </w:r>
      <w:r>
        <w:rPr>
          <w:rFonts w:cs="DejaVu Sans" w:cstheme="minorBidi"/>
          <w:i/>
          <w:szCs w:val="31"/>
          <w:shd w:val="clear" w:color="auto" w:fill="auto"/>
        </w:rPr>
        <w:t xml:space="preserve">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rPr>
          <w:rFonts w:cs="DejaVu Sans" w:cstheme="minorBidi"/>
          <w:i/>
          <w:szCs w:val="31"/>
          <w:highlight w:val="none"/>
          <w:shd w:val="clear" w:color="auto" w:fill="auto"/>
        </w:rPr>
      </w:pPr>
      <w:r>
        <w:rPr>
          <w:rFonts w:cs="DejaVu Sans" w:cstheme="minorBidi"/>
          <w:i/>
          <w:szCs w:val="31"/>
          <w:shd w:val="clear" w:color="auto" w:fill="auto"/>
        </w:rPr>
      </w:r>
      <w:r>
        <w:rPr>
          <w:rFonts w:cs="DejaVu Sans" w:cstheme="minorBidi"/>
          <w:i/>
          <w:szCs w:val="31"/>
          <w:highlight w:val="none"/>
          <w:shd w:val="clear" w:color="auto" w:fill="auto"/>
        </w:rPr>
      </w:r>
      <w:r>
        <w:rPr>
          <w:rFonts w:cs="DejaVu Sans" w:cstheme="minorBidi"/>
          <w:i/>
          <w:szCs w:val="31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725" w:right="506" w:bottom="84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DejaVu Sans">
    <w:panose1 w:val="020B0603030804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576" w:hanging="576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864" w:hanging="864"/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tabs>
          <w:tab w:val="num" w:pos="0" w:leader="none"/>
        </w:tabs>
        <w:ind w:left="1008" w:hanging="1008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1152" w:hanging="1152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1296" w:hanging="1296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  <w:spacing w:before="0" w:after="0" w:line="240" w:lineRule="auto"/>
      <w:jc w:val="left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59">
    <w:name w:val="Heading 1"/>
    <w:basedOn w:val="658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keepNext/>
      <w:numPr>
        <w:numId w:val="1"/>
        <w:ilvl w:val="4"/>
      </w:numPr>
      <w:ind w:left="0" w:firstLine="0"/>
      <w:jc w:val="center"/>
      <w:outlineLvl w:val="4"/>
    </w:pPr>
    <w:rPr>
      <w:b/>
      <w:sz w:val="32"/>
      <w:lang w:val="en-US"/>
    </w:rPr>
  </w:style>
  <w:style w:type="paragraph" w:styleId="664">
    <w:name w:val="Heading 6"/>
    <w:basedOn w:val="65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0"/>
    <w:uiPriority w:val="10"/>
    <w:qFormat/>
    <w:rPr>
      <w:sz w:val="48"/>
      <w:szCs w:val="48"/>
    </w:rPr>
  </w:style>
  <w:style w:type="character" w:styleId="678">
    <w:name w:val="Subtitle Char"/>
    <w:basedOn w:val="690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0"/>
    <w:uiPriority w:val="99"/>
    <w:qFormat/>
  </w:style>
  <w:style w:type="character" w:styleId="682">
    <w:name w:val="Footer Char"/>
    <w:basedOn w:val="690"/>
    <w:uiPriority w:val="99"/>
    <w:qFormat/>
  </w:style>
  <w:style w:type="character" w:styleId="683">
    <w:name w:val="Caption Char"/>
    <w:uiPriority w:val="99"/>
    <w:qFormat/>
  </w:style>
  <w:style w:type="character" w:styleId="684">
    <w:name w:val="Footnote Text Char"/>
    <w:uiPriority w:val="99"/>
    <w:qFormat/>
    <w:rPr>
      <w:sz w:val="18"/>
    </w:rPr>
  </w:style>
  <w:style w:type="character" w:styleId="685">
    <w:name w:val="Символ сноски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uiPriority w:val="99"/>
    <w:qFormat/>
    <w:rPr>
      <w:sz w:val="20"/>
    </w:rPr>
  </w:style>
  <w:style w:type="character" w:styleId="6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5 Знак"/>
    <w:basedOn w:val="690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2" w:customStyle="1">
    <w:name w:val="Верхний колонтитул Знак"/>
    <w:basedOn w:val="690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94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695" w:customStyle="1">
    <w:name w:val="Нижний колонтитул Знак"/>
    <w:basedOn w:val="690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96">
    <w:name w:val="Основной шрифт абзаца1"/>
    <w:qFormat/>
  </w:style>
  <w:style w:type="character" w:styleId="697">
    <w:name w:val="Основной шрифт абзаца"/>
    <w:qFormat/>
  </w:style>
  <w:style w:type="paragraph" w:styleId="698">
    <w:name w:val="Заголовок"/>
    <w:basedOn w:val="658"/>
    <w:next w:val="6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9">
    <w:name w:val="Body Text"/>
    <w:basedOn w:val="658"/>
    <w:pPr>
      <w:spacing w:before="0" w:after="140" w:line="276" w:lineRule="auto"/>
    </w:pPr>
  </w:style>
  <w:style w:type="paragraph" w:styleId="700">
    <w:name w:val="List"/>
    <w:basedOn w:val="699"/>
    <w:rPr>
      <w:rFonts w:cs="Mangal"/>
    </w:rPr>
  </w:style>
  <w:style w:type="paragraph" w:styleId="701">
    <w:name w:val="Caption"/>
    <w:basedOn w:val="658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702">
    <w:name w:val="Указатель"/>
    <w:basedOn w:val="658"/>
    <w:qFormat/>
    <w:pPr>
      <w:suppressLineNumbers/>
    </w:pPr>
    <w:rPr>
      <w:rFonts w:cs="Mangal"/>
    </w:rPr>
  </w:style>
  <w:style w:type="paragraph" w:styleId="703">
    <w:name w:val="No Spacing"/>
    <w:uiPriority w:val="1"/>
    <w:qFormat/>
    <w:pPr>
      <w:widowControl/>
      <w:spacing w:before="0" w:after="0" w:line="240" w:lineRule="auto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4">
    <w:name w:val="Title"/>
    <w:basedOn w:val="65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705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708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58"/>
    <w:uiPriority w:val="39"/>
    <w:unhideWhenUsed/>
    <w:pPr>
      <w:spacing w:before="0" w:after="57"/>
      <w:ind w:left="0" w:right="0" w:firstLine="0"/>
    </w:pPr>
  </w:style>
  <w:style w:type="paragraph" w:styleId="711">
    <w:name w:val="toc 2"/>
    <w:basedOn w:val="658"/>
    <w:uiPriority w:val="39"/>
    <w:unhideWhenUsed/>
    <w:pPr>
      <w:spacing w:before="0" w:after="57"/>
      <w:ind w:left="283" w:right="0" w:firstLine="0"/>
    </w:pPr>
  </w:style>
  <w:style w:type="paragraph" w:styleId="712">
    <w:name w:val="toc 3"/>
    <w:basedOn w:val="658"/>
    <w:uiPriority w:val="39"/>
    <w:unhideWhenUsed/>
    <w:pPr>
      <w:spacing w:before="0" w:after="57"/>
      <w:ind w:left="567" w:right="0" w:firstLine="0"/>
    </w:pPr>
  </w:style>
  <w:style w:type="paragraph" w:styleId="713">
    <w:name w:val="toc 4"/>
    <w:basedOn w:val="658"/>
    <w:uiPriority w:val="39"/>
    <w:unhideWhenUsed/>
    <w:pPr>
      <w:spacing w:before="0" w:after="57"/>
      <w:ind w:left="850" w:right="0" w:firstLine="0"/>
    </w:pPr>
  </w:style>
  <w:style w:type="paragraph" w:styleId="714">
    <w:name w:val="toc 5"/>
    <w:basedOn w:val="658"/>
    <w:uiPriority w:val="39"/>
    <w:unhideWhenUsed/>
    <w:pPr>
      <w:spacing w:before="0" w:after="57"/>
      <w:ind w:left="1134" w:right="0" w:firstLine="0"/>
    </w:pPr>
  </w:style>
  <w:style w:type="paragraph" w:styleId="715">
    <w:name w:val="toc 6"/>
    <w:basedOn w:val="658"/>
    <w:uiPriority w:val="39"/>
    <w:unhideWhenUsed/>
    <w:pPr>
      <w:spacing w:before="0" w:after="57"/>
      <w:ind w:left="1417" w:right="0" w:firstLine="0"/>
    </w:pPr>
  </w:style>
  <w:style w:type="paragraph" w:styleId="716">
    <w:name w:val="toc 7"/>
    <w:basedOn w:val="658"/>
    <w:uiPriority w:val="39"/>
    <w:unhideWhenUsed/>
    <w:pPr>
      <w:spacing w:before="0" w:after="57"/>
      <w:ind w:left="1701" w:right="0" w:firstLine="0"/>
    </w:pPr>
  </w:style>
  <w:style w:type="paragraph" w:styleId="717">
    <w:name w:val="toc 8"/>
    <w:basedOn w:val="658"/>
    <w:uiPriority w:val="39"/>
    <w:unhideWhenUsed/>
    <w:pPr>
      <w:spacing w:before="0" w:after="57"/>
      <w:ind w:left="1984" w:right="0" w:firstLine="0"/>
    </w:pPr>
  </w:style>
  <w:style w:type="paragraph" w:styleId="718">
    <w:name w:val="toc 9"/>
    <w:basedOn w:val="658"/>
    <w:uiPriority w:val="39"/>
    <w:unhideWhenUsed/>
    <w:pPr>
      <w:spacing w:before="0" w:after="57"/>
      <w:ind w:left="2268" w:right="0" w:firstLine="0"/>
    </w:pPr>
  </w:style>
  <w:style w:type="paragraph" w:styleId="719">
    <w:name w:val="Index Heading"/>
    <w:basedOn w:val="698"/>
  </w:style>
  <w:style w:type="paragraph" w:styleId="720">
    <w:name w:val="TOC Heading"/>
    <w:uiPriority w:val="39"/>
    <w:unhideWhenUsed/>
    <w:qFormat/>
    <w:pPr>
      <w:widowControl/>
      <w:spacing w:before="0" w:after="0"/>
      <w:jc w:val="left"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2">
    <w:name w:val="Колонтитул"/>
    <w:basedOn w:val="658"/>
    <w:qFormat/>
  </w:style>
  <w:style w:type="paragraph" w:styleId="723">
    <w:name w:val="Header"/>
    <w:basedOn w:val="658"/>
    <w:semiHidden/>
  </w:style>
  <w:style w:type="paragraph" w:styleId="724" w:customStyle="1">
    <w:name w:val="Стопслово"/>
    <w:basedOn w:val="658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725" w:customStyle="1">
    <w:name w:val="Подпись_гл"/>
    <w:basedOn w:val="658"/>
    <w:qFormat/>
    <w:pPr>
      <w:widowControl/>
      <w:tabs>
        <w:tab w:val="clear" w:pos="708" w:leader="none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  <w:lang w:eastAsia="ru-RU"/>
    </w:rPr>
  </w:style>
  <w:style w:type="paragraph" w:styleId="726" w:customStyle="1">
    <w:name w:val="Решение"/>
    <w:basedOn w:val="658"/>
    <w:qFormat/>
    <w:pPr>
      <w:widowControl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727">
    <w:name w:val="Balloon Text"/>
    <w:basedOn w:val="658"/>
    <w:uiPriority w:val="99"/>
    <w:semiHidden/>
    <w:unhideWhenUsed/>
    <w:qFormat/>
    <w:rPr>
      <w:rFonts w:ascii="Segoe UI" w:hAnsi="Segoe UI" w:cs="Segoe UI"/>
    </w:rPr>
  </w:style>
  <w:style w:type="paragraph" w:styleId="728">
    <w:name w:val="List Paragraph"/>
    <w:basedOn w:val="658"/>
    <w:uiPriority w:val="34"/>
    <w:qFormat/>
    <w:pPr>
      <w:spacing w:before="0" w:after="0"/>
      <w:ind w:left="720" w:firstLine="0"/>
      <w:contextualSpacing/>
    </w:pPr>
  </w:style>
  <w:style w:type="paragraph" w:styleId="729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Содержимое врезки"/>
    <w:basedOn w:val="699"/>
    <w:qFormat/>
  </w:style>
  <w:style w:type="paragraph" w:styleId="732">
    <w:name w:val="Содержимое таблицы"/>
    <w:basedOn w:val="658"/>
    <w:qFormat/>
    <w:pPr>
      <w:widowControl w:val="off"/>
      <w:suppressLineNumbers/>
    </w:pPr>
  </w:style>
  <w:style w:type="paragraph" w:styleId="733">
    <w:name w:val="Заголовок таблицы"/>
    <w:basedOn w:val="732"/>
    <w:qFormat/>
    <w:pPr>
      <w:suppressLineNumbers/>
      <w:jc w:val="center"/>
    </w:pPr>
    <w:rPr>
      <w:b/>
      <w:bCs/>
    </w:rPr>
  </w:style>
  <w:style w:type="paragraph" w:styleId="734">
    <w:name w:val="Указатель1"/>
    <w:basedOn w:val="658"/>
    <w:qFormat/>
    <w:pPr>
      <w:suppressLineNumbers/>
    </w:pPr>
    <w:rPr>
      <w:rFonts w:ascii="Arial" w:hAnsi="Arial" w:cs="Tahoma"/>
    </w:rPr>
  </w:style>
  <w:style w:type="paragraph" w:styleId="735">
    <w:name w:val="Название1"/>
    <w:basedOn w:val="658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1ebe03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43c03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18a303" w:themeFill="accent1"/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0369a3" w:themeFill="accent2"/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a33e03" w:themeFill="accent3"/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8e03a3" w:themeFill="accent4"/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c99c00" w:themeFill="accent5"/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c9211e" w:themeFill="accent6"/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1ebf04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1ebf04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1ebf04" w:themeColor="accent1" w:themeTint="80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0378ae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0378ae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e2201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e2201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e2201" w:themeColor="accent3" w:themeTint="FE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9104ab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104ab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745700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45700" w:themeColor="accent5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745700" w:themeColor="accent5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741111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41111" w:themeColor="accent6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741111" w:themeColor="accent6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18a303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18a303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36b8fb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36b8fb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7a35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a7a35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c33fa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dc33fa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042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d042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e96e6e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e96e6e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0e5e0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e5e0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0e5e0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0e5e0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0378ae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0378ae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ab3b04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b3b04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ab3b04" w:themeColor="accent3" w:themeTint="98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9104ab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104ab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ba870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a870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ba8700" w:themeColor="accent5" w:themeTint="9A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ad1a1a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d1a1a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ad1a1a" w:themeColor="accent6" w:themeTint="98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194</cp:revision>
  <dcterms:created xsi:type="dcterms:W3CDTF">2023-03-14T07:45:00Z</dcterms:created>
  <dcterms:modified xsi:type="dcterms:W3CDTF">2024-09-25T11:50:42Z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