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"/>
        <w:gridCol w:w="2710"/>
        <w:gridCol w:w="4022"/>
        <w:gridCol w:w="443"/>
        <w:gridCol w:w="2188"/>
        <w:gridCol w:w="44"/>
      </w:tblGrid>
      <w:tr>
        <w:tblPrEx/>
        <w:trPr>
          <w:trHeight w:val="964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332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spacing w:before="12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ГЛАВА ГОРОДА КОСТРОМЫ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92"/>
              <w:jc w:val="center"/>
              <w:spacing w:before="24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48"/>
        </w:trPr>
        <w:tc>
          <w:tcPr>
            <w:gridSpan w:val="2"/>
            <w:tcBorders>
              <w:bottom w:val="single" w:color="000000" w:sz="4" w:space="0"/>
            </w:tcBorders>
            <w:tcW w:w="2800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21 января 2026 года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022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43" w:type="dxa"/>
            <w:vAlign w:val="bottom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20" w:type="dxa"/>
              <w:right w:w="120" w:type="dxa"/>
            </w:tcMar>
            <w:tcW w:w="223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428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021"/>
        </w:trPr>
        <w:tc>
          <w:tcPr>
            <w:tcW w:w="90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gridSpan w:val="4"/>
            <w:tcMar>
              <w:left w:w="120" w:type="dxa"/>
              <w:right w:w="120" w:type="dxa"/>
            </w:tcMar>
            <w:tcW w:w="9363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О назначении публичных слушаний по проекта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постановлений                             Администрации города Костромы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о предоставлении разрешений                              на отклонение от предельных параметров разрешенного строительства,</w:t>
            </w:r>
            <w:r/>
          </w:p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реконструкции объектов капитального строительства,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предоставлении разрешений на условно разрешенный вид использования земельных участков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ru-RU" w:bidi="ar-SA"/>
              </w:rPr>
              <w:t xml:space="preserve">или объектов капитального строительства </w:t>
            </w:r>
            <w:r>
              <w:rPr>
                <w:highlight w:val="none"/>
                <w:shd w:val="clear" w:color="auto" w:fill="auto"/>
              </w:rPr>
            </w:r>
            <w:r/>
          </w:p>
        </w:tc>
        <w:tc>
          <w:tcPr>
            <w:tcMar>
              <w:left w:w="120" w:type="dxa"/>
              <w:right w:w="120" w:type="dxa"/>
            </w:tcMar>
            <w:tcW w:w="44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792"/>
        <w:ind w:firstLine="851"/>
        <w:jc w:val="both"/>
        <w:widowControl/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</w:p>
    <w:p>
      <w:pPr>
        <w:ind w:firstLine="709"/>
        <w:jc w:val="both"/>
        <w:spacing w:line="288" w:lineRule="atLeast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lang w:val="ru-RU" w:eastAsia="ar-SA" w:bidi="ar-SA"/>
          <w14:ligatures w14:val="none"/>
        </w:rPr>
        <w:t xml:space="preserve">В целях соблюдения права человека на благоприятные условия </w:t>
        <w:br/>
        <w:t xml:space="preserve">жизнедеяте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льности, прав и законных интересов правообладателей земельных </w:t>
        <w:br/>
        <w:t xml:space="preserve">участков и объектов капитального строительства, в соответствии со статьями 5.1,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39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 40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 Градостроительного кодекса Российской Федерации, Федеральным законом </w:t>
        <w:br/>
        <w:t xml:space="preserve">от 20 марта 2025 года № 33-ФЗ «Об общих принципах местного самоуправления </w:t>
        <w:br/>
        <w:t xml:space="preserve">в ед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иной системе публичной власти», Порядком организации и проведения </w:t>
        <w:br/>
        <w:t xml:space="preserve">публичных слушаний, общественных обсуждений по проектам муниципальных </w:t>
        <w:br/>
        <w:t xml:space="preserve">правовых актов города Костромы в сфере градостроительной деятельности, </w:t>
        <w:br/>
        <w:t xml:space="preserve">утвержденным решением Думы города Костромы от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26 апреля 2018 года № 64, 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Правилами землепользования и застройки города Костромы, утвержденными </w:t>
        <w:br/>
        <w:t xml:space="preserve">постановлением Администрации города Костромы от 28 июня 2021 года № 1130, </w:t>
        <w:br/>
        <w:t xml:space="preserve">руководствуясь статьями 20, 37, 56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Устава города Костромы,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792"/>
        <w:ind w:left="0" w:right="0" w:firstLine="709"/>
        <w:jc w:val="both"/>
        <w:spacing w:before="360" w:after="360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pacing w:val="40"/>
          <w:sz w:val="26"/>
          <w:szCs w:val="26"/>
        </w:rPr>
        <w:t xml:space="preserve">ПОСТАНОВЛЯ</w:t>
      </w:r>
      <w:r>
        <w:rPr>
          <w:rFonts w:ascii="Times New Roman" w:hAnsi="Times New Roman" w:cs="Times New Roman"/>
          <w:sz w:val="26"/>
          <w:szCs w:val="26"/>
        </w:rPr>
        <w:t xml:space="preserve">Ю: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Назна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чить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публичные слушания по проектам постановлений                                  Администрации горо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да Костромы: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1.1.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 предоставлении разрешений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отклонение от предельных параметров разрешенного строительства, реконст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рукции объектов капитального строительства: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земельном участке с кадастровым номеро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44:27:070109:579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Волжская 2-я, 2а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1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земельном участке с кадастровым номером 44:27:050554:302, имеющем местоположение: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                              город Кострома, улица Костромская, 61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2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                            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1.2.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 предоставлении разрешений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 условно разрешенный вид                            использования земельных участков или объектов капитального строительства: </w:t>
        <w:br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44:27:040723:926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         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площадь Конституции, 6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3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                          постановлению)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номер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44:27:090801:708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имеющего                        местоположение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: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Костро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мская область,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улица Солониковская, 12а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4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постановлению);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</w:t>
        <w:br/>
        <w:t xml:space="preserve">номером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44:27:061202:709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имеющего местоположение: Костромская область,                              город Кострома, улица Локомотивная, в районе дома 7а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5          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постановлению);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номером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44:27:040731:461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      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имеющего местоположение: Костромская область,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                                  улица Привокзальная, 18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6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постановлению);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44:27:040731:462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имеющего местоположение:                           Костромская область,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улица Привокзальная, 18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7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остановлению);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44:27:050601:3219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имеющего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местоположение: Костромская область, город Кострома, территория ГСК 149, гаражный бокс 68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8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в форм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е собрания участников публичных слушаний по проекту муниципальн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ых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правов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ых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акт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в Администрации города Костромы.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2. Определить, что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публичные слушания проводятся в пределах </w:t>
        <w:br/>
        <w:t xml:space="preserve">территориальных зон: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многофункциональной общественно-деловой зоны Д-1; </w:t>
        <w:br/>
        <w:t xml:space="preserve">зоны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застройки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малоэтажными жилыми домами (до 4 этажей,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включая мансардный) Ж-2 (подзона Ж-2.1);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п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ромышленной и коммунально-складской зоны размещения объектов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IV, V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класса опасности П-3,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в границах которых находятся земельные участки, указанные в пунктах 1.1, 1.2 настоящего постановления.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cs="Times New Roman"/>
          <w:b w:val="0"/>
          <w:bCs w:val="0"/>
          <w:color w:val="000000"/>
          <w:sz w:val="26"/>
          <w:szCs w:val="26"/>
          <w:u w:val="none"/>
          <w:shd w:val="clear" w:color="auto" w:fill="ffffff"/>
        </w:rP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3. Опреде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лить организатором публичных слуша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ний </w:t>
      </w:r>
      <w:r>
        <w:rPr>
          <w:rFonts w:cs="Times New Roman"/>
          <w:b w:val="0"/>
          <w:bCs w:val="0"/>
          <w:color w:val="000000"/>
          <w:sz w:val="26"/>
          <w:szCs w:val="24"/>
          <w:shd w:val="clear" w:color="auto" w:fill="ffffff"/>
          <w:lang w:val="ru-RU" w:eastAsia="zh-CN" w:bidi="ar-SA"/>
        </w:rPr>
        <w:t xml:space="preserve">по проекта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</w:t>
        <w:br/>
        <w:t xml:space="preserve">постановлений Администрации города Костромы,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указанным в пункте 1 </w:t>
        <w:br/>
        <w:t xml:space="preserve">настоящего постановления,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Комиссию по подготовке проекта Правил </w:t>
        <w:br/>
        <w:t xml:space="preserve">землепользования и застройки города Костромы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Российская Федерация, Костромская область, городской округ город Кострома, город Кострома, </w:t>
        <w:br/>
        <w:t xml:space="preserve">площадь Конституции, дом 2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телефон (4942) 42 66</w:t>
      </w:r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81, электронный </w:t>
        <w:br/>
      </w:r>
      <w:r>
        <w:rPr>
          <w:rFonts w:cs="Times New Roman"/>
          <w:b w:val="0"/>
          <w:bCs w:val="0"/>
          <w:iCs/>
          <w:color w:val="000000"/>
          <w:sz w:val="26"/>
          <w:szCs w:val="26"/>
          <w:u w:val="none"/>
          <w:shd w:val="clear" w:color="auto" w:fill="auto"/>
          <w:lang w:val="ru-RU" w:eastAsia="zh-CN" w:bidi="ar-SA"/>
        </w:rPr>
        <w:t xml:space="preserve">адрес: </w:t>
      </w:r>
      <w:hyperlink r:id="rId10" w:tooltip="mailto:SkobelkinaSS@gradkostroma.ru" w:history="1">
        <w:r>
          <w:rPr>
            <w:rStyle w:val="802"/>
            <w:rFonts w:cs="Times New Roman"/>
            <w:b w:val="0"/>
            <w:bCs w:val="0"/>
            <w:iCs/>
            <w:color w:val="000000"/>
            <w:sz w:val="26"/>
            <w:szCs w:val="26"/>
            <w:u w:val="none"/>
            <w:shd w:val="clear" w:color="auto" w:fill="auto"/>
            <w:lang w:val="en-US" w:eastAsia="zh-CN" w:bidi="ar-SA"/>
          </w:rPr>
          <w:t xml:space="preserve">SkobelkinaSS</w:t>
        </w:r>
        <w:r>
          <w:rPr>
            <w:rStyle w:val="802"/>
            <w:rFonts w:cs="Times New Roman"/>
            <w:b w:val="0"/>
            <w:bCs w:val="0"/>
            <w:iCs/>
            <w:color w:val="000000"/>
            <w:sz w:val="26"/>
            <w:szCs w:val="26"/>
            <w:u w:val="none"/>
            <w:shd w:val="clear" w:color="auto" w:fill="auto"/>
            <w:lang w:val="ru-RU" w:eastAsia="zh-CN" w:bidi="ar-SA"/>
          </w:rPr>
          <w:t xml:space="preserve">@gradkostroma.ru</w:t>
        </w:r>
      </w:hyperlink>
      <w:r>
        <w:rPr>
          <w:rFonts w:cs="Times New Roman"/>
          <w:b w:val="0"/>
          <w:bCs w:val="0"/>
          <w:iCs/>
          <w:color w:val="000000"/>
          <w:sz w:val="26"/>
          <w:szCs w:val="26"/>
          <w:u w:val="none"/>
          <w:shd w:val="clear" w:color="auto" w:fill="auto"/>
          <w:lang w:val="ru-RU" w:eastAsia="zh-CN" w:bidi="ar-SA"/>
        </w:rPr>
        <w:t xml:space="preserve">).</w:t>
      </w:r>
      <w:r>
        <w:rPr>
          <w:rFonts w:cs="Times New Roman"/>
          <w:b w:val="0"/>
          <w:bCs w:val="0"/>
          <w:color w:val="000000"/>
          <w:sz w:val="26"/>
          <w:szCs w:val="26"/>
          <w:u w:val="none"/>
          <w:shd w:val="clear" w:color="auto" w:fill="ffffff"/>
        </w:rPr>
      </w:r>
      <w:r>
        <w:rPr>
          <w:rFonts w:cs="Times New Roman"/>
          <w:b w:val="0"/>
          <w:bCs w:val="0"/>
          <w:color w:val="000000"/>
          <w:sz w:val="26"/>
          <w:szCs w:val="26"/>
          <w:u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4"/>
          <w:shd w:val="clear" w:color="auto" w:fill="ffffff"/>
        </w:rPr>
        <w:t xml:space="preserve">4.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Назначить проведение собрания участников публичных слушаний             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 на 10 февраля 2026 года в период с 15.00 до 16.25 часов по адресу:                              Российская Федерация, Костромская область, городской округ город Кострома,                 город Кострома, площадь Конституции, дом 2, 3 этаж, кабинет 306.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5. Утвердить прилагаемые: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5.1. повестку собрания участников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9 </w:t>
        <w:br/>
        <w:t xml:space="preserve">к настоящему постановлению);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5.2. оповещение о начале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10                               к настоящему постановлению)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  <w14:ligatures w14:val="none"/>
        </w:rPr>
      </w:pPr>
      <w:r>
        <w:rPr>
          <w:sz w:val="26"/>
          <w:shd w:val="clear" w:color="auto" w:fill="ffffff"/>
          <w14:ligatures w14:val="none"/>
        </w:rPr>
        <w:t xml:space="preserve">6. Управляющему де</w:t>
      </w:r>
      <w:r>
        <w:rPr>
          <w:sz w:val="26"/>
          <w:shd w:val="clear" w:color="auto" w:fill="ffffff"/>
          <w14:ligatures w14:val="none"/>
        </w:rPr>
        <w:t xml:space="preserve">лам</w:t>
      </w:r>
      <w:r>
        <w:rPr>
          <w:sz w:val="26"/>
          <w:shd w:val="clear" w:color="auto" w:fill="ffffff"/>
          <w14:ligatures w14:val="none"/>
        </w:rPr>
        <w:t xml:space="preserve">и Админист</w:t>
      </w:r>
      <w:r>
        <w:rPr>
          <w:sz w:val="26"/>
          <w:shd w:val="clear" w:color="auto" w:fill="ffffff"/>
          <w14:ligatures w14:val="none"/>
        </w:rPr>
        <w:t xml:space="preserve">рации города Костромы                         Гельмашиной Н. В. опубликовать настоящее постановление в порядке, </w:t>
        <w:br/>
        <w:t xml:space="preserve">установленном для официального опубликования муниципальных правовых </w:t>
        <w:br/>
        <w:t xml:space="preserve">актов города Костромы, иной официальной информации, не позднее </w:t>
        <w:br/>
        <w:t xml:space="preserve">23 января</w:t>
      </w:r>
      <w:r>
        <w:rPr>
          <w:sz w:val="26"/>
          <w:shd w:val="clear" w:color="auto" w:fill="ffffff"/>
          <w14:ligatures w14:val="none"/>
        </w:rPr>
        <w:t xml:space="preserve"> </w:t>
      </w:r>
      <w:r>
        <w:rPr>
          <w:sz w:val="26"/>
          <w:shd w:val="clear" w:color="auto" w:fill="ffffff"/>
          <w14:ligatures w14:val="none"/>
        </w:rPr>
        <w:t xml:space="preserve">2026 года.</w:t>
      </w:r>
      <w:r>
        <w:rPr>
          <w:highlight w:val="none"/>
          <w:shd w:val="clear" w:color="auto" w:fill="ffffff"/>
          <w14:ligatures w14:val="none"/>
        </w:rPr>
      </w:r>
      <w:r>
        <w:rPr>
          <w:highlight w:val="none"/>
          <w:shd w:val="clear" w:color="auto" w:fill="ffffff"/>
          <w14:ligatures w14:val="none"/>
        </w:rPr>
      </w:r>
    </w:p>
    <w:p>
      <w:pPr>
        <w:pStyle w:val="792"/>
        <w:ind w:firstLine="709"/>
        <w:jc w:val="both"/>
        <w:spacing w:line="57" w:lineRule="atLeast"/>
        <w:rPr>
          <w:highlight w:val="none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 Управлению архитектуры и градостроительства Администрации                                  города Костромы (Янова Е. С.):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792"/>
        <w:ind w:firstLine="709"/>
        <w:jc w:val="both"/>
        <w:spacing w:line="57" w:lineRule="atLeast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7.1. </w:t>
      </w:r>
      <w:r>
        <w:rPr>
          <w:rFonts w:ascii="Times New Roman" w:hAnsi="Times New Roman"/>
          <w:sz w:val="26"/>
          <w:shd w:val="clear" w:color="auto" w:fill="ffffff"/>
        </w:rPr>
        <w:t xml:space="preserve">обеспечить размещение на официальном сайте Администрации                              города Костромы в информационно-телекоммуникационной сети «Интернет»               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hd w:val="clear" w:color="auto" w:fill="ffffff"/>
        </w:rPr>
        <w:t xml:space="preserve">не позднее 2 февраля 2026</w:t>
      </w:r>
      <w:r>
        <w:rPr>
          <w:rFonts w:ascii="Times New Roman" w:hAnsi="Times New Roman"/>
          <w:sz w:val="26"/>
          <w:shd w:val="clear" w:color="auto" w:fill="ffffff"/>
        </w:rPr>
        <w:t xml:space="preserve"> года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проектов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 постановлений </w:t>
        <w:br/>
        <w:t xml:space="preserve">Администрации города Костромы, указанных в пункте 1 настоящего </w:t>
        <w:br/>
        <w:t xml:space="preserve">постановления;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</w:p>
    <w:p>
      <w:pPr>
        <w:pStyle w:val="792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>
        <w:rPr>
          <w:rFonts w:ascii="Times New Roman" w:hAnsi="Times New Roman"/>
          <w:sz w:val="26"/>
        </w:rPr>
        <w:t xml:space="preserve">обеспечить размещение </w:t>
      </w:r>
      <w:r>
        <w:rPr>
          <w:rFonts w:ascii="Times New Roman" w:hAnsi="Times New Roman" w:cs="Times New Roman"/>
          <w:sz w:val="26"/>
          <w:szCs w:val="26"/>
        </w:rPr>
        <w:t xml:space="preserve">не позднее 2 февраля 2026</w:t>
      </w:r>
      <w:r>
        <w:rPr>
          <w:rFonts w:ascii="Times New Roman" w:hAnsi="Times New Roman" w:cs="Times New Roman"/>
          <w:sz w:val="26"/>
          <w:szCs w:val="26"/>
        </w:rPr>
        <w:t xml:space="preserve"> года </w:t>
        <w:br/>
        <w:t xml:space="preserve">и распространение оповещения о начале публичных слушаний </w:t>
        <w:br/>
        <w:t xml:space="preserve">до 10 февраля 2026</w:t>
      </w:r>
      <w:r>
        <w:rPr>
          <w:rFonts w:ascii="Times New Roman" w:hAnsi="Times New Roman" w:cs="Times New Roman"/>
          <w:sz w:val="26"/>
          <w:szCs w:val="26"/>
        </w:rPr>
        <w:t xml:space="preserve"> года на информационных стендах, находящихся </w:t>
        <w:br/>
        <w:t xml:space="preserve">в муниципальной собственности.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left="0" w:right="0" w:firstLine="709"/>
        <w:jc w:val="both"/>
        <w:spacing w:before="0" w:after="0"/>
        <w:widowControl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Настоящее постановление вступает в силу со дня его подписания </w:t>
        <w:br/>
        <w:t xml:space="preserve">и подлежит официальному опубликованию.  </w:t>
      </w: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4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jc w:val="both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 В. Смирнов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22" w:left="1701" w:header="708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2" w:default="1">
    <w:name w:val="Normal"/>
    <w:qFormat/>
    <w:pPr>
      <w:jc w:val="left"/>
      <w:spacing w:before="0" w:after="0"/>
      <w:widowControl w:val="off"/>
    </w:pPr>
    <w:rPr>
      <w:rFonts w:ascii="Arial" w:hAnsi="Arial" w:eastAsia="NSimSun" w:cs="Arial"/>
      <w:color w:val="auto"/>
      <w:sz w:val="18"/>
      <w:szCs w:val="18"/>
      <w:lang w:val="ru-RU" w:eastAsia="ar-SA" w:bidi="ar-SA"/>
    </w:rPr>
  </w:style>
  <w:style w:type="paragraph" w:styleId="793">
    <w:name w:val="Heading 1"/>
    <w:basedOn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character" w:styleId="803">
    <w:name w:val="Символ сноски"/>
    <w:basedOn w:val="833"/>
    <w:uiPriority w:val="99"/>
    <w:unhideWhenUsed/>
    <w:qFormat/>
    <w:rPr>
      <w:vertAlign w:val="superscript"/>
    </w:rPr>
  </w:style>
  <w:style w:type="character" w:styleId="804">
    <w:name w:val="footnote reference"/>
    <w:rPr>
      <w:vertAlign w:val="superscript"/>
    </w:rPr>
  </w:style>
  <w:style w:type="character" w:styleId="805">
    <w:name w:val="Символ концевой сноски"/>
    <w:basedOn w:val="833"/>
    <w:uiPriority w:val="99"/>
    <w:semiHidden/>
    <w:unhideWhenUsed/>
    <w:qFormat/>
    <w:rPr>
      <w:vertAlign w:val="superscript"/>
    </w:rPr>
  </w:style>
  <w:style w:type="character" w:styleId="806">
    <w:name w:val="endnote reference"/>
    <w:rPr>
      <w:vertAlign w:val="superscript"/>
    </w:rPr>
  </w:style>
  <w:style w:type="character" w:styleId="80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8">
    <w:name w:val="Heading 2 Char"/>
    <w:uiPriority w:val="9"/>
    <w:qFormat/>
    <w:rPr>
      <w:rFonts w:ascii="Arial" w:hAnsi="Arial" w:eastAsia="Arial" w:cs="Arial"/>
      <w:sz w:val="34"/>
    </w:rPr>
  </w:style>
  <w:style w:type="character" w:styleId="80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1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6">
    <w:name w:val="Title Char"/>
    <w:uiPriority w:val="10"/>
    <w:qFormat/>
    <w:rPr>
      <w:sz w:val="48"/>
      <w:szCs w:val="48"/>
    </w:rPr>
  </w:style>
  <w:style w:type="character" w:styleId="817">
    <w:name w:val="Subtitle Char"/>
    <w:uiPriority w:val="11"/>
    <w:qFormat/>
    <w:rPr>
      <w:sz w:val="24"/>
      <w:szCs w:val="24"/>
    </w:rPr>
  </w:style>
  <w:style w:type="character" w:styleId="818">
    <w:name w:val="Quote Char"/>
    <w:uiPriority w:val="29"/>
    <w:qFormat/>
    <w:rPr>
      <w:i/>
    </w:rPr>
  </w:style>
  <w:style w:type="character" w:styleId="819">
    <w:name w:val="Intense Quote Char"/>
    <w:uiPriority w:val="30"/>
    <w:qFormat/>
    <w:rPr>
      <w:i/>
    </w:rPr>
  </w:style>
  <w:style w:type="character" w:styleId="820">
    <w:name w:val="Header Char"/>
    <w:uiPriority w:val="99"/>
    <w:qFormat/>
  </w:style>
  <w:style w:type="character" w:styleId="821">
    <w:name w:val="Footer Char"/>
    <w:uiPriority w:val="99"/>
    <w:qFormat/>
  </w:style>
  <w:style w:type="character" w:styleId="822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823">
    <w:name w:val="Footnote Text Char"/>
    <w:uiPriority w:val="99"/>
    <w:qFormat/>
    <w:rPr>
      <w:sz w:val="18"/>
    </w:rPr>
  </w:style>
  <w:style w:type="character" w:styleId="824">
    <w:name w:val="Footnote Characters"/>
    <w:uiPriority w:val="99"/>
    <w:unhideWhenUsed/>
    <w:qFormat/>
    <w:rPr>
      <w:vertAlign w:val="superscript"/>
    </w:rPr>
  </w:style>
  <w:style w:type="character" w:styleId="825">
    <w:name w:val="Endnote Text Char"/>
    <w:uiPriority w:val="99"/>
    <w:qFormat/>
    <w:rPr>
      <w:sz w:val="20"/>
    </w:rPr>
  </w:style>
  <w:style w:type="character" w:styleId="826">
    <w:name w:val="Endnote Characters"/>
    <w:uiPriority w:val="99"/>
    <w:semiHidden/>
    <w:unhideWhenUsed/>
    <w:qFormat/>
    <w:rPr>
      <w:vertAlign w:val="superscript"/>
    </w:rPr>
  </w:style>
  <w:style w:type="character" w:styleId="827">
    <w:name w:val="Основной шрифт абзаца"/>
    <w:semiHidden/>
    <w:qFormat/>
  </w:style>
  <w:style w:type="character" w:styleId="828">
    <w:name w:val="Absatz-Standardschriftart"/>
    <w:qFormat/>
  </w:style>
  <w:style w:type="character" w:styleId="829">
    <w:name w:val="Основной шрифт абзаца1"/>
    <w:qFormat/>
  </w:style>
  <w:style w:type="character" w:styleId="83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31">
    <w:name w:val="Верхний колонтитул Знак"/>
    <w:uiPriority w:val="99"/>
    <w:qFormat/>
    <w:rPr>
      <w:rFonts w:ascii="Arial" w:hAnsi="Arial" w:eastAsia="Times New Roman" w:cs="Arial"/>
      <w:sz w:val="18"/>
      <w:szCs w:val="18"/>
    </w:rPr>
  </w:style>
  <w:style w:type="character" w:styleId="83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792"/>
    <w:next w:val="83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35">
    <w:name w:val="Body Text"/>
    <w:basedOn w:val="792"/>
    <w:semiHidden/>
    <w:pPr>
      <w:spacing w:before="0" w:after="120"/>
    </w:pPr>
  </w:style>
  <w:style w:type="paragraph" w:styleId="836">
    <w:name w:val="List"/>
    <w:basedOn w:val="835"/>
    <w:semiHidden/>
    <w:rPr>
      <w:rFonts w:cs="Tahoma"/>
    </w:rPr>
  </w:style>
  <w:style w:type="paragraph" w:styleId="837">
    <w:name w:val="Caption"/>
    <w:basedOn w:val="792"/>
    <w:link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8">
    <w:name w:val="Указатель"/>
    <w:basedOn w:val="792"/>
    <w:qFormat/>
    <w:pPr>
      <w:suppressLineNumbers/>
    </w:pPr>
    <w:rPr>
      <w:rFonts w:cs="Mangal"/>
    </w:rPr>
  </w:style>
  <w:style w:type="paragraph" w:styleId="839">
    <w:name w:val="toc 5"/>
    <w:basedOn w:val="792"/>
    <w:uiPriority w:val="39"/>
    <w:unhideWhenUsed/>
    <w:pPr>
      <w:ind w:left="1134" w:right="0" w:firstLine="0"/>
      <w:spacing w:before="0" w:after="57"/>
    </w:pPr>
  </w:style>
  <w:style w:type="paragraph" w:styleId="840">
    <w:name w:val="toc 6"/>
    <w:basedOn w:val="792"/>
    <w:uiPriority w:val="39"/>
    <w:unhideWhenUsed/>
    <w:pPr>
      <w:ind w:left="1417" w:right="0" w:firstLine="0"/>
      <w:spacing w:before="0" w:after="57"/>
    </w:pPr>
  </w:style>
  <w:style w:type="paragraph" w:styleId="841">
    <w:name w:val="toc 7"/>
    <w:basedOn w:val="792"/>
    <w:uiPriority w:val="39"/>
    <w:unhideWhenUsed/>
    <w:pPr>
      <w:ind w:left="1701" w:right="0" w:firstLine="0"/>
      <w:spacing w:before="0" w:after="57"/>
    </w:pPr>
  </w:style>
  <w:style w:type="paragraph" w:styleId="842">
    <w:name w:val="toc 8"/>
    <w:basedOn w:val="792"/>
    <w:uiPriority w:val="39"/>
    <w:unhideWhenUsed/>
    <w:pPr>
      <w:ind w:left="1984" w:right="0" w:firstLine="0"/>
      <w:spacing w:before="0" w:after="57"/>
    </w:pPr>
  </w:style>
  <w:style w:type="paragraph" w:styleId="843">
    <w:name w:val="toc 9"/>
    <w:basedOn w:val="792"/>
    <w:uiPriority w:val="39"/>
    <w:unhideWhenUsed/>
    <w:pPr>
      <w:ind w:left="2268" w:right="0" w:firstLine="0"/>
      <w:spacing w:before="0" w:after="57"/>
    </w:pPr>
  </w:style>
  <w:style w:type="paragraph" w:styleId="844">
    <w:name w:val="List Paragraph"/>
    <w:basedOn w:val="792"/>
    <w:uiPriority w:val="34"/>
    <w:qFormat/>
    <w:pPr>
      <w:contextualSpacing/>
      <w:ind w:left="720" w:firstLine="0"/>
      <w:spacing w:before="0" w:after="0"/>
    </w:pPr>
  </w:style>
  <w:style w:type="paragraph" w:styleId="84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46">
    <w:name w:val="Title"/>
    <w:basedOn w:val="79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7">
    <w:name w:val="Subtitle"/>
    <w:basedOn w:val="792"/>
    <w:uiPriority w:val="11"/>
    <w:qFormat/>
    <w:pPr>
      <w:spacing w:before="200" w:after="200"/>
    </w:pPr>
    <w:rPr>
      <w:sz w:val="24"/>
      <w:szCs w:val="24"/>
    </w:rPr>
  </w:style>
  <w:style w:type="paragraph" w:styleId="848">
    <w:name w:val="Quote"/>
    <w:basedOn w:val="792"/>
    <w:uiPriority w:val="29"/>
    <w:qFormat/>
    <w:pPr>
      <w:ind w:left="720" w:right="720" w:firstLine="0"/>
    </w:pPr>
    <w:rPr>
      <w:i/>
    </w:rPr>
  </w:style>
  <w:style w:type="paragraph" w:styleId="849">
    <w:name w:val="Intense Quote"/>
    <w:basedOn w:val="79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0">
    <w:name w:val="Верхний и нижний колонтитулы"/>
    <w:basedOn w:val="792"/>
    <w:qFormat/>
  </w:style>
  <w:style w:type="paragraph" w:styleId="851">
    <w:name w:val="Колонтитул"/>
    <w:basedOn w:val="792"/>
    <w:qFormat/>
  </w:style>
  <w:style w:type="paragraph" w:styleId="852">
    <w:name w:val="Header"/>
    <w:basedOn w:val="792"/>
    <w:uiPriority w:val="99"/>
  </w:style>
  <w:style w:type="paragraph" w:styleId="853">
    <w:name w:val="Footer"/>
    <w:basedOn w:val="792"/>
    <w:semiHidden/>
  </w:style>
  <w:style w:type="paragraph" w:styleId="854">
    <w:name w:val="footnote text"/>
    <w:basedOn w:val="7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5">
    <w:name w:val="endnote text"/>
    <w:basedOn w:val="7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6">
    <w:name w:val="toc 1"/>
    <w:basedOn w:val="792"/>
    <w:uiPriority w:val="39"/>
    <w:unhideWhenUsed/>
    <w:pPr>
      <w:ind w:left="0" w:right="0" w:firstLine="0"/>
      <w:spacing w:before="0" w:after="57"/>
    </w:pPr>
  </w:style>
  <w:style w:type="paragraph" w:styleId="857">
    <w:name w:val="toc 2"/>
    <w:basedOn w:val="792"/>
    <w:uiPriority w:val="39"/>
    <w:unhideWhenUsed/>
    <w:pPr>
      <w:ind w:left="283" w:right="0" w:firstLine="0"/>
      <w:spacing w:before="0" w:after="57"/>
    </w:pPr>
  </w:style>
  <w:style w:type="paragraph" w:styleId="858">
    <w:name w:val="toc 3"/>
    <w:basedOn w:val="792"/>
    <w:uiPriority w:val="39"/>
    <w:unhideWhenUsed/>
    <w:pPr>
      <w:ind w:left="567" w:right="0" w:firstLine="0"/>
      <w:spacing w:before="0" w:after="57"/>
    </w:pPr>
  </w:style>
  <w:style w:type="paragraph" w:styleId="859">
    <w:name w:val="toc 4"/>
    <w:basedOn w:val="792"/>
    <w:uiPriority w:val="39"/>
    <w:unhideWhenUsed/>
    <w:pPr>
      <w:ind w:left="850" w:right="0" w:firstLine="0"/>
      <w:spacing w:before="0" w:after="57"/>
    </w:pPr>
  </w:style>
  <w:style w:type="paragraph" w:styleId="860">
    <w:name w:val="Index Heading"/>
    <w:basedOn w:val="834"/>
  </w:style>
  <w:style w:type="paragraph" w:styleId="86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62">
    <w:name w:val="table of figures"/>
    <w:basedOn w:val="792"/>
    <w:uiPriority w:val="99"/>
    <w:unhideWhenUsed/>
    <w:qFormat/>
    <w:pPr>
      <w:spacing w:before="0" w:after="0" w:afterAutospacing="0"/>
    </w:pPr>
  </w:style>
  <w:style w:type="paragraph" w:styleId="863">
    <w:name w:val="Название1"/>
    <w:basedOn w:val="792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64">
    <w:name w:val="Указатель1"/>
    <w:basedOn w:val="792"/>
    <w:qFormat/>
    <w:pPr>
      <w:suppressLineNumbers/>
    </w:pPr>
    <w:rPr>
      <w:rFonts w:cs="Tahoma"/>
    </w:rPr>
  </w:style>
  <w:style w:type="paragraph" w:styleId="865">
    <w:name w:val="Текст выноски"/>
    <w:basedOn w:val="792"/>
    <w:qFormat/>
    <w:rPr>
      <w:rFonts w:ascii="Tahoma" w:hAnsi="Tahoma" w:cs="Tahoma"/>
      <w:sz w:val="16"/>
      <w:szCs w:val="16"/>
    </w:rPr>
  </w:style>
  <w:style w:type="paragraph" w:styleId="866">
    <w:name w:val="Содержимое таблицы"/>
    <w:basedOn w:val="792"/>
    <w:qFormat/>
    <w:pPr>
      <w:suppressLineNumbers/>
    </w:pPr>
  </w:style>
  <w:style w:type="paragraph" w:styleId="867">
    <w:name w:val="Заголовок таблицы"/>
    <w:basedOn w:val="866"/>
    <w:qFormat/>
    <w:pPr>
      <w:jc w:val="center"/>
      <w:suppressLineNumbers/>
    </w:pPr>
    <w:rPr>
      <w:b/>
      <w:bCs/>
    </w:rPr>
  </w:style>
  <w:style w:type="paragraph" w:styleId="868">
    <w:name w:val="Содержимое врезки"/>
    <w:basedOn w:val="792"/>
    <w:qFormat/>
  </w:style>
  <w:style w:type="paragraph" w:styleId="86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870">
    <w:name w:val="Нет списка"/>
    <w:uiPriority w:val="99"/>
    <w:semiHidden/>
    <w:unhideWhenUsed/>
    <w:qFormat/>
  </w:style>
  <w:style w:type="numbering" w:styleId="871" w:default="1">
    <w:name w:val="No List"/>
    <w:uiPriority w:val="99"/>
    <w:semiHidden/>
    <w:unhideWhenUsed/>
    <w:qFormat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mailto:SkobelkinaSS@gradkostrom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Функциональность ограничена</Company>
  <Template>30.10_ШАБЛ-прост_пост(Word)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 Евгений Валентинович</dc:creator>
  <dc:description/>
  <dc:language>ru-RU</dc:language>
  <cp:lastModifiedBy>SkobelkinaSS</cp:lastModifiedBy>
  <cp:revision>91</cp:revision>
  <dcterms:created xsi:type="dcterms:W3CDTF">2014-03-21T13:39:00Z</dcterms:created>
  <dcterms:modified xsi:type="dcterms:W3CDTF">2026-01-27T12:02:38Z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1048576</vt:lpwstr>
  </property>
</Properties>
</file>