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"/>
        <w:gridCol w:w="2645"/>
        <w:gridCol w:w="3931"/>
        <w:gridCol w:w="439"/>
        <w:gridCol w:w="2135"/>
        <w:gridCol w:w="260"/>
      </w:tblGrid>
      <w:tr>
        <w:trPr>
          <w:trHeight w:val="964"/>
        </w:trPr>
        <w:tc>
          <w:tcPr>
            <w:tcW w:w="9497" w:type="dxa"/>
            <w:gridSpan w:val="6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975" cy="695325"/>
                      <wp:effectExtent l="0" t="0" r="0" b="0"/>
                      <wp:docPr id="1" name="_x005F_x0000_i10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>
                              <a:xfrm>
                                <a:off x="0" y="0"/>
                                <a:ext cx="561975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5pt;height:54.75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</w:tr>
      <w:tr>
        <w:trPr>
          <w:trHeight w:val="1332"/>
        </w:trPr>
        <w:tc>
          <w:tcPr>
            <w:tcW w:w="9497" w:type="dxa"/>
            <w:gridSpan w:val="6"/>
          </w:tcPr>
          <w:p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ГЛАВА ГОРОДА КОСТРОМЫ</w:t>
            </w:r>
          </w:p>
          <w:p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</w:p>
        </w:tc>
      </w:tr>
      <w:tr>
        <w:trPr>
          <w:trHeight w:val="548"/>
        </w:trPr>
        <w:tc>
          <w:tcPr>
            <w:tcW w:w="2800" w:type="dxa"/>
            <w:gridSpan w:val="2"/>
            <w:tcBorders>
              <w:bottom w:val="single" w:color="000000" w:sz="4" w:space="0"/>
            </w:tcBorders>
          </w:tcPr>
          <w:p>
            <w:pP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  5 февраля 2026 года</w:t>
            </w:r>
          </w:p>
        </w:tc>
        <w:tc>
          <w:tcPr>
            <w:tcW w:w="4022" w:type="dxa"/>
            <w:tcMar>
              <w:left w:w="120" w:type="dxa"/>
              <w:right w:w="120" w:type="dxa"/>
            </w:tcMar>
          </w:tcPr>
          <w:p>
            <w:pPr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3" w:type="dxa"/>
            <w:tcMar>
              <w:left w:w="120" w:type="dxa"/>
              <w:right w:w="120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№</w:t>
            </w:r>
          </w:p>
        </w:tc>
        <w:tc>
          <w:tcPr>
            <w:tcW w:w="2232" w:type="dxa"/>
            <w:gridSpan w:val="2"/>
            <w:tcBorders>
              <w:bottom w:val="single" w:color="000000" w:sz="4" w:space="0"/>
            </w:tcBorders>
            <w:tcMar>
              <w:left w:w="120" w:type="dxa"/>
              <w:right w:w="120" w:type="dxa"/>
            </w:tcMar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</w:p>
        </w:tc>
      </w:tr>
      <w:tr>
        <w:trPr>
          <w:trHeight w:val="428"/>
        </w:trPr>
        <w:tc>
          <w:tcPr>
            <w:tcW w:w="9497" w:type="dxa"/>
            <w:gridSpan w:val="6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</w:p>
        </w:tc>
      </w:tr>
      <w:tr>
        <w:trPr>
          <w:trHeight w:val="1021"/>
        </w:trPr>
        <w:tc>
          <w:tcPr>
            <w:tcW w:w="90" w:type="dxa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</w:p>
        </w:tc>
        <w:tc>
          <w:tcPr>
            <w:tcW w:w="9363" w:type="dxa"/>
            <w:gridSpan w:val="4"/>
            <w:tcMar>
              <w:left w:w="120" w:type="dxa"/>
              <w:right w:w="120" w:type="dxa"/>
            </w:tcMar>
          </w:tcPr>
          <w:p>
            <w:pPr>
              <w:tabs>
                <w:tab w:val="left" w:pos="8385"/>
              </w:tabs>
              <w:ind w:left="113" w:hanging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О назначении публичных слушаний по проекта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постановлений                             Администрации города Костромы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предоставлении разрешений </w:t>
            </w:r>
          </w:p>
          <w:p>
            <w:pPr>
              <w:tabs>
                <w:tab w:val="left" w:pos="8385"/>
              </w:tabs>
              <w:ind w:left="113" w:hanging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 условно разрешенный вид использования земельных участков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tabs>
                <w:tab w:val="left" w:pos="8385"/>
              </w:tabs>
              <w:ind w:left="113" w:hanging="56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или объектов капитального строительства </w:t>
            </w:r>
          </w:p>
          <w:p>
            <w:pPr>
              <w:tabs>
                <w:tab w:val="left" w:pos="8385"/>
              </w:tabs>
              <w:ind w:left="113" w:hanging="56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4" w:type="dxa"/>
            <w:tcMar>
              <w:left w:w="120" w:type="dxa"/>
              <w:right w:w="120" w:type="dxa"/>
            </w:tcMar>
          </w:tcPr>
          <w:p>
            <w:pPr>
              <w:ind w:left="113" w:hanging="567"/>
              <w:jc w:val="center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</w:p>
        </w:tc>
      </w:tr>
    </w:tbl>
    <w:p>
      <w:pPr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tabs>
          <w:tab w:val="left" w:pos="709"/>
        </w:tabs>
        <w:spacing w:line="28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В целях соблюдения права человека на благоприятные условия </w:t>
      </w:r>
      <w:r>
        <w:rPr>
          <w:rFonts w:ascii="Times New Roman" w:hAnsi="Times New Roman" w:cs="Times New Roman"/>
          <w:sz w:val="26"/>
          <w:szCs w:val="24"/>
        </w:rPr>
        <w:br/>
        <w:t xml:space="preserve">жизнедеяте</w:t>
      </w:r>
      <w:r>
        <w:rPr>
          <w:rFonts w:ascii="Times New Roman" w:hAnsi="Times New Roman" w:cs="Times New Roman"/>
          <w:sz w:val="26"/>
          <w:szCs w:val="26"/>
        </w:rPr>
        <w:t xml:space="preserve">льности, прав и законных интересов правообладателей земельных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участков и объектов капитального строительства, в соответствии со статьями 5.1, 39 Градостроительного кодекса Российской Федерации, Федеральным законом </w:t>
      </w:r>
      <w:r>
        <w:rPr>
          <w:rFonts w:ascii="Times New Roman" w:hAnsi="Times New Roman" w:cs="Times New Roman"/>
          <w:sz w:val="26"/>
          <w:szCs w:val="26"/>
        </w:rPr>
        <w:br/>
        <w:t xml:space="preserve">от 20 марта 2025 года № 33-ФЗ «Об общих принципах местного самоуправления </w:t>
      </w:r>
      <w:r>
        <w:rPr>
          <w:rFonts w:ascii="Times New Roman" w:hAnsi="Times New Roman" w:cs="Times New Roman"/>
          <w:sz w:val="26"/>
          <w:szCs w:val="26"/>
        </w:rPr>
        <w:br/>
        <w:t xml:space="preserve">в единой системе публичной в</w:t>
      </w:r>
      <w:r>
        <w:rPr>
          <w:rFonts w:ascii="Times New Roman" w:hAnsi="Times New Roman" w:cs="Times New Roman"/>
          <w:sz w:val="26"/>
          <w:szCs w:val="26"/>
        </w:rPr>
        <w:t xml:space="preserve">ласти», Порядком организации и проведения </w:t>
      </w:r>
      <w:r>
        <w:rPr>
          <w:rFonts w:ascii="Times New Roman" w:hAnsi="Times New Roman" w:cs="Times New Roman"/>
          <w:sz w:val="26"/>
          <w:szCs w:val="26"/>
        </w:rPr>
        <w:br/>
        <w:t xml:space="preserve">публичных слушаний, общественных обсуждений по проектам муниципальных </w:t>
      </w:r>
      <w:r>
        <w:rPr>
          <w:rFonts w:ascii="Times New Roman" w:hAnsi="Times New Roman" w:cs="Times New Roman"/>
          <w:sz w:val="26"/>
          <w:szCs w:val="26"/>
        </w:rPr>
        <w:br/>
        <w:t xml:space="preserve">правовых актов города Костромы в сфере градостроительной деятельности, </w:t>
      </w:r>
      <w:r>
        <w:rPr>
          <w:rFonts w:ascii="Times New Roman" w:hAnsi="Times New Roman" w:cs="Times New Roman"/>
          <w:sz w:val="26"/>
          <w:szCs w:val="26"/>
        </w:rPr>
        <w:br/>
        <w:t xml:space="preserve">утвержденным решением Думы города Костромы от 26 апреля 2018 года № 64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br/>
        <w:t xml:space="preserve">Правилами землепользования и застройки города Костромы, утвержденными </w:t>
      </w:r>
      <w:r>
        <w:rPr>
          <w:rFonts w:ascii="Times New Roman" w:hAnsi="Times New Roman" w:cs="Times New Roman"/>
          <w:sz w:val="26"/>
          <w:szCs w:val="26"/>
        </w:rPr>
        <w:br/>
        <w:t xml:space="preserve">постановлением Администрации города Костромы от 28 июня 2021 года № 1130, </w:t>
      </w:r>
      <w:r>
        <w:rPr>
          <w:rFonts w:ascii="Times New Roman" w:hAnsi="Times New Roman" w:cs="Times New Roman"/>
          <w:sz w:val="26"/>
          <w:szCs w:val="26"/>
        </w:rPr>
        <w:br/>
        <w:t xml:space="preserve">руководствуясь статьями 20, 37, 56 Устава города Костромы,</w:t>
      </w:r>
    </w:p>
    <w:p>
      <w:pPr>
        <w:widowControl/>
        <w:spacing w:before="360" w:after="3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40"/>
          <w:sz w:val="26"/>
          <w:szCs w:val="26"/>
        </w:rPr>
        <w:t xml:space="preserve">ПОСТАНОВЛЯ</w:t>
      </w:r>
      <w:r>
        <w:rPr>
          <w:rFonts w:ascii="Times New Roman" w:hAnsi="Times New Roman" w:cs="Times New Roman"/>
          <w:sz w:val="26"/>
          <w:szCs w:val="26"/>
        </w:rPr>
        <w:t xml:space="preserve">Ю:</w:t>
      </w:r>
    </w:p>
    <w:p>
      <w:pPr>
        <w:pStyle w:val="aff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rPr>
          <w:color w:val="000000"/>
          <w:lang w:eastAsia="zh-CN"/>
        </w:rPr>
      </w:pPr>
      <w:r>
        <w:rPr>
          <w:szCs w:val="24"/>
        </w:rPr>
        <w:t xml:space="preserve">1. </w:t>
      </w:r>
      <w:r>
        <w:rPr>
          <w:color w:val="000000"/>
          <w:shd w:val="clear" w:color="auto" w:fill="ffffff"/>
          <w:lang w:eastAsia="zh-CN"/>
        </w:rPr>
        <w:t xml:space="preserve">Назначить </w:t>
      </w:r>
      <w:r>
        <w:rPr>
          <w:color w:val="000000"/>
          <w:shd w:val="clear" w:color="auto" w:fill="ffffff"/>
          <w:lang w:eastAsia="zh-CN"/>
        </w:rPr>
        <w:t xml:space="preserve">публичные слушания по проектам постановлений                                  Администрации города Костромы о предоставлении разрешений на условно               разрешенный вид использования земельных участков или объектов капитального строительства: с кад</w:t>
      </w:r>
      <w:r>
        <w:rPr>
          <w:color w:val="000000"/>
          <w:shd w:val="clear" w:color="auto" w:fill="ffffff"/>
          <w:lang w:eastAsia="zh-CN"/>
        </w:rPr>
        <w:t xml:space="preserve">астровым номером </w:t>
      </w:r>
      <w:r>
        <w:rPr>
          <w:lang w:eastAsia="ar-SA"/>
        </w:rPr>
        <w:t xml:space="preserve">44:27:080601:1967</w:t>
      </w:r>
      <w:r>
        <w:rPr>
          <w:color w:val="000000"/>
          <w:shd w:val="clear" w:color="auto" w:fill="ffffff"/>
          <w:lang w:eastAsia="zh-CN"/>
        </w:rPr>
        <w:t xml:space="preserve">, расположенного                       по адресу: Российская Федерация, Костромская область, городской округ                         город Кострома, город Кострома, улица Магистральная, земельный участок 59в (приложение 1 </w:t>
      </w:r>
      <w:r>
        <w:rPr>
          <w:color w:val="000000"/>
          <w:shd w:val="clear" w:color="auto" w:fill="ffffff"/>
          <w:lang w:eastAsia="zh-CN"/>
        </w:rPr>
        <w:t xml:space="preserve">к настоящему постановлению); с кадастровым номером </w:t>
      </w:r>
      <w:r>
        <w:rPr>
          <w:lang w:eastAsia="ar-SA"/>
        </w:rPr>
        <w:t xml:space="preserve">44:27:050601:3229</w:t>
      </w:r>
      <w:r>
        <w:rPr>
          <w:color w:val="000000"/>
          <w:shd w:val="clear" w:color="auto" w:fill="ffffff"/>
          <w:lang w:eastAsia="zh-CN"/>
        </w:rPr>
        <w:t xml:space="preserve">, имеющего местоположение: Костромская область,                    город Кострома, территория ГСК 149, бокс 41 (приложение 2 к настоящему              постановлению); с кадастровым номером</w:t>
      </w:r>
      <w:r>
        <w:rPr>
          <w:color w:val="000000"/>
          <w:shd w:val="clear" w:color="auto" w:fill="ffffff"/>
          <w:lang w:eastAsia="zh-CN"/>
        </w:rPr>
        <w:t xml:space="preserve"> 44:27:050601:3228, имеющего                        местоположение: Костромская область, </w:t>
      </w:r>
      <w:r>
        <w:rPr>
          <w:lang w:eastAsia="ar-SA"/>
        </w:rPr>
        <w:t xml:space="preserve">город Кострома, территория ГСК 149,             бокс 42 (приложение 3 к настоящему постановлению); с кадастровым номером 44:27:080609:1262, имеющего местоположение: Ко</w:t>
      </w:r>
      <w:r>
        <w:rPr>
          <w:lang w:eastAsia="ar-SA"/>
        </w:rPr>
        <w:t xml:space="preserve">стромская область,                         город Кострома, территория ГСК 134, бокс 191 (приложение 4 к настоящему                постановлению); с кадастровым номером 44:27:040320:1058, имеющего                       местоположение: Костромская область, г</w:t>
      </w:r>
      <w:r>
        <w:rPr>
          <w:lang w:eastAsia="ar-SA"/>
        </w:rPr>
        <w:t xml:space="preserve">ород Кострома, территория ГСК 171,               гаражный бокс № 20 (приложение 5 к настоящему постановлению), в форме               собрания участников публичных слушаний по проекту муниципальных правовых актов в Администрации города Костромы.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Определи</w:t>
      </w:r>
      <w:r>
        <w:rPr>
          <w:rFonts w:ascii="Times New Roman" w:hAnsi="Times New Roman" w:cs="Times New Roman"/>
          <w:sz w:val="26"/>
          <w:szCs w:val="26"/>
        </w:rPr>
        <w:t xml:space="preserve">ть, что публичные слушания проводятся в пределах </w:t>
      </w:r>
      <w:r>
        <w:rPr>
          <w:rFonts w:ascii="Times New Roman" w:hAnsi="Times New Roman" w:cs="Times New Roman"/>
          <w:sz w:val="26"/>
          <w:szCs w:val="26"/>
        </w:rPr>
        <w:br/>
        <w:t xml:space="preserve">территориальных зон: зоны застройки среднеэтажными жилыми домами </w:t>
      </w:r>
      <w:r>
        <w:rPr>
          <w:rFonts w:ascii="Times New Roman" w:hAnsi="Times New Roman" w:cs="Times New Roman"/>
          <w:sz w:val="26"/>
          <w:szCs w:val="26"/>
        </w:rPr>
        <w:br/>
        <w:t xml:space="preserve">(от 5 до 8 этажей, включая мансардный) Ж-3 (подзона Ж-3.3);                                        многофункциональной общественно-деловой з</w:t>
      </w:r>
      <w:r>
        <w:rPr>
          <w:rFonts w:ascii="Times New Roman" w:hAnsi="Times New Roman" w:cs="Times New Roman"/>
          <w:sz w:val="26"/>
          <w:szCs w:val="26"/>
        </w:rPr>
        <w:t xml:space="preserve">оны Д-1; зоны застройки                   среднеэтажными жилыми домами (от 5 до 8 этажей, включая мансардный) Ж-3, зоны застройки многоэтажными жилыми домами (9 этажей и более) Ж-4,</w:t>
      </w:r>
      <w:r>
        <w:rPr>
          <w:rFonts w:ascii="Times New Roman" w:hAnsi="Times New Roman" w:cs="Times New Roman"/>
          <w:sz w:val="26"/>
          <w:szCs w:val="26"/>
        </w:rPr>
        <w:br/>
        <w:t xml:space="preserve">в границах которых находятся земельные участки, указанные в пункте 1      </w:t>
      </w:r>
      <w:r>
        <w:rPr>
          <w:rFonts w:ascii="Times New Roman" w:hAnsi="Times New Roman" w:cs="Times New Roman"/>
          <w:sz w:val="26"/>
          <w:szCs w:val="26"/>
        </w:rPr>
        <w:t xml:space="preserve">                настоящего постановления.</w:t>
      </w:r>
    </w:p>
    <w:p>
      <w:pPr>
        <w:pStyle w:val="aff2"/>
        <w:rPr>
          <w:color w:val="000000"/>
          <w:shd w:val="clear" w:color="auto" w:fill="ffffff"/>
          <w:lang w:eastAsia="zh-CN"/>
        </w:rPr>
      </w:pPr>
      <w:r>
        <w:rPr>
          <w:color w:val="000000"/>
          <w:shd w:val="clear" w:color="auto" w:fill="ffffff"/>
          <w:lang w:eastAsia="zh-CN"/>
        </w:rPr>
        <w:t xml:space="preserve">3. Определить организатором публичных слуша</w:t>
      </w:r>
      <w:r>
        <w:rPr>
          <w:color w:val="000000"/>
          <w:shd w:val="clear" w:color="auto" w:fill="ffffff"/>
          <w:lang w:eastAsia="zh-CN"/>
        </w:rPr>
        <w:t xml:space="preserve">ний </w:t>
      </w:r>
      <w:r>
        <w:rPr>
          <w:color w:val="000000"/>
          <w:szCs w:val="24"/>
          <w:shd w:val="clear" w:color="auto" w:fill="ffffff"/>
          <w:lang w:eastAsia="zh-CN"/>
        </w:rPr>
        <w:t xml:space="preserve">по проекта</w:t>
      </w:r>
      <w:r>
        <w:rPr>
          <w:color w:val="000000"/>
          <w:shd w:val="clear" w:color="auto" w:fill="ffffff"/>
          <w:lang w:eastAsia="zh-CN"/>
        </w:rPr>
        <w:t xml:space="preserve">м </w:t>
      </w:r>
      <w:r>
        <w:rPr>
          <w:color w:val="000000"/>
          <w:shd w:val="clear" w:color="auto" w:fill="ffffff"/>
          <w:lang w:eastAsia="zh-CN"/>
        </w:rPr>
        <w:br/>
        <w:t xml:space="preserve">постановлений Администрации города Костромы, указанным в пункте 1 </w:t>
      </w:r>
      <w:r>
        <w:rPr>
          <w:color w:val="000000"/>
          <w:shd w:val="clear" w:color="auto" w:fill="ffffff"/>
          <w:lang w:eastAsia="zh-CN"/>
        </w:rPr>
        <w:br/>
        <w:t xml:space="preserve">настоящего постановления, </w:t>
      </w:r>
      <w:r>
        <w:rPr>
          <w:color w:val="000000"/>
          <w:shd w:val="clear" w:color="auto" w:fill="ffffff"/>
          <w:lang w:eastAsia="zh-CN"/>
        </w:rPr>
        <w:t xml:space="preserve">Комиссию по подготовке проекта Правил </w:t>
      </w:r>
      <w:r>
        <w:rPr>
          <w:color w:val="000000"/>
          <w:shd w:val="clear" w:color="auto" w:fill="ffffff"/>
          <w:lang w:eastAsia="zh-CN"/>
        </w:rPr>
        <w:br/>
        <w:t xml:space="preserve">землепользования и зас</w:t>
      </w:r>
      <w:r>
        <w:rPr>
          <w:color w:val="000000"/>
          <w:shd w:val="clear" w:color="auto" w:fill="ffffff"/>
          <w:lang w:eastAsia="zh-CN"/>
        </w:rPr>
        <w:t xml:space="preserve">тройки города Костромы (Костромская область, город </w:t>
      </w:r>
      <w:r>
        <w:rPr>
          <w:color w:val="000000"/>
          <w:shd w:val="clear" w:color="auto" w:fill="ffffff"/>
          <w:lang w:eastAsia="zh-CN"/>
        </w:rPr>
        <w:br/>
        <w:t xml:space="preserve">Кострома, </w:t>
      </w:r>
      <w:r>
        <w:rPr>
          <w:color w:val="000000"/>
          <w:lang w:eastAsia="zh-CN"/>
        </w:rPr>
        <w:t xml:space="preserve">площадь Конституции, дом 2, телефон (4942) 42 66</w:t>
      </w:r>
      <w:r>
        <w:rPr>
          <w:iCs/>
          <w:color w:val="000000"/>
          <w:lang w:eastAsia="zh-CN"/>
        </w:rPr>
        <w:t xml:space="preserve"> 81, электронный </w:t>
      </w:r>
      <w:r>
        <w:rPr>
          <w:iCs/>
          <w:color w:val="000000"/>
          <w:lang w:eastAsia="zh-CN"/>
        </w:rPr>
        <w:br/>
        <w:t xml:space="preserve">адрес: </w:t>
      </w:r>
      <w:hyperlink r:id="rId10" w:tooltip="mailto:SkobelkinaSS@gradkostroma.ru" w:history="1">
        <w:r>
          <w:rPr>
            <w:rStyle w:val="a4"/>
            <w:iCs/>
            <w:color w:val="000000"/>
            <w:lang w:val="en-US" w:eastAsia="zh-CN"/>
          </w:rPr>
          <w:t xml:space="preserve">SkobelkinaSS</w:t>
        </w:r>
        <w:r>
          <w:rPr>
            <w:rStyle w:val="a4"/>
            <w:iCs/>
            <w:color w:val="000000"/>
            <w:lang w:eastAsia="zh-CN"/>
          </w:rPr>
          <w:t xml:space="preserve">@gradkostroma.ru</w:t>
        </w:r>
      </w:hyperlink>
      <w:r>
        <w:rPr>
          <w:iCs/>
          <w:color w:val="000000"/>
          <w:lang w:eastAsia="zh-CN"/>
        </w:rPr>
        <w:t xml:space="preserve">).</w:t>
      </w:r>
    </w:p>
    <w:p>
      <w:pPr>
        <w:pStyle w:val="aff2"/>
        <w:rPr>
          <w:shd w:val="clear" w:color="auto" w:fill="ffffff"/>
        </w:rPr>
      </w:pPr>
      <w:r>
        <w:rPr>
          <w:szCs w:val="24"/>
          <w:shd w:val="clear" w:color="auto" w:fill="ffffff"/>
        </w:rPr>
        <w:t xml:space="preserve">4. </w:t>
      </w:r>
      <w:r>
        <w:rPr>
          <w:color w:val="000000"/>
          <w:shd w:val="clear" w:color="auto" w:fill="ffffff"/>
          <w:lang w:eastAsia="zh-CN"/>
        </w:rPr>
        <w:t xml:space="preserve">Назначить проведение собрания участников публичных слушаний                           на 24 февраля 2026 года в период с 15.00 до 16.00 часов по адресу:                              Российская Федерация, Костромская область, городской округ город Кос</w:t>
      </w:r>
      <w:r>
        <w:rPr>
          <w:color w:val="000000"/>
          <w:shd w:val="clear" w:color="auto" w:fill="ffffff"/>
          <w:lang w:eastAsia="zh-CN"/>
        </w:rPr>
        <w:t xml:space="preserve">трома,                 город Кострома, площадь Конституции, дом 2, 3 этаж, кабинет 306.</w:t>
      </w:r>
    </w:p>
    <w:p>
      <w:pPr>
        <w:pStyle w:val="aff2"/>
        <w:rPr>
          <w:shd w:val="clear" w:color="auto" w:fill="ffffff"/>
        </w:rPr>
      </w:pPr>
      <w:r>
        <w:rPr>
          <w:shd w:val="clear" w:color="auto" w:fill="ffffff"/>
        </w:rPr>
        <w:t xml:space="preserve">5. Утвердить прилагаемые:</w:t>
      </w:r>
    </w:p>
    <w:p>
      <w:pPr>
        <w:pStyle w:val="aff2"/>
        <w:rPr>
          <w:shd w:val="clear" w:color="auto" w:fill="ffffff"/>
        </w:rPr>
      </w:pPr>
      <w:r>
        <w:rPr>
          <w:color w:val="000000"/>
          <w:shd w:val="clear" w:color="auto" w:fill="ffffff"/>
          <w:lang w:eastAsia="ar-SA"/>
        </w:rPr>
        <w:t xml:space="preserve">5.1. повестку собрания участников публичных слушаний </w:t>
      </w:r>
      <w:r>
        <w:rPr>
          <w:color w:val="000000"/>
          <w:shd w:val="clear" w:color="auto" w:fill="ffffff"/>
          <w:lang w:eastAsia="zh-CN"/>
        </w:rPr>
        <w:t xml:space="preserve">(приложение 6 </w:t>
      </w:r>
      <w:r>
        <w:rPr>
          <w:color w:val="000000"/>
          <w:shd w:val="clear" w:color="auto" w:fill="ffffff"/>
          <w:lang w:eastAsia="zh-CN"/>
        </w:rPr>
        <w:br/>
        <w:t xml:space="preserve">к настоящему постановлению);</w:t>
      </w:r>
    </w:p>
    <w:p>
      <w:pPr>
        <w:pStyle w:val="aff2"/>
        <w:rPr>
          <w:shd w:val="clear" w:color="auto" w:fill="ffffff"/>
        </w:rPr>
      </w:pPr>
      <w:r>
        <w:rPr>
          <w:color w:val="000000"/>
          <w:shd w:val="clear" w:color="auto" w:fill="ffffff"/>
          <w:lang w:eastAsia="ar-SA"/>
        </w:rPr>
        <w:t xml:space="preserve">5.2. оповещение о начале публичных слушаний </w:t>
      </w:r>
      <w:r>
        <w:rPr>
          <w:color w:val="000000"/>
          <w:shd w:val="clear" w:color="auto" w:fill="ffffff"/>
          <w:lang w:eastAsia="zh-CN"/>
        </w:rPr>
        <w:t xml:space="preserve">(приложение 7                               к настоящему постановлению)</w:t>
      </w:r>
      <w:r>
        <w:rPr>
          <w:color w:val="000000"/>
          <w:shd w:val="clear" w:color="auto" w:fill="ffffff"/>
          <w:lang w:eastAsia="ar-SA"/>
        </w:rPr>
        <w:t xml:space="preserve">.</w:t>
      </w:r>
    </w:p>
    <w:p>
      <w:pPr>
        <w:pStyle w:val="aff2"/>
        <w:rPr>
          <w:shd w:val="clear" w:color="auto" w:fill="ffffff"/>
        </w:rPr>
      </w:pPr>
      <w:r>
        <w:rPr>
          <w:shd w:val="clear" w:color="auto" w:fill="ffffff"/>
        </w:rPr>
        <w:t xml:space="preserve">6. Управляющему делами Администрации города Костромы                         Гельмашиной Н. В. опубликовать настоящее постановление в порядке, </w:t>
      </w:r>
      <w:r>
        <w:rPr>
          <w:shd w:val="clear" w:color="auto" w:fill="ffffff"/>
        </w:rPr>
        <w:br/>
        <w:t xml:space="preserve">установленном для официального опублико</w:t>
      </w:r>
      <w:r>
        <w:rPr>
          <w:shd w:val="clear" w:color="auto" w:fill="ffffff"/>
        </w:rPr>
        <w:t xml:space="preserve">вания муниципальных правовых </w:t>
      </w:r>
      <w:r>
        <w:rPr>
          <w:shd w:val="clear" w:color="auto" w:fill="ffffff"/>
        </w:rPr>
        <w:br/>
        <w:t xml:space="preserve">актов города Костромы, иной официальной информации, не позднее </w:t>
      </w:r>
      <w:r>
        <w:rPr>
          <w:shd w:val="clear" w:color="auto" w:fill="ffffff"/>
        </w:rPr>
        <w:br/>
        <w:t xml:space="preserve">6 февраля 2026 года.</w:t>
      </w:r>
    </w:p>
    <w:p>
      <w:pPr>
        <w:spacing w:line="57" w:lineRule="atLeast"/>
        <w:ind w:firstLine="709"/>
        <w:jc w:val="both"/>
        <w:rPr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7. Управлению архитектуры и градостроительства Администрации                                  города Костромы (Янова Е. С.):</w:t>
      </w:r>
    </w:p>
    <w:p>
      <w:pPr>
        <w:spacing w:line="57" w:lineRule="atLeast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7.1. </w:t>
      </w:r>
      <w:r>
        <w:rPr>
          <w:rFonts w:ascii="Times New Roman" w:hAnsi="Times New Roman"/>
          <w:sz w:val="26"/>
          <w:shd w:val="clear" w:color="auto" w:fill="ffffff"/>
        </w:rPr>
        <w:t xml:space="preserve">обеспечить размещение на официальном сайте Администрации                              города Костромы в информационно-телекоммуникационной сети «Интернет»                                        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hd w:val="clear" w:color="auto" w:fill="ffffff"/>
        </w:rPr>
        <w:t xml:space="preserve">не позднее 16 февраля 2026 года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проектов постановлений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br/>
        <w:t xml:space="preserve">Адми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нистрации города Костромы, указанных в пункте 1 настоящего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br/>
        <w:t xml:space="preserve">постановления;</w:t>
      </w:r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7.2. </w:t>
      </w:r>
      <w:r>
        <w:rPr>
          <w:rFonts w:ascii="Times New Roman" w:hAnsi="Times New Roman"/>
          <w:sz w:val="26"/>
        </w:rPr>
        <w:t xml:space="preserve">обеспечить размещение </w:t>
      </w:r>
      <w:r>
        <w:rPr>
          <w:rFonts w:ascii="Times New Roman" w:hAnsi="Times New Roman" w:cs="Times New Roman"/>
          <w:sz w:val="26"/>
          <w:szCs w:val="26"/>
        </w:rPr>
        <w:t xml:space="preserve">не позднее 16 февраля 2026 года </w:t>
      </w:r>
      <w:r>
        <w:rPr>
          <w:rFonts w:ascii="Times New Roman" w:hAnsi="Times New Roman" w:cs="Times New Roman"/>
          <w:sz w:val="26"/>
          <w:szCs w:val="26"/>
        </w:rPr>
        <w:br/>
        <w:t xml:space="preserve">и распространение оповещения о начале публичных слушаний </w:t>
      </w:r>
      <w:r>
        <w:rPr>
          <w:rFonts w:ascii="Times New Roman" w:hAnsi="Times New Roman" w:cs="Times New Roman"/>
          <w:sz w:val="26"/>
          <w:szCs w:val="26"/>
        </w:rPr>
        <w:br/>
        <w:t xml:space="preserve">до 24 февраля 2026 года на информационных стендах, находящихся </w:t>
      </w:r>
      <w:r>
        <w:rPr>
          <w:rFonts w:ascii="Times New Roman" w:hAnsi="Times New Roman" w:cs="Times New Roman"/>
          <w:sz w:val="26"/>
          <w:szCs w:val="26"/>
        </w:rPr>
        <w:br/>
        <w:t xml:space="preserve">в муниципальной собственности.</w:t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Определить, что участники публичных слушаний, имеют право вносить предложения и замечания, касающиеся проектов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предоставлении разрешений на условно разрешенный вид использования земельных участков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или объектов капитальн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ого строительства,</w:t>
      </w:r>
      <w:r>
        <w:rPr>
          <w:rFonts w:ascii="Times New Roman" w:hAnsi="Times New Roman" w:cs="Times New Roman"/>
          <w:sz w:val="26"/>
          <w:szCs w:val="26"/>
        </w:rPr>
        <w:t xml:space="preserve"> в порядке, сроки и в форме, указанные в оповещении о начале публичных слушаний.</w:t>
      </w:r>
    </w:p>
    <w:p>
      <w:pPr>
        <w:widowControl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Настоящее постановление вступает в силу со дня его подписания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br/>
        <w:t xml:space="preserve">и подлежит официальному опубликованию.  </w:t>
      </w:r>
    </w:p>
    <w:p>
      <w:pPr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</w:t>
      </w:r>
    </w:p>
    <w:p>
      <w:pPr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 В. Смирнов</w:t>
      </w:r>
    </w:p>
    <w:p>
      <w:pPr>
        <w:widowControl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>
      <w:headerReference w:type="default" r:id="rId8"/>
      <w:pgSz w:w="11906" w:h="16838"/>
      <w:pgMar w:top="0" w:right="850" w:bottom="397" w:left="1701" w:header="708" w:footer="0" w:gutter="0"/>
      <w:pgNumType w:start="2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NSimSun">
    <w:panose1 w:val="02010609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8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NSimSun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widowControl w:val="off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Light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4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5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 w:customStyle="1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</w:style>
  <w:style w:type="character" w:styleId="FooterChar" w:customStyle="1">
    <w:name w:val="Footer Char"/>
    <w:uiPriority w:val="99"/>
    <w:qFormat/>
  </w:style>
  <w:style w:type="character" w:styleId="a9" w:customStyle="1">
    <w:name w:val="Название объекта Знак"/>
    <w:link w:val="aa"/>
    <w:uiPriority w:val="35"/>
    <w:qFormat/>
    <w:rPr>
      <w:b/>
      <w:bCs/>
      <w:color w:val="4f81bd"/>
      <w:sz w:val="18"/>
      <w:szCs w:val="18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Absatz-Standardschriftart" w:customStyle="1">
    <w:name w:val="Absatz-Standardschriftart"/>
    <w:qFormat/>
  </w:style>
  <w:style w:type="character" w:styleId="11" w:customStyle="1">
    <w:name w:val="Основной шрифт абзаца1"/>
    <w:qFormat/>
  </w:style>
  <w:style w:type="character" w:styleId="ab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ac" w:customStyle="1">
    <w:name w:val="Верхний колонтитул Знак"/>
    <w:uiPriority w:val="99"/>
    <w:qFormat/>
    <w:rPr>
      <w:rFonts w:ascii="Arial" w:hAnsi="Arial" w:eastAsia="Times New Roman" w:cs="Arial"/>
      <w:sz w:val="18"/>
      <w:szCs w:val="18"/>
    </w:rPr>
  </w:style>
  <w:style w:type="character" w:styleId="ad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paragraph" w:styleId="ae">
    <w:name w:val="Title"/>
    <w:basedOn w:val="a"/>
    <w:next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Body Text"/>
    <w:basedOn w:val="a"/>
    <w:semiHidden/>
    <w:pPr>
      <w:spacing w:after="120"/>
    </w:pPr>
  </w:style>
  <w:style w:type="paragraph" w:styleId="af0">
    <w:name w:val="List"/>
    <w:basedOn w:val="af"/>
    <w:semiHidden/>
    <w:rPr>
      <w:rFonts w:cs="Tahoma"/>
    </w:rPr>
  </w:style>
  <w:style w:type="paragraph" w:styleId="aa">
    <w:name w:val="caption"/>
    <w:basedOn w:val="a"/>
    <w:link w:val="a9"/>
    <w:uiPriority w:val="35"/>
    <w:semiHidden/>
    <w:unhideWhenUsed/>
    <w:qFormat/>
    <w:pPr>
      <w:spacing w:line="276" w:lineRule="auto"/>
    </w:pPr>
    <w:rPr>
      <w:b/>
      <w:bCs/>
      <w:color w:val="4f81bd"/>
    </w:rPr>
  </w:style>
  <w:style w:type="paragraph" w:styleId="af1">
    <w:name w:val="index heading"/>
    <w:basedOn w:val="ae"/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  <w:rPr>
      <w:sz w:val="18"/>
      <w:lang w:eastAsia="zh-CN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paragraph" w:styleId="af6" w:customStyle="1">
    <w:name w:val="Верхний и нижний колонтитулы"/>
    <w:basedOn w:val="a"/>
    <w:qFormat/>
  </w:style>
  <w:style w:type="paragraph" w:styleId="af7" w:customStyle="1">
    <w:name w:val="Колонтитул"/>
    <w:basedOn w:val="a"/>
    <w:qFormat/>
  </w:style>
  <w:style w:type="paragraph" w:styleId="af8">
    <w:name w:val="header"/>
    <w:basedOn w:val="a"/>
    <w:uiPriority w:val="99"/>
  </w:style>
  <w:style w:type="paragraph" w:styleId="af9">
    <w:name w:val="footer"/>
    <w:basedOn w:val="a"/>
    <w:semiHidden/>
  </w:style>
  <w:style w:type="paragraph" w:styleId="afa">
    <w:name w:val="footnote text"/>
    <w:basedOn w:val="a"/>
    <w:uiPriority w:val="99"/>
    <w:semiHidden/>
    <w:unhideWhenUsed/>
    <w:pPr>
      <w:spacing w:after="40"/>
    </w:pPr>
  </w:style>
  <w:style w:type="paragraph" w:styleId="afb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afc">
    <w:name w:val="TOC Heading"/>
    <w:uiPriority w:val="39"/>
    <w:unhideWhenUsed/>
    <w:qFormat/>
    <w:rPr>
      <w:sz w:val="18"/>
      <w:lang w:eastAsia="zh-CN"/>
    </w:rPr>
  </w:style>
  <w:style w:type="paragraph" w:styleId="afd">
    <w:name w:val="table of figures"/>
    <w:basedOn w:val="a"/>
    <w:uiPriority w:val="99"/>
    <w:unhideWhenUsed/>
    <w:qFormat/>
  </w:style>
  <w:style w:type="paragraph" w:styleId="13" w:customStyle="1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14" w:customStyle="1">
    <w:name w:val="Указатель1"/>
    <w:basedOn w:val="a"/>
    <w:qFormat/>
    <w:pPr>
      <w:suppressLineNumbers/>
    </w:pPr>
    <w:rPr>
      <w:rFonts w:cs="Tahoma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" w:customStyle="1">
    <w:name w:val="Содержимое таблицы"/>
    <w:basedOn w:val="a"/>
    <w:qFormat/>
    <w:pPr>
      <w:suppressLineNumbers/>
    </w:pPr>
  </w:style>
  <w:style w:type="paragraph" w:styleId="aff0" w:customStyle="1">
    <w:name w:val="Заголовок таблицы"/>
    <w:basedOn w:val="aff"/>
    <w:qFormat/>
    <w:pPr>
      <w:jc w:val="center"/>
    </w:pPr>
    <w:rPr>
      <w:b/>
      <w:bCs/>
    </w:rPr>
  </w:style>
  <w:style w:type="paragraph" w:styleId="aff1" w:customStyle="1">
    <w:name w:val="Содержимое врезки"/>
    <w:basedOn w:val="a"/>
    <w:qFormat/>
  </w:style>
  <w:style w:type="paragraph" w:styleId="aff2" w:customStyle="1">
    <w:name w:val="Решение"/>
    <w:qFormat/>
    <w:pPr>
      <w:ind w:firstLine="709"/>
      <w:jc w:val="both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hyperlink" Target="mailto:SkobelkinaSS@gradkostrom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5037</Characters>
  <CharactersWithSpaces>5909</CharactersWithSpaces>
  <Company>Функциональность ограничена</Company>
  <DocSecurity>0</DocSecurity>
  <HyperlinksChanged>false</HyperlinksChanged>
  <Lines>41</Lines>
  <LinksUpToDate>false</LinksUpToDate>
  <Pages>2</Pages>
  <Paragraphs>11</Paragraphs>
  <ScaleCrop>false</ScaleCrop>
  <SharedDoc>false</SharedDoc>
  <Template>Normal</Template>
  <TotalTime>2</TotalTime>
  <Words>883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Моряков Евгений Валентинович</dc:creator>
  <dc:description/>
  <dc:language>ru-RU</dc:language>
  <cp:lastModifiedBy>SkobelkinaSS</cp:lastModifiedBy>
  <cp:revision>91</cp:revision>
  <dcterms:created xsi:type="dcterms:W3CDTF">2014-03-21T13:39:00Z</dcterms:created>
  <dcterms:modified xsi:type="dcterms:W3CDTF">2026-02-05T07:08:00Z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ScaleCrop">
    <vt:bool>false</vt:bool>
  </property>
  <property fmtid="{D5CDD505-2E9C-101B-9397-08002B2CF9AE}" pid="4" name="ShareDoc">
    <vt:bool>false</vt:bool>
  </property>
  <property fmtid="{D5CDD505-2E9C-101B-9397-08002B2CF9AE}" pid="5" name="version">
    <vt:lpwstr>1048576</vt:lpwstr>
  </property>
</Properties>
</file>