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498" w:type="dxa"/>
        <w:tblInd w:w="-12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0"/>
        <w:gridCol w:w="2710"/>
        <w:gridCol w:w="4022"/>
        <w:gridCol w:w="443"/>
        <w:gridCol w:w="2190"/>
        <w:gridCol w:w="42"/>
      </w:tblGrid>
      <w:tr>
        <w:tblPrEx/>
        <w:trPr>
          <w:trHeight w:val="964"/>
        </w:trPr>
        <w:tc>
          <w:tcPr>
            <w:gridSpan w:val="6"/>
            <w:tcW w:w="9497" w:type="dxa"/>
            <w:textDirection w:val="lrTb"/>
            <w:noWrap w:val="false"/>
          </w:tcPr>
          <w:p>
            <w:pPr>
              <w:pStyle w:val="666"/>
              <w:jc w:val="center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340" cy="690880"/>
                      <wp:effectExtent l="0" t="0" r="0" b="0"/>
                      <wp:docPr id="1" name="_x005F_x0000_i102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_x005F_x0000_i102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340" cy="6908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20pt;height:54.40pt;mso-wrap-distance-left:0.00pt;mso-wrap-distance-top:0.00pt;mso-wrap-distance-right:0.00pt;mso-wrap-distance-bottom:0.00pt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</w:tr>
      <w:tr>
        <w:tblPrEx/>
        <w:trPr>
          <w:trHeight w:val="1321"/>
        </w:trPr>
        <w:tc>
          <w:tcPr>
            <w:gridSpan w:val="6"/>
            <w:tcW w:w="9497" w:type="dxa"/>
            <w:textDirection w:val="lrTb"/>
            <w:noWrap w:val="false"/>
          </w:tcPr>
          <w:p>
            <w:pPr>
              <w:pStyle w:val="666"/>
              <w:jc w:val="center"/>
              <w:spacing w:before="120" w:after="0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60"/>
                <w:sz w:val="32"/>
                <w:szCs w:val="32"/>
                <w:lang w:eastAsia="ru-RU"/>
              </w:rPr>
              <w:t xml:space="preserve">ГЛАВА ГОРОДА КОСТРОМЫ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666"/>
              <w:jc w:val="center"/>
              <w:spacing w:before="240" w:after="0"/>
              <w:widowControl w:val="off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ПОСТАНОВЛЕНИЕ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548"/>
        </w:trPr>
        <w:tc>
          <w:tcPr>
            <w:gridSpan w:val="2"/>
            <w:tcBorders>
              <w:bottom w:val="single" w:color="000000" w:sz="4" w:space="0"/>
            </w:tcBorders>
            <w:tcW w:w="2800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  <w:t xml:space="preserve">10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  <w:t xml:space="preserve">сентября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  <w:t xml:space="preserve">2026 года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</w:p>
        </w:tc>
        <w:tc>
          <w:tcPr>
            <w:tcMar>
              <w:left w:w="120" w:type="dxa"/>
              <w:right w:w="120" w:type="dxa"/>
            </w:tcMar>
            <w:tcW w:w="4022" w:type="dxa"/>
            <w:textDirection w:val="lrTb"/>
            <w:noWrap w:val="false"/>
          </w:tcPr>
          <w:p>
            <w:pPr>
              <w:pStyle w:val="666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</w:p>
        </w:tc>
        <w:tc>
          <w:tcPr>
            <w:tcMar>
              <w:left w:w="120" w:type="dxa"/>
              <w:right w:w="120" w:type="dxa"/>
            </w:tcMar>
            <w:tcW w:w="443" w:type="dxa"/>
            <w:vAlign w:val="bottom"/>
            <w:textDirection w:val="lrTb"/>
            <w:noWrap w:val="false"/>
          </w:tcPr>
          <w:p>
            <w:pPr>
              <w:pStyle w:val="666"/>
              <w:jc w:val="center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  <w:t xml:space="preserve">№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Mar>
              <w:left w:w="120" w:type="dxa"/>
              <w:right w:w="120" w:type="dxa"/>
            </w:tcMar>
            <w:tcW w:w="223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lang w:eastAsia="en-US"/>
                <w14:ligatures w14:val="none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  <w:t xml:space="preserve">73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en-US"/>
                <w14:ligatures w14:val="none"/>
              </w:rPr>
            </w:r>
          </w:p>
        </w:tc>
      </w:tr>
      <w:tr>
        <w:tblPrEx/>
        <w:trPr>
          <w:trHeight w:val="428"/>
        </w:trPr>
        <w:tc>
          <w:tcPr>
            <w:gridSpan w:val="6"/>
            <w:tcW w:w="9497" w:type="dxa"/>
            <w:textDirection w:val="lrTb"/>
            <w:noWrap w:val="false"/>
          </w:tcPr>
          <w:p>
            <w:pPr>
              <w:pStyle w:val="666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</w:tr>
      <w:tr>
        <w:tblPrEx/>
        <w:trPr>
          <w:trHeight w:val="1021"/>
        </w:trPr>
        <w:tc>
          <w:tcPr>
            <w:tcW w:w="90" w:type="dxa"/>
            <w:textDirection w:val="lrTb"/>
            <w:noWrap w:val="false"/>
          </w:tcPr>
          <w:p>
            <w:pPr>
              <w:pStyle w:val="666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  <w:tc>
          <w:tcPr>
            <w:gridSpan w:val="4"/>
            <w:tcMar>
              <w:left w:w="120" w:type="dxa"/>
              <w:right w:w="120" w:type="dxa"/>
            </w:tcMar>
            <w:tcW w:w="9365" w:type="dxa"/>
            <w:textDirection w:val="lrTb"/>
            <w:noWrap w:val="false"/>
          </w:tcPr>
          <w:p>
            <w:pPr>
              <w:pStyle w:val="666"/>
              <w:ind w:left="113" w:right="0" w:hanging="567"/>
              <w:jc w:val="center"/>
              <w:spacing w:before="0" w:after="0"/>
              <w:widowControl w:val="off"/>
              <w:tabs>
                <w:tab w:val="clear" w:pos="720" w:leader="none"/>
                <w:tab w:val="left" w:pos="8385" w:leader="none"/>
              </w:tabs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6"/>
                <w:szCs w:val="24"/>
              </w:rPr>
              <w:t xml:space="preserve">О назначении публичных слушаний по проекта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м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постановлений                             Администрации города Костромы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/>
              </w:rPr>
              <w:t xml:space="preserve">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предоставлении разрешений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  <w:p>
            <w:pPr>
              <w:pStyle w:val="666"/>
              <w:ind w:left="113" w:right="0" w:hanging="567"/>
              <w:jc w:val="center"/>
              <w:spacing w:before="0" w:after="0"/>
              <w:widowControl w:val="off"/>
              <w:tabs>
                <w:tab w:val="clear" w:pos="720" w:leader="none"/>
                <w:tab w:val="left" w:pos="8385" w:leader="none"/>
              </w:tabs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на условно разрешенный вид использования земельных участков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ar-SA"/>
              </w:rPr>
            </w:r>
          </w:p>
          <w:p>
            <w:pPr>
              <w:pStyle w:val="666"/>
              <w:ind w:left="113" w:right="0" w:hanging="567"/>
              <w:jc w:val="center"/>
              <w:spacing w:before="0" w:after="0"/>
              <w:widowControl w:val="off"/>
              <w:tabs>
                <w:tab w:val="clear" w:pos="720" w:leader="none"/>
                <w:tab w:val="left" w:pos="8385" w:leader="none"/>
              </w:tabs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ru-RU" w:bidi="ar-SA"/>
              </w:rPr>
              <w:t xml:space="preserve">или объектов капитального строительства</w:t>
            </w:r>
            <w:r/>
          </w:p>
          <w:p>
            <w:pPr>
              <w:pStyle w:val="666"/>
              <w:ind w:left="113" w:right="0" w:hanging="567"/>
              <w:jc w:val="center"/>
              <w:spacing w:before="0" w:after="0"/>
              <w:widowControl w:val="off"/>
              <w:tabs>
                <w:tab w:val="clear" w:pos="720" w:leader="none"/>
                <w:tab w:val="left" w:pos="8385" w:leader="none"/>
              </w:tabs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ru-RU" w:bidi="ar-SA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ru-RU" w:bidi="ar-SA"/>
              </w:rPr>
            </w:r>
          </w:p>
        </w:tc>
        <w:tc>
          <w:tcPr>
            <w:tcMar>
              <w:left w:w="120" w:type="dxa"/>
              <w:right w:w="120" w:type="dxa"/>
            </w:tcMar>
            <w:tcW w:w="42" w:type="dxa"/>
            <w:textDirection w:val="lrTb"/>
            <w:noWrap w:val="false"/>
          </w:tcPr>
          <w:p>
            <w:pPr>
              <w:pStyle w:val="666"/>
              <w:ind w:left="113" w:right="0" w:hanging="567"/>
              <w:jc w:val="center"/>
              <w:spacing w:before="0" w:after="0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</w:tr>
    </w:tbl>
    <w:p>
      <w:pPr>
        <w:pStyle w:val="666"/>
        <w:ind w:firstLine="709"/>
        <w:jc w:val="both"/>
        <w:spacing w:line="288" w:lineRule="atLeast"/>
        <w:tabs>
          <w:tab w:val="left" w:pos="709" w:leader="none"/>
          <w:tab w:val="clear" w:pos="720" w:leader="none"/>
        </w:tabs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6"/>
          <w:szCs w:val="24"/>
          <w:lang w:val="ru-RU" w:eastAsia="ar-SA" w:bidi="ar-SA"/>
          <w14:ligatures w14:val="none"/>
        </w:rPr>
        <w:t xml:space="preserve">В целях соблюдения права человека на благоприятные условия                              жизнедеяте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льности, прав и законных интересов правообладателей земельных участков и объектов капитального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 строительства, в соответствии со статьями 5.1, 39 Градостроительного кодекса Российской Федерации, Федеральным законом                  от 20 марта 2025 года № 33-ФЗ «Об общих принципах местного самоуправления              в единой системе публичной власт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и», Порядком организации и проведения                  публичных слушаний, общественных обсуждений по проектам муниципальных правовых актов города Костромы в сфере градостроительной деятельности,                           утвержденным решением Думы города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t xml:space="preserve">Костромы от 26 апреля 2018 года № 64, Правилами землепользования и застройки города Костромы, утвержденными                    постановлением Администрации города Костромы от 28 июня 2021 года № 1130, руководствуясь статьями 20, 37, 56 Устава города Костро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  <w14:ligatures w14:val="none"/>
        </w:rPr>
        <w:t xml:space="preserve">мы,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  <w14:ligatures w14:val="none"/>
        </w:rPr>
      </w:r>
    </w:p>
    <w:p>
      <w:pPr>
        <w:pStyle w:val="666"/>
        <w:ind w:left="0" w:right="0" w:firstLine="709"/>
        <w:jc w:val="both"/>
        <w:spacing w:before="360" w:after="360"/>
        <w:widowControl/>
        <w:rPr>
          <w:highlight w:val="none"/>
          <w:shd w:val="clear" w:color="auto" w:fill="ffffff"/>
        </w:rPr>
      </w:pPr>
      <w:r>
        <w:rPr>
          <w:rFonts w:ascii="Times New Roman" w:hAnsi="Times New Roman" w:cs="Times New Roman"/>
          <w:spacing w:val="40"/>
          <w:sz w:val="26"/>
          <w:szCs w:val="26"/>
          <w:shd w:val="clear" w:color="auto" w:fill="ffffff"/>
        </w:rPr>
        <w:t xml:space="preserve">ПОСТАНОВЛЯ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Ю: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743"/>
        <w:jc w:val="both"/>
        <w:rPr>
          <w:highlight w:val="none"/>
          <w:shd w:val="clear" w:color="auto" w:fill="ffffff"/>
        </w:rPr>
      </w:pPr>
      <w:r>
        <w:rPr>
          <w:rFonts w:cs="Times New Roman"/>
          <w:sz w:val="26"/>
          <w:szCs w:val="24"/>
          <w:shd w:val="clear" w:color="auto" w:fill="ffffff"/>
        </w:rPr>
        <w:t xml:space="preserve">1.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Назначить публичные слушани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я по проектам постановлений                                  Администрации города Костромы о предоставлении разрешений на условно               разрешенный вид использования земельных участков или объектов капитального строительства: с кадастровым номером </w:t>
      </w:r>
      <w:r>
        <w:rPr>
          <w:rFonts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44:27:030101:5607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, имеющего                        местоположение: Костромская область, 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город Кострома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(приложение 1                        к настоящему постановлению); с кадастровым номером </w:t>
      </w:r>
      <w:r>
        <w:rPr>
          <w:rFonts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44:27:030101:5608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,        имеющего местоположение: Костромская область, город Кострома</w:t>
      </w:r>
      <w:r>
        <w:rPr>
          <w:rFonts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(приложение 2 к настоящему постановлению),</w:t>
      </w:r>
      <w:r>
        <w:rPr>
          <w:rFonts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 в форме собрания участников публичных слушаний по проекту муниципальных правовых актов в Администрации города Костромы.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743"/>
        <w:jc w:val="both"/>
        <w:rPr>
          <w:rFonts w:cs="Times New Roman"/>
          <w:b w:val="0"/>
          <w:bCs w:val="0"/>
          <w:sz w:val="26"/>
          <w:szCs w:val="26"/>
          <w:lang w:val="ru-RU" w:eastAsia="ar-SA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2. Определить, что 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публич</w:t>
      </w:r>
      <w:r>
        <w:rPr>
          <w:rFonts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ные слушания проводятся</w:t>
      </w:r>
      <w:r>
        <w:rPr>
          <w:rFonts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 в пределах                                территориальной зоны - зоны</w:t>
      </w:r>
      <w:r>
        <w:rPr>
          <w:rFonts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 сельскохозяйственного использования СХ-1</w:t>
      </w:r>
      <w:r>
        <w:rPr>
          <w:rFonts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,                      в границах которой находятся земельные участки, указанные в пункте 1                      настоящего постановления.</w:t>
      </w:r>
      <w:r>
        <w:rPr>
          <w:rFonts w:cs="Times New Roman"/>
          <w:b w:val="0"/>
          <w:bCs w:val="0"/>
          <w:sz w:val="26"/>
          <w:szCs w:val="26"/>
          <w:lang w:val="ru-RU" w:eastAsia="ar-SA" w:bidi="ar-SA"/>
          <w14:ligatures w14:val="none"/>
        </w:rPr>
      </w:r>
      <w:r>
        <w:rPr>
          <w:rFonts w:cs="Times New Roman"/>
          <w:b w:val="0"/>
          <w:bCs w:val="0"/>
          <w:sz w:val="26"/>
          <w:szCs w:val="26"/>
          <w:lang w:val="ru-RU" w:eastAsia="ar-SA" w:bidi="ar-SA"/>
          <w14:ligatures w14:val="none"/>
        </w:rPr>
      </w:r>
    </w:p>
    <w:p>
      <w:pPr>
        <w:pStyle w:val="743"/>
        <w:jc w:val="both"/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</w:pPr>
      <w:r>
        <w:rPr>
          <w:rFonts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3. Определить организатором публичных слуша</w:t>
      </w:r>
      <w:r>
        <w:rPr>
          <w:rFonts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ний </w:t>
      </w:r>
      <w:r>
        <w:rPr>
          <w:rFonts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по проекта</w:t>
      </w:r>
      <w:r>
        <w:rPr>
          <w:rFonts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м                          постановлений Администрации города Костромы, указанным в пункте 1                        настоящего постановления, </w:t>
      </w:r>
      <w:r>
        <w:rPr>
          <w:rFonts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Комиссию по подготовке проекта Правил                      з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емлепользования и застройки города Костромы (Костромская область,                     город Кострома, </w:t>
      </w:r>
      <w:r>
        <w:rPr>
          <w:rFonts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площадь Конституции, дом 2, телефон (4942) 42 66</w:t>
      </w:r>
      <w:r>
        <w:rPr>
          <w:rFonts w:cs="Times New Roman"/>
          <w:iCs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 81,                       электронный адрес: </w:t>
      </w:r>
      <w:hyperlink r:id="rId10" w:tooltip="mailto:SkobelkinaSS@gradkostroma.ru" w:history="1">
        <w:r>
          <w:rPr>
            <w:rStyle w:val="676"/>
            <w:rFonts w:cs="Times New Roman"/>
            <w:iCs/>
            <w:color w:val="000000"/>
            <w:sz w:val="26"/>
            <w:szCs w:val="26"/>
            <w:shd w:val="clear" w:color="auto" w:fill="auto"/>
            <w:lang w:val="en-US" w:eastAsia="zh-CN" w:bidi="ar-SA"/>
          </w:rPr>
          <w:t xml:space="preserve">SkobelkinaSS</w:t>
        </w:r>
        <w:r>
          <w:rPr>
            <w:rStyle w:val="676"/>
            <w:rFonts w:cs="Times New Roman"/>
            <w:iCs/>
            <w:color w:val="000000"/>
            <w:sz w:val="26"/>
            <w:szCs w:val="26"/>
            <w:shd w:val="clear" w:color="auto" w:fill="auto"/>
            <w:lang w:val="ru-RU" w:eastAsia="zh-CN" w:bidi="ar-SA"/>
          </w:rPr>
          <w:t xml:space="preserve">@gradkostroma.ru</w:t>
        </w:r>
      </w:hyperlink>
      <w:r>
        <w:rPr>
          <w:rFonts w:cs="Times New Roman"/>
          <w:iCs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).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</w:r>
    </w:p>
    <w:p>
      <w:pPr>
        <w:pStyle w:val="743"/>
        <w:rPr>
          <w:highlight w:val="none"/>
          <w:shd w:val="clear" w:color="auto" w:fill="ffffff"/>
        </w:rPr>
      </w:pPr>
      <w:r>
        <w:rPr>
          <w:sz w:val="26"/>
          <w:szCs w:val="24"/>
          <w:shd w:val="clear" w:color="auto" w:fill="ffffff"/>
        </w:rPr>
        <w:t xml:space="preserve">4. 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Назначить проведение собра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ния участников публичных слушаний                           на 29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сентября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2026 года в период с 15.00 до 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1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5.50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 </w:t>
      </w:r>
      <w:r>
        <w:rPr>
          <w:rFonts w:cs="Times New Roman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часов по адресу:                              Российская Федерация, Костромская область, городской округ город Кострома,                 город Кострома, площадь Конституции, дом 2, 3 этаж, кабинет 306.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743"/>
        <w:rPr>
          <w:highlight w:val="none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5.    Утвердить прилагаемые: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743"/>
        <w:rPr>
          <w:highlight w:val="none"/>
          <w:shd w:val="clear" w:color="auto" w:fill="ffffff"/>
        </w:rPr>
      </w:pP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5.1. повестку собрания участников публичных слушаний </w:t>
      </w:r>
      <w:r>
        <w:rPr>
          <w:rFonts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(приложение 3            к настоящему постановлению);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743"/>
        <w:rPr>
          <w:highlight w:val="none"/>
          <w:shd w:val="clear" w:color="auto" w:fill="ffffff"/>
        </w:rPr>
      </w:pP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5.2. оповещение о начале публичных слушаний </w:t>
      </w:r>
      <w:r>
        <w:rPr>
          <w:rFonts w:eastAsia="Times New Roman" w:cs="Times New Roman"/>
          <w:b w:val="0"/>
          <w:bCs w:val="0"/>
          <w:color w:val="000000"/>
          <w:sz w:val="26"/>
          <w:szCs w:val="26"/>
          <w:shd w:val="clear" w:color="auto" w:fill="ffffff"/>
          <w:lang w:val="ru-RU" w:eastAsia="zh-CN" w:bidi="ar-SA"/>
        </w:rPr>
        <w:t xml:space="preserve">(приложение 4                               к настоящему постановлению)</w:t>
      </w:r>
      <w:r>
        <w:rPr>
          <w:rFonts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.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743"/>
        <w:rPr>
          <w:highlight w:val="none"/>
          <w:shd w:val="clear" w:color="auto" w:fill="ffffff"/>
          <w14:ligatures w14:val="none"/>
        </w:rPr>
      </w:pPr>
      <w:r>
        <w:rPr>
          <w:sz w:val="26"/>
          <w:shd w:val="clear" w:color="auto" w:fill="ffffff"/>
          <w14:ligatures w14:val="none"/>
        </w:rPr>
        <w:t xml:space="preserve">6. Управляющему делами Администрации города Костромы                        </w:t>
      </w:r>
      <w:r>
        <w:rPr>
          <w:sz w:val="26"/>
          <w:shd w:val="clear" w:color="auto" w:fill="ffffff"/>
          <w14:ligatures w14:val="none"/>
        </w:rPr>
        <w:t xml:space="preserve">Лукачевой М. С.</w:t>
      </w:r>
      <w:r>
        <w:rPr>
          <w:sz w:val="26"/>
          <w:shd w:val="clear" w:color="auto" w:fill="ffffff"/>
          <w14:ligatures w14:val="none"/>
        </w:rPr>
        <w:t xml:space="preserve"> опубликовать настоящее постановление в порядке, установленном для официального опубликования муниципальных правовых актов                                города Костромы, иной официальной информации, не позднее </w:t>
      </w:r>
      <w:r>
        <w:rPr>
          <w:sz w:val="26"/>
          <w:shd w:val="clear" w:color="auto" w:fill="ffffff"/>
          <w14:ligatures w14:val="none"/>
        </w:rPr>
        <w:t xml:space="preserve">11 сентября</w:t>
      </w:r>
      <w:r>
        <w:rPr>
          <w:sz w:val="26"/>
          <w:shd w:val="clear" w:color="auto" w:fill="ffffff"/>
          <w14:ligatures w14:val="none"/>
        </w:rPr>
        <w:t xml:space="preserve">                      </w:t>
      </w:r>
      <w:r>
        <w:rPr>
          <w:sz w:val="26"/>
          <w:shd w:val="clear" w:color="auto" w:fill="ffffff"/>
          <w14:ligatures w14:val="none"/>
        </w:rPr>
        <w:t xml:space="preserve"> </w:t>
      </w:r>
      <w:r>
        <w:rPr>
          <w:sz w:val="26"/>
          <w:shd w:val="clear" w:color="auto" w:fill="ffffff"/>
          <w14:ligatures w14:val="none"/>
        </w:rPr>
        <w:t xml:space="preserve">2026 года.</w:t>
      </w:r>
      <w:r>
        <w:rPr>
          <w:highlight w:val="none"/>
          <w:shd w:val="clear" w:color="auto" w:fill="ffffff"/>
          <w14:ligatures w14:val="none"/>
        </w:rPr>
      </w:r>
      <w:r>
        <w:rPr>
          <w:highlight w:val="none"/>
          <w:shd w:val="clear" w:color="auto" w:fill="ffffff"/>
          <w14:ligatures w14:val="none"/>
        </w:rPr>
      </w:r>
    </w:p>
    <w:p>
      <w:pPr>
        <w:pStyle w:val="666"/>
        <w:ind w:firstLine="709"/>
        <w:jc w:val="both"/>
        <w:spacing w:line="57" w:lineRule="atLeast"/>
        <w:rPr>
          <w:highlight w:val="none"/>
          <w:shd w:val="clear" w:color="auto" w:fill="ffffff"/>
        </w:rPr>
      </w:pPr>
      <w:r>
        <w:rPr>
          <w:rFonts w:ascii="Times New Roman" w:hAnsi="Times New Roman"/>
          <w:sz w:val="26"/>
          <w:shd w:val="clear" w:color="auto" w:fill="ffffff"/>
        </w:rPr>
        <w:t xml:space="preserve">7. Управлению архитектуры и градостроительства Администрации                                  города Костромы (Янова Е. С.):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666"/>
        <w:ind w:firstLine="709"/>
        <w:jc w:val="both"/>
        <w:spacing w:line="57" w:lineRule="atLeast"/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shd w:val="clear" w:color="auto" w:fill="ffffff"/>
          <w:lang w:val="ru-RU" w:eastAsia="ar-SA" w:bidi="ar-SA"/>
        </w:rPr>
      </w:pPr>
      <w:r>
        <w:rPr>
          <w:rFonts w:ascii="Times New Roman" w:hAnsi="Times New Roman"/>
          <w:sz w:val="26"/>
          <w:shd w:val="clear" w:color="auto" w:fill="ffffff"/>
        </w:rPr>
        <w:t xml:space="preserve">7.1. обеспечить размещение на официальном сайте Администрации                              города Костромы в информационно-телекоммуникационной сети «Интернет»                                        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/>
          <w:sz w:val="26"/>
          <w:shd w:val="clear" w:color="auto" w:fill="ffffff"/>
        </w:rPr>
        <w:t xml:space="preserve">не позднее 21</w:t>
      </w:r>
      <w:r>
        <w:rPr>
          <w:rFonts w:ascii="Times New Roman" w:hAnsi="Times New Roman"/>
          <w:sz w:val="26"/>
          <w:shd w:val="clear" w:color="auto" w:fill="ffffff"/>
        </w:rPr>
        <w:t xml:space="preserve"> сентября</w:t>
      </w:r>
      <w:r>
        <w:rPr>
          <w:rFonts w:ascii="Times New Roman" w:hAnsi="Times New Roman"/>
          <w:sz w:val="26"/>
          <w:shd w:val="clear" w:color="auto" w:fill="ffffff"/>
        </w:rPr>
        <w:t xml:space="preserve"> 2026 года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проектов постановлений Администрации города Костромы, указанных в пункте 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  <w:lang w:val="ru-RU" w:eastAsia="ar-SA" w:bidi="ar-SA"/>
        </w:rPr>
        <w:t xml:space="preserve">1 настоящего постановления;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shd w:val="clear" w:color="auto" w:fill="ffffff"/>
          <w:lang w:val="ru-RU" w:eastAsia="ar-SA" w:bidi="ar-SA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  <w:shd w:val="clear" w:color="auto" w:fill="ffffff"/>
          <w:lang w:val="ru-RU" w:eastAsia="ar-SA" w:bidi="ar-SA"/>
        </w:rPr>
      </w:r>
    </w:p>
    <w:p>
      <w:pPr>
        <w:pStyle w:val="666"/>
        <w:ind w:left="0" w:right="0" w:firstLine="709"/>
        <w:jc w:val="both"/>
        <w:spacing w:before="0" w:after="0"/>
        <w:widowControl w:val="off"/>
        <w:rPr>
          <w:highlight w:val="none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7.2. </w:t>
      </w:r>
      <w:r>
        <w:rPr>
          <w:rFonts w:ascii="Times New Roman" w:hAnsi="Times New Roman"/>
          <w:sz w:val="26"/>
          <w:shd w:val="clear" w:color="auto" w:fill="ffffff"/>
        </w:rPr>
        <w:t xml:space="preserve">обеспечить размещение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не позднее 21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сентября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2026 года                                        и распространение оповещения о начале публичных слушаний до 29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сентября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     2026 года на информационных стендах, находящихся в муниципальной собственности. 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666"/>
        <w:ind w:left="113" w:right="0" w:firstLine="596"/>
        <w:jc w:val="both"/>
        <w:spacing w:before="0" w:after="0"/>
        <w:widowControl w:val="off"/>
        <w:tabs>
          <w:tab w:val="clear" w:pos="720" w:leader="none"/>
          <w:tab w:val="left" w:pos="8385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8. Определить, что у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частники публичных слушаний,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имеют право вносить предложения и замечания,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касающиеся проектов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  <w:lang w:val="ru-RU"/>
        </w:rPr>
        <w:t xml:space="preserve">о предоставлении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</w:rPr>
        <w:t xml:space="preserve"> разрешений на условно разрешенный вид использования земельных участков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  <w:lang w:val="ru-RU" w:eastAsia="ar-SA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auto"/>
          <w:lang w:val="ru-RU" w:eastAsia="ru-RU" w:bidi="ar-SA"/>
        </w:rPr>
        <w:t xml:space="preserve">или объектов           капитального строительства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порядке, сроки и в форме, указанные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оповещении о начале публичных слушаний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666"/>
        <w:ind w:left="113" w:right="0" w:firstLine="596"/>
        <w:jc w:val="both"/>
        <w:spacing w:before="0" w:after="0"/>
        <w:widowControl/>
        <w:rPr>
          <w:rFonts w:ascii="Times New Roman" w:hAnsi="Times New Roman"/>
          <w:b w:val="0"/>
          <w:bCs w:val="0"/>
          <w:color w:val="000000"/>
          <w:sz w:val="26"/>
          <w:szCs w:val="26"/>
          <w:highlight w:val="none"/>
          <w:lang w:eastAsia="ru-RU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9. 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  <w:lang w:eastAsia="ru-RU"/>
        </w:rPr>
        <w:t xml:space="preserve">Настоящее постановление вступает в силу со дня его подписания </w:t>
        <w:br/>
        <w:t xml:space="preserve">и подлежит официальному опубликованию.  </w:t>
      </w:r>
      <w:r>
        <w:rPr>
          <w:rFonts w:ascii="Times New Roman" w:hAnsi="Times New Roman"/>
          <w:b w:val="0"/>
          <w:bCs w:val="0"/>
          <w:color w:val="000000"/>
          <w:sz w:val="26"/>
          <w:szCs w:val="26"/>
          <w:highlight w:val="none"/>
          <w:lang w:eastAsia="ru-RU"/>
        </w:rPr>
      </w:r>
      <w:r>
        <w:rPr>
          <w:rFonts w:ascii="Times New Roman" w:hAnsi="Times New Roman"/>
          <w:b w:val="0"/>
          <w:bCs w:val="0"/>
          <w:color w:val="000000"/>
          <w:sz w:val="26"/>
          <w:szCs w:val="26"/>
          <w:highlight w:val="none"/>
          <w:lang w:eastAsia="ru-RU"/>
        </w:rPr>
      </w:r>
    </w:p>
    <w:p>
      <w:pPr>
        <w:pStyle w:val="666"/>
        <w:ind w:firstLine="851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66"/>
        <w:ind w:firstLine="851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66"/>
        <w:ind w:firstLine="851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66"/>
        <w:ind w:left="0" w:right="0" w:firstLine="0"/>
        <w:jc w:val="both"/>
        <w:spacing w:before="0" w:after="0"/>
        <w:widowControl/>
        <w:rPr>
          <w:rFonts w:ascii="Times New Roman" w:hAnsi="Times New Roman"/>
          <w:color w:val="000000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Глава города Костромы                                                                           О. В. Болоховец</w:t>
      </w:r>
      <w:r>
        <w:rPr>
          <w:rFonts w:ascii="Times New Roman" w:hAnsi="Times New Roman"/>
          <w:color w:val="000000"/>
          <w:sz w:val="26"/>
          <w:szCs w:val="26"/>
          <w:lang w:eastAsia="ru-RU"/>
          <w14:ligatures w14:val="none"/>
        </w:rPr>
      </w:r>
      <w:r>
        <w:rPr>
          <w:rFonts w:ascii="Times New Roman" w:hAnsi="Times New Roman"/>
          <w:color w:val="000000"/>
          <w:sz w:val="26"/>
          <w:szCs w:val="26"/>
          <w:lang w:eastAsia="ru-RU"/>
          <w14:ligatures w14:val="none"/>
        </w:rPr>
      </w:r>
    </w:p>
    <w:p>
      <w:pPr>
        <w:pStyle w:val="666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66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66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66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66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66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66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66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66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66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66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66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0" w:bottom="822" w:left="1701" w:header="708" w:footer="0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ucida Sans Unicode">
    <w:panose1 w:val="020B0602030504020204"/>
  </w:font>
  <w:font w:name="Tahoma">
    <w:panose1 w:val="020B0604030504040204"/>
  </w:font>
  <w:font w:name="Arial">
    <w:panose1 w:val="020B0604020202020204"/>
  </w:font>
  <w:font w:name="NSimSun">
    <w:panose1 w:val="02010609030101010101"/>
  </w:font>
  <w:font w:name="Mangal">
    <w:panose1 w:val="02040503050203030202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6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Mang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 w:default="1">
    <w:name w:val="Normal"/>
    <w:qFormat/>
    <w:pPr>
      <w:jc w:val="left"/>
      <w:spacing w:before="0" w:after="0"/>
      <w:widowControl w:val="off"/>
    </w:pPr>
    <w:rPr>
      <w:rFonts w:ascii="Arial" w:hAnsi="Arial" w:eastAsia="NSimSun" w:cs="Arial"/>
      <w:color w:val="auto"/>
      <w:sz w:val="18"/>
      <w:szCs w:val="18"/>
      <w:lang w:val="ru-RU" w:eastAsia="ar-SA" w:bidi="ar-SA"/>
    </w:rPr>
  </w:style>
  <w:style w:type="paragraph" w:styleId="667">
    <w:name w:val="Heading 1"/>
    <w:basedOn w:val="66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68">
    <w:name w:val="Heading 2"/>
    <w:basedOn w:val="66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69">
    <w:name w:val="Heading 3"/>
    <w:basedOn w:val="66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0">
    <w:name w:val="Heading 4"/>
    <w:basedOn w:val="66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1">
    <w:name w:val="Heading 5"/>
    <w:basedOn w:val="6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3">
    <w:name w:val="Heading 7"/>
    <w:basedOn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66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5">
    <w:name w:val="Heading 9"/>
    <w:basedOn w:val="66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6">
    <w:name w:val="Hyperlink"/>
    <w:uiPriority w:val="99"/>
    <w:unhideWhenUsed/>
    <w:rPr>
      <w:color w:val="0000ff" w:themeColor="hyperlink"/>
      <w:u w:val="single"/>
    </w:rPr>
  </w:style>
  <w:style w:type="character" w:styleId="677">
    <w:name w:val="Символ сноски"/>
    <w:basedOn w:val="707"/>
    <w:uiPriority w:val="99"/>
    <w:unhideWhenUsed/>
    <w:qFormat/>
    <w:rPr>
      <w:vertAlign w:val="superscript"/>
    </w:rPr>
  </w:style>
  <w:style w:type="character" w:styleId="678">
    <w:name w:val="footnote reference"/>
    <w:rPr>
      <w:vertAlign w:val="superscript"/>
    </w:rPr>
  </w:style>
  <w:style w:type="character" w:styleId="679">
    <w:name w:val="Символ концевой сноски"/>
    <w:basedOn w:val="707"/>
    <w:uiPriority w:val="99"/>
    <w:semiHidden/>
    <w:unhideWhenUsed/>
    <w:qFormat/>
    <w:rPr>
      <w:vertAlign w:val="superscript"/>
    </w:rPr>
  </w:style>
  <w:style w:type="character" w:styleId="680">
    <w:name w:val="endnote reference"/>
    <w:rPr>
      <w:vertAlign w:val="superscript"/>
    </w:rPr>
  </w:style>
  <w:style w:type="character" w:styleId="681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82">
    <w:name w:val="Heading 2 Char"/>
    <w:uiPriority w:val="9"/>
    <w:qFormat/>
    <w:rPr>
      <w:rFonts w:ascii="Arial" w:hAnsi="Arial" w:eastAsia="Arial" w:cs="Arial"/>
      <w:sz w:val="34"/>
    </w:rPr>
  </w:style>
  <w:style w:type="character" w:styleId="683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84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85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86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87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88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89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90">
    <w:name w:val="Title Char"/>
    <w:uiPriority w:val="10"/>
    <w:qFormat/>
    <w:rPr>
      <w:sz w:val="48"/>
      <w:szCs w:val="48"/>
    </w:rPr>
  </w:style>
  <w:style w:type="character" w:styleId="691">
    <w:name w:val="Subtitle Char"/>
    <w:uiPriority w:val="11"/>
    <w:qFormat/>
    <w:rPr>
      <w:sz w:val="24"/>
      <w:szCs w:val="24"/>
    </w:rPr>
  </w:style>
  <w:style w:type="character" w:styleId="692">
    <w:name w:val="Quote Char"/>
    <w:uiPriority w:val="29"/>
    <w:qFormat/>
    <w:rPr>
      <w:i/>
    </w:rPr>
  </w:style>
  <w:style w:type="character" w:styleId="693">
    <w:name w:val="Intense Quote Char"/>
    <w:uiPriority w:val="30"/>
    <w:qFormat/>
    <w:rPr>
      <w:i/>
    </w:rPr>
  </w:style>
  <w:style w:type="character" w:styleId="694">
    <w:name w:val="Header Char"/>
    <w:uiPriority w:val="99"/>
    <w:qFormat/>
  </w:style>
  <w:style w:type="character" w:styleId="695">
    <w:name w:val="Footer Char"/>
    <w:uiPriority w:val="99"/>
    <w:qFormat/>
  </w:style>
  <w:style w:type="character" w:styleId="696">
    <w:name w:val="Caption Char"/>
    <w:uiPriority w:val="35"/>
    <w:qFormat/>
    <w:rPr>
      <w:b/>
      <w:bCs/>
      <w:color w:val="4f81bd" w:themeColor="accent1"/>
      <w:sz w:val="18"/>
      <w:szCs w:val="18"/>
    </w:rPr>
  </w:style>
  <w:style w:type="character" w:styleId="697">
    <w:name w:val="Footnote Text Char"/>
    <w:uiPriority w:val="99"/>
    <w:qFormat/>
    <w:rPr>
      <w:sz w:val="18"/>
    </w:rPr>
  </w:style>
  <w:style w:type="character" w:styleId="698">
    <w:name w:val="Footnote Characters"/>
    <w:uiPriority w:val="99"/>
    <w:unhideWhenUsed/>
    <w:qFormat/>
    <w:rPr>
      <w:vertAlign w:val="superscript"/>
    </w:rPr>
  </w:style>
  <w:style w:type="character" w:styleId="699">
    <w:name w:val="Endnote Text Char"/>
    <w:uiPriority w:val="99"/>
    <w:qFormat/>
    <w:rPr>
      <w:sz w:val="20"/>
    </w:rPr>
  </w:style>
  <w:style w:type="character" w:styleId="700">
    <w:name w:val="Endnote Characters"/>
    <w:uiPriority w:val="99"/>
    <w:semiHidden/>
    <w:unhideWhenUsed/>
    <w:qFormat/>
    <w:rPr>
      <w:vertAlign w:val="superscript"/>
    </w:rPr>
  </w:style>
  <w:style w:type="character" w:styleId="701">
    <w:name w:val="Основной шрифт абзаца"/>
    <w:semiHidden/>
    <w:qFormat/>
  </w:style>
  <w:style w:type="character" w:styleId="702">
    <w:name w:val="Absatz-Standardschriftart"/>
    <w:qFormat/>
  </w:style>
  <w:style w:type="character" w:styleId="703">
    <w:name w:val="Основной шрифт абзаца1"/>
    <w:qFormat/>
  </w:style>
  <w:style w:type="character" w:styleId="704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705">
    <w:name w:val="Верхний колонтитул Знак"/>
    <w:uiPriority w:val="99"/>
    <w:qFormat/>
    <w:rPr>
      <w:rFonts w:ascii="Arial" w:hAnsi="Arial" w:eastAsia="Times New Roman" w:cs="Arial"/>
      <w:sz w:val="18"/>
      <w:szCs w:val="18"/>
    </w:rPr>
  </w:style>
  <w:style w:type="character" w:styleId="706">
    <w:name w:val="Ниж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07" w:default="1">
    <w:name w:val="Default Paragraph Font"/>
    <w:uiPriority w:val="1"/>
    <w:semiHidden/>
    <w:unhideWhenUsed/>
    <w:qFormat/>
  </w:style>
  <w:style w:type="paragraph" w:styleId="708">
    <w:name w:val="Заголовок"/>
    <w:basedOn w:val="666"/>
    <w:next w:val="709"/>
    <w:qFormat/>
    <w:pPr>
      <w:keepNext/>
      <w:spacing w:before="240" w:after="120"/>
    </w:pPr>
    <w:rPr>
      <w:rFonts w:ascii="Times New Roman" w:hAnsi="Times New Roman" w:eastAsia="Lucida Sans Unicode" w:cs="Tahoma"/>
      <w:sz w:val="28"/>
      <w:szCs w:val="28"/>
    </w:rPr>
  </w:style>
  <w:style w:type="paragraph" w:styleId="709">
    <w:name w:val="Body Text"/>
    <w:basedOn w:val="666"/>
    <w:semiHidden/>
    <w:pPr>
      <w:spacing w:before="0" w:after="120"/>
    </w:pPr>
  </w:style>
  <w:style w:type="paragraph" w:styleId="710">
    <w:name w:val="List"/>
    <w:basedOn w:val="709"/>
    <w:semiHidden/>
    <w:rPr>
      <w:rFonts w:cs="Tahoma"/>
    </w:rPr>
  </w:style>
  <w:style w:type="paragraph" w:styleId="711">
    <w:name w:val="Caption"/>
    <w:basedOn w:val="666"/>
    <w:link w:val="6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12">
    <w:name w:val="Указатель"/>
    <w:basedOn w:val="666"/>
    <w:qFormat/>
    <w:pPr>
      <w:suppressLineNumbers/>
    </w:pPr>
    <w:rPr>
      <w:rFonts w:cs="Mangal"/>
    </w:rPr>
  </w:style>
  <w:style w:type="paragraph" w:styleId="713">
    <w:name w:val="toc 5"/>
    <w:basedOn w:val="666"/>
    <w:uiPriority w:val="39"/>
    <w:unhideWhenUsed/>
    <w:pPr>
      <w:ind w:left="1134" w:right="0" w:firstLine="0"/>
      <w:spacing w:before="0" w:after="57"/>
    </w:pPr>
  </w:style>
  <w:style w:type="paragraph" w:styleId="714">
    <w:name w:val="toc 6"/>
    <w:basedOn w:val="666"/>
    <w:uiPriority w:val="39"/>
    <w:unhideWhenUsed/>
    <w:pPr>
      <w:ind w:left="1417" w:right="0" w:firstLine="0"/>
      <w:spacing w:before="0" w:after="57"/>
    </w:pPr>
  </w:style>
  <w:style w:type="paragraph" w:styleId="715">
    <w:name w:val="toc 7"/>
    <w:basedOn w:val="666"/>
    <w:uiPriority w:val="39"/>
    <w:unhideWhenUsed/>
    <w:pPr>
      <w:ind w:left="1701" w:right="0" w:firstLine="0"/>
      <w:spacing w:before="0" w:after="57"/>
    </w:pPr>
  </w:style>
  <w:style w:type="paragraph" w:styleId="716">
    <w:name w:val="toc 8"/>
    <w:basedOn w:val="666"/>
    <w:uiPriority w:val="39"/>
    <w:unhideWhenUsed/>
    <w:pPr>
      <w:ind w:left="1984" w:right="0" w:firstLine="0"/>
      <w:spacing w:before="0" w:after="57"/>
    </w:pPr>
  </w:style>
  <w:style w:type="paragraph" w:styleId="717">
    <w:name w:val="toc 9"/>
    <w:basedOn w:val="666"/>
    <w:uiPriority w:val="39"/>
    <w:unhideWhenUsed/>
    <w:pPr>
      <w:ind w:left="2268" w:right="0" w:firstLine="0"/>
      <w:spacing w:before="0" w:after="57"/>
    </w:pPr>
  </w:style>
  <w:style w:type="paragraph" w:styleId="718">
    <w:name w:val="List Paragraph"/>
    <w:basedOn w:val="666"/>
    <w:uiPriority w:val="34"/>
    <w:qFormat/>
    <w:pPr>
      <w:contextualSpacing/>
      <w:ind w:left="720" w:firstLine="0"/>
      <w:spacing w:before="0" w:after="0"/>
    </w:pPr>
  </w:style>
  <w:style w:type="paragraph" w:styleId="719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Mangal"/>
      <w:color w:val="auto"/>
      <w:sz w:val="18"/>
      <w:szCs w:val="20"/>
      <w:lang w:val="ru-RU" w:eastAsia="zh-CN" w:bidi="ar-SA"/>
    </w:rPr>
  </w:style>
  <w:style w:type="paragraph" w:styleId="720">
    <w:name w:val="Title"/>
    <w:basedOn w:val="66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21">
    <w:name w:val="Subtitle"/>
    <w:basedOn w:val="666"/>
    <w:uiPriority w:val="11"/>
    <w:qFormat/>
    <w:pPr>
      <w:spacing w:before="200" w:after="200"/>
    </w:pPr>
    <w:rPr>
      <w:sz w:val="24"/>
      <w:szCs w:val="24"/>
    </w:rPr>
  </w:style>
  <w:style w:type="paragraph" w:styleId="722">
    <w:name w:val="Quote"/>
    <w:basedOn w:val="666"/>
    <w:uiPriority w:val="29"/>
    <w:qFormat/>
    <w:pPr>
      <w:ind w:left="720" w:right="720" w:firstLine="0"/>
    </w:pPr>
    <w:rPr>
      <w:i/>
    </w:rPr>
  </w:style>
  <w:style w:type="paragraph" w:styleId="723">
    <w:name w:val="Intense Quote"/>
    <w:basedOn w:val="666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24">
    <w:name w:val="Верхний и нижний колонтитулы"/>
    <w:basedOn w:val="666"/>
    <w:qFormat/>
  </w:style>
  <w:style w:type="paragraph" w:styleId="725">
    <w:name w:val="Колонтитул"/>
    <w:basedOn w:val="666"/>
    <w:qFormat/>
  </w:style>
  <w:style w:type="paragraph" w:styleId="726">
    <w:name w:val="Header"/>
    <w:basedOn w:val="666"/>
    <w:uiPriority w:val="99"/>
  </w:style>
  <w:style w:type="paragraph" w:styleId="727">
    <w:name w:val="Footer"/>
    <w:basedOn w:val="666"/>
    <w:semiHidden/>
  </w:style>
  <w:style w:type="paragraph" w:styleId="728">
    <w:name w:val="footnote text"/>
    <w:basedOn w:val="666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29">
    <w:name w:val="endnote text"/>
    <w:basedOn w:val="666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30">
    <w:name w:val="toc 1"/>
    <w:basedOn w:val="666"/>
    <w:uiPriority w:val="39"/>
    <w:unhideWhenUsed/>
    <w:pPr>
      <w:ind w:left="0" w:right="0" w:firstLine="0"/>
      <w:spacing w:before="0" w:after="57"/>
    </w:pPr>
  </w:style>
  <w:style w:type="paragraph" w:styleId="731">
    <w:name w:val="toc 2"/>
    <w:basedOn w:val="666"/>
    <w:uiPriority w:val="39"/>
    <w:unhideWhenUsed/>
    <w:pPr>
      <w:ind w:left="283" w:right="0" w:firstLine="0"/>
      <w:spacing w:before="0" w:after="57"/>
    </w:pPr>
  </w:style>
  <w:style w:type="paragraph" w:styleId="732">
    <w:name w:val="toc 3"/>
    <w:basedOn w:val="666"/>
    <w:uiPriority w:val="39"/>
    <w:unhideWhenUsed/>
    <w:pPr>
      <w:ind w:left="567" w:right="0" w:firstLine="0"/>
      <w:spacing w:before="0" w:after="57"/>
    </w:pPr>
  </w:style>
  <w:style w:type="paragraph" w:styleId="733">
    <w:name w:val="toc 4"/>
    <w:basedOn w:val="666"/>
    <w:uiPriority w:val="39"/>
    <w:unhideWhenUsed/>
    <w:pPr>
      <w:ind w:left="850" w:right="0" w:firstLine="0"/>
      <w:spacing w:before="0" w:after="57"/>
    </w:pPr>
  </w:style>
  <w:style w:type="paragraph" w:styleId="734">
    <w:name w:val="Index Heading"/>
    <w:basedOn w:val="708"/>
  </w:style>
  <w:style w:type="paragraph" w:styleId="735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18"/>
      <w:szCs w:val="20"/>
      <w:lang w:val="ru-RU" w:eastAsia="zh-CN" w:bidi="ar-SA"/>
    </w:rPr>
  </w:style>
  <w:style w:type="paragraph" w:styleId="736">
    <w:name w:val="table of figures"/>
    <w:basedOn w:val="666"/>
    <w:uiPriority w:val="99"/>
    <w:unhideWhenUsed/>
    <w:qFormat/>
    <w:pPr>
      <w:spacing w:before="0" w:after="0" w:afterAutospacing="0"/>
    </w:pPr>
  </w:style>
  <w:style w:type="paragraph" w:styleId="737">
    <w:name w:val="Название1"/>
    <w:basedOn w:val="666"/>
    <w:qFormat/>
    <w:pPr>
      <w:spacing w:before="120" w:after="120"/>
      <w:suppressLineNumbers/>
    </w:pPr>
    <w:rPr>
      <w:rFonts w:cs="Tahoma"/>
      <w:i/>
      <w:iCs/>
      <w:sz w:val="20"/>
      <w:szCs w:val="24"/>
    </w:rPr>
  </w:style>
  <w:style w:type="paragraph" w:styleId="738">
    <w:name w:val="Указатель1"/>
    <w:basedOn w:val="666"/>
    <w:qFormat/>
    <w:pPr>
      <w:suppressLineNumbers/>
    </w:pPr>
    <w:rPr>
      <w:rFonts w:cs="Tahoma"/>
    </w:rPr>
  </w:style>
  <w:style w:type="paragraph" w:styleId="739">
    <w:name w:val="Текст выноски"/>
    <w:basedOn w:val="666"/>
    <w:qFormat/>
    <w:rPr>
      <w:rFonts w:ascii="Tahoma" w:hAnsi="Tahoma" w:cs="Tahoma"/>
      <w:sz w:val="16"/>
      <w:szCs w:val="16"/>
    </w:rPr>
  </w:style>
  <w:style w:type="paragraph" w:styleId="740">
    <w:name w:val="Содержимое таблицы"/>
    <w:basedOn w:val="666"/>
    <w:qFormat/>
    <w:pPr>
      <w:suppressLineNumbers/>
    </w:pPr>
  </w:style>
  <w:style w:type="paragraph" w:styleId="741">
    <w:name w:val="Заголовок таблицы"/>
    <w:basedOn w:val="740"/>
    <w:qFormat/>
    <w:pPr>
      <w:jc w:val="center"/>
      <w:suppressLineNumbers/>
    </w:pPr>
    <w:rPr>
      <w:b/>
      <w:bCs/>
    </w:rPr>
  </w:style>
  <w:style w:type="paragraph" w:styleId="742">
    <w:name w:val="Содержимое врезки"/>
    <w:basedOn w:val="666"/>
    <w:qFormat/>
  </w:style>
  <w:style w:type="paragraph" w:styleId="743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numbering" w:styleId="744">
    <w:name w:val="Нет списка"/>
    <w:uiPriority w:val="99"/>
    <w:semiHidden/>
    <w:unhideWhenUsed/>
    <w:qFormat/>
  </w:style>
  <w:style w:type="numbering" w:styleId="745" w:default="1">
    <w:name w:val="No List"/>
    <w:uiPriority w:val="99"/>
    <w:semiHidden/>
    <w:unhideWhenUsed/>
    <w:qFormat/>
  </w:style>
  <w:style w:type="table" w:styleId="746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49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50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776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777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778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779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0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1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8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788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78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79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79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79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79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9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95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10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11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12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13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14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15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16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3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3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3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3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3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3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37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3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4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4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4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4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44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4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84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4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84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4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85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85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5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5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5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5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5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5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5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5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6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6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6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6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6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65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66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7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68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69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70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71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7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Relationship Id="rId10" Type="http://schemas.openxmlformats.org/officeDocument/2006/relationships/hyperlink" Target="mailto:SkobelkinaSS@gradkostroma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Функциональность ограничена</Company>
  <Template>30.10_ШАБЛ-прост_пост(Word)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Моряков Евгений Валентинович</dc:creator>
  <dc:description/>
  <dc:language>ru-RU</dc:language>
  <cp:lastModifiedBy>SkobelkinaSS</cp:lastModifiedBy>
  <cp:revision>110</cp:revision>
  <dcterms:created xsi:type="dcterms:W3CDTF">2014-03-21T13:39:00Z</dcterms:created>
  <dcterms:modified xsi:type="dcterms:W3CDTF">2026-09-10T14:22:53Z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ScaleCrop">
    <vt:bool>false</vt:bool>
  </property>
  <property fmtid="{D5CDD505-2E9C-101B-9397-08002B2CF9AE}" pid="4" name="ShareDoc">
    <vt:bool>false</vt:bool>
  </property>
  <property fmtid="{D5CDD505-2E9C-101B-9397-08002B2CF9AE}" pid="5" name="version">
    <vt:lpwstr>1048576</vt:lpwstr>
  </property>
</Properties>
</file>