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Пояснительная записка </w:t>
      </w:r>
      <w:r/>
    </w:p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к проекту постановления Администрации города Костромы</w:t>
      </w:r>
      <w:r/>
    </w:p>
    <w:p>
      <w:pPr>
        <w:pStyle w:val="795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«Об утверждении документации по планировке территории, ограниченной </w:t>
      </w:r>
      <w:r>
        <w:rPr>
          <w:rFonts w:ascii="Times New Roman" w:hAnsi="Times New Roman"/>
          <w:b/>
          <w:sz w:val="26"/>
          <w:szCs w:val="26"/>
        </w:rPr>
        <w:t xml:space="preserve">улицами Катинской, Соловьиной, проездом Рябиновым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 </w:t>
      </w:r>
      <w:r/>
    </w:p>
    <w:p>
      <w:pPr>
        <w:pStyle w:val="795"/>
        <w:ind w:firstLine="708"/>
        <w:jc w:val="both"/>
        <w:spacing w:after="1" w:line="260" w:lineRule="atLeast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795"/>
        <w:ind w:firstLine="680"/>
        <w:jc w:val="both"/>
        <w:spacing w:after="0" w:line="240" w:lineRule="auto"/>
        <w:shd w:val="clear" w:color="auto" w:fill="ffffff"/>
        <w:widowControl w:val="off"/>
      </w:pPr>
      <w:r>
        <w:rPr>
          <w:rFonts w:ascii="Times New Roman" w:hAnsi="Times New Roman"/>
          <w:sz w:val="26"/>
          <w:szCs w:val="26"/>
          <w:lang w:eastAsia="en-US"/>
        </w:rPr>
        <w:t xml:space="preserve">Необходимость принятия проекта постановления Администрации города Костромы «</w:t>
      </w:r>
      <w:r>
        <w:rPr>
          <w:rFonts w:ascii="Times New Roman" w:hAnsi="Times New Roman"/>
          <w:sz w:val="26"/>
          <w:szCs w:val="26"/>
        </w:rPr>
        <w:t xml:space="preserve">Об утверждении документации по планировке территории, ограниченной </w:t>
      </w:r>
      <w:r>
        <w:rPr>
          <w:rFonts w:ascii="Times New Roman" w:hAnsi="Times New Roman"/>
          <w:sz w:val="26"/>
          <w:szCs w:val="26"/>
        </w:rPr>
        <w:t xml:space="preserve">улицами Катинской, Соловьиной, проездом Рябиновым</w:t>
      </w:r>
      <w:r/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  <w:lang w:eastAsia="en-US"/>
        </w:rPr>
        <w:t xml:space="preserve">», в виде проекта межевания территории (далее - Проект постановления Администрации города Костромы) обусловлена следующим: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уточнение границ существующих земельных участков и образование новых земельных участков под объектами капитального строительства, под территориями общего пользования;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установление красных линий для застроенной территории, в границах которой не планируется размещение новых объектов капитального строительства.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Целью принятия </w:t>
      </w:r>
      <w:r>
        <w:rPr>
          <w:rFonts w:ascii="Times New Roman" w:hAnsi="Times New Roman"/>
          <w:sz w:val="26"/>
          <w:szCs w:val="24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/>
          <w:sz w:val="26"/>
          <w:szCs w:val="26"/>
          <w:lang w:eastAsia="en-US"/>
        </w:rPr>
        <w:t xml:space="preserve">является возможность формирования земельных участков под существующими объектами капитального строительства, в том числе под многоквартирными жилыми домами, </w:t>
      </w:r>
      <w:r>
        <w:rPr>
          <w:rFonts w:ascii="Times New Roman" w:hAnsi="Times New Roman"/>
          <w:sz w:val="26"/>
        </w:rPr>
        <w:t xml:space="preserve">под территориями общего пользования.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К основным группам субъектов </w:t>
      </w:r>
      <w:r>
        <w:rPr>
          <w:rFonts w:ascii="Times New Roman" w:hAnsi="Times New Roman"/>
          <w:sz w:val="26"/>
          <w:szCs w:val="26"/>
          <w:lang w:eastAsia="en-US"/>
        </w:rPr>
        <w:t xml:space="preserve">инвестиционной</w:t>
      </w:r>
      <w:r>
        <w:rPr>
          <w:rFonts w:ascii="Times New Roman" w:hAnsi="Times New Roman"/>
          <w:sz w:val="26"/>
          <w:szCs w:val="26"/>
          <w:lang w:eastAsia="en-US"/>
        </w:rPr>
        <w:t xml:space="preserve">, предпринимательской или иной экономической</w:t>
      </w:r>
      <w:r>
        <w:rPr>
          <w:rFonts w:ascii="Times New Roman" w:hAnsi="Times New Roman"/>
          <w:sz w:val="26"/>
          <w:szCs w:val="26"/>
          <w:lang w:eastAsia="en-US"/>
        </w:rPr>
        <w:t xml:space="preserve">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pStyle w:val="858"/>
        <w:ind w:firstLine="851"/>
        <w:jc w:val="both"/>
        <w:shd w:val="clear" w:color="auto" w:fill="ffffff"/>
      </w:pPr>
      <w:r>
        <w:rPr>
          <w:rFonts w:ascii="Times New Roman" w:hAnsi="Times New Roman" w:eastAsia="Calibri"/>
          <w:sz w:val="26"/>
          <w:szCs w:val="26"/>
          <w:lang w:eastAsia="en-US"/>
        </w:rPr>
        <w:t xml:space="preserve">Предлагаемый к принятию </w:t>
      </w:r>
      <w:r>
        <w:rPr>
          <w:rFonts w:ascii="Times New Roman" w:hAnsi="Times New Roman"/>
          <w:sz w:val="26"/>
          <w:szCs w:val="24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подлежит оценке регулирующего воздействия. В отношении разработанного проекта установлена средняя степень регулирующего воздействия.</w:t>
      </w:r>
      <w:r/>
    </w:p>
    <w:p>
      <w:pPr>
        <w:pStyle w:val="795"/>
        <w:ind w:firstLine="851"/>
        <w:jc w:val="both"/>
        <w:spacing w:after="1" w:line="260" w:lineRule="atLeast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Принятие проекта постановления Администрации города негативных эффектов не предусматривает. Иных способов решения проблемы не предусмотрено. 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Начальник Управления архитектуры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и градостроительства, главный архитектор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города Костромы                                                                                         А. В. Козырев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58"/>
      </w:pP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96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1">
      <w:start w:val="1"/>
      <w:numFmt w:val="decimal"/>
      <w:pStyle w:val="797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2">
      <w:start w:val="1"/>
      <w:numFmt w:val="decimal"/>
      <w:pStyle w:val="798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3">
      <w:start w:val="1"/>
      <w:numFmt w:val="decimal"/>
      <w:pStyle w:val="799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4">
      <w:start w:val="1"/>
      <w:numFmt w:val="decimal"/>
      <w:pStyle w:val="800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5">
      <w:start w:val="1"/>
      <w:numFmt w:val="decimal"/>
      <w:pStyle w:val="801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6">
      <w:start w:val="1"/>
      <w:numFmt w:val="decimal"/>
      <w:pStyle w:val="802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7">
      <w:start w:val="1"/>
      <w:numFmt w:val="decimal"/>
      <w:pStyle w:val="803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8">
      <w:start w:val="1"/>
      <w:numFmt w:val="decimal"/>
      <w:pStyle w:val="804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95"/>
        <w:ind w:left="2006" w:hanging="1155"/>
        <w:tabs>
          <w:tab w:val="num" w:pos="0" w:leader="none"/>
        </w:tabs>
      </w:pPr>
      <w:rPr>
        <w:rFonts w:ascii="Times New Roman" w:hAnsi="Times New Roman" w:eastAsia="Calibri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95"/>
        <w:ind w:left="193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95"/>
        <w:ind w:left="265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95"/>
        <w:ind w:left="337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95"/>
        <w:ind w:left="409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95"/>
        <w:ind w:left="481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95"/>
        <w:ind w:left="553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95"/>
        <w:ind w:left="625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95"/>
        <w:ind w:left="6971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795"/>
    <w:next w:val="795"/>
    <w:link w:val="8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>
    <w:name w:val="Heading 2"/>
    <w:basedOn w:val="795"/>
    <w:next w:val="79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795"/>
    <w:next w:val="795"/>
    <w:link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795"/>
    <w:next w:val="795"/>
    <w:link w:val="8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795"/>
    <w:next w:val="795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795"/>
    <w:next w:val="795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795"/>
    <w:next w:val="795"/>
    <w:link w:val="8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>
    <w:name w:val="Heading 8"/>
    <w:basedOn w:val="795"/>
    <w:next w:val="795"/>
    <w:link w:val="8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>
    <w:name w:val="Heading 9"/>
    <w:basedOn w:val="795"/>
    <w:next w:val="795"/>
    <w:link w:val="8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7">
    <w:name w:val="Title"/>
    <w:basedOn w:val="795"/>
    <w:next w:val="795"/>
    <w:link w:val="8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8">
    <w:name w:val="Subtitle"/>
    <w:basedOn w:val="795"/>
    <w:next w:val="795"/>
    <w:link w:val="842"/>
    <w:uiPriority w:val="11"/>
    <w:qFormat/>
    <w:pPr>
      <w:spacing w:before="200" w:after="200"/>
    </w:pPr>
    <w:rPr>
      <w:sz w:val="24"/>
      <w:szCs w:val="24"/>
    </w:rPr>
  </w:style>
  <w:style w:type="paragraph" w:styleId="649">
    <w:name w:val="Header"/>
    <w:basedOn w:val="795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0">
    <w:name w:val="Footer"/>
    <w:basedOn w:val="795"/>
    <w:link w:val="6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1">
    <w:name w:val="Caption"/>
    <w:basedOn w:val="795"/>
    <w:next w:val="7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2">
    <w:name w:val="Caption Char"/>
    <w:basedOn w:val="651"/>
    <w:link w:val="650"/>
    <w:uiPriority w:val="99"/>
  </w:style>
  <w:style w:type="table" w:styleId="6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79">
    <w:name w:val="Hyperlink"/>
    <w:uiPriority w:val="99"/>
    <w:unhideWhenUsed/>
    <w:rPr>
      <w:color w:val="0000ff" w:themeColor="hyperlink"/>
      <w:u w:val="single"/>
    </w:rPr>
  </w:style>
  <w:style w:type="paragraph" w:styleId="780">
    <w:name w:val="footnote text"/>
    <w:basedOn w:val="795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781">
    <w:name w:val="footnote reference"/>
    <w:basedOn w:val="829"/>
    <w:uiPriority w:val="99"/>
    <w:unhideWhenUsed/>
    <w:rPr>
      <w:vertAlign w:val="superscript"/>
    </w:rPr>
  </w:style>
  <w:style w:type="paragraph" w:styleId="782">
    <w:name w:val="endnote text"/>
    <w:basedOn w:val="795"/>
    <w:link w:val="783"/>
    <w:uiPriority w:val="99"/>
    <w:semiHidden/>
    <w:unhideWhenUsed/>
    <w:pPr>
      <w:spacing w:after="0" w:line="240" w:lineRule="auto"/>
    </w:pPr>
    <w:rPr>
      <w:sz w:val="20"/>
    </w:rPr>
  </w:style>
  <w:style w:type="character" w:styleId="783">
    <w:name w:val="Endnote Text Char"/>
    <w:link w:val="782"/>
    <w:uiPriority w:val="99"/>
    <w:rPr>
      <w:sz w:val="20"/>
    </w:rPr>
  </w:style>
  <w:style w:type="character" w:styleId="784">
    <w:name w:val="endnote reference"/>
    <w:basedOn w:val="829"/>
    <w:uiPriority w:val="99"/>
    <w:semiHidden/>
    <w:unhideWhenUsed/>
    <w:rPr>
      <w:vertAlign w:val="superscript"/>
    </w:rPr>
  </w:style>
  <w:style w:type="paragraph" w:styleId="785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6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7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8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9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90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1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2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3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next w:val="795"/>
    <w:link w:val="795"/>
    <w:pPr>
      <w:spacing w:after="160" w:line="252" w:lineRule="auto"/>
    </w:pPr>
    <w:rPr>
      <w:rFonts w:ascii="Calibri" w:hAnsi="Calibri" w:eastAsia="Calibri"/>
      <w:sz w:val="22"/>
      <w:szCs w:val="22"/>
      <w:lang w:val="ru-RU" w:eastAsia="zh-CN" w:bidi="ar-SA"/>
    </w:rPr>
  </w:style>
  <w:style w:type="paragraph" w:styleId="796">
    <w:name w:val="Заголовок 1"/>
    <w:next w:val="854"/>
    <w:link w:val="795"/>
    <w:pPr>
      <w:numPr>
        <w:ilvl w:val="0"/>
        <w:numId w:val="1"/>
      </w:num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val="ru-RU" w:eastAsia="en-US" w:bidi="en-US"/>
    </w:rPr>
  </w:style>
  <w:style w:type="paragraph" w:styleId="797">
    <w:name w:val="Заголовок 2"/>
    <w:next w:val="854"/>
    <w:link w:val="795"/>
    <w:pPr>
      <w:numPr>
        <w:ilvl w:val="1"/>
        <w:numId w:val="1"/>
      </w:num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val="ru-RU" w:eastAsia="en-US" w:bidi="en-US"/>
    </w:rPr>
  </w:style>
  <w:style w:type="paragraph" w:styleId="798">
    <w:name w:val="Заголовок 3"/>
    <w:next w:val="854"/>
    <w:link w:val="795"/>
    <w:pPr>
      <w:numPr>
        <w:ilvl w:val="2"/>
        <w:numId w:val="1"/>
      </w:num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val="ru-RU" w:eastAsia="en-US" w:bidi="en-US"/>
    </w:rPr>
  </w:style>
  <w:style w:type="paragraph" w:styleId="799">
    <w:name w:val="Заголовок 4"/>
    <w:next w:val="854"/>
    <w:link w:val="795"/>
    <w:pPr>
      <w:numPr>
        <w:ilvl w:val="3"/>
        <w:numId w:val="1"/>
      </w:num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val="ru-RU" w:eastAsia="en-US" w:bidi="en-US"/>
    </w:rPr>
  </w:style>
  <w:style w:type="paragraph" w:styleId="800">
    <w:name w:val="Заголовок 5"/>
    <w:next w:val="854"/>
    <w:link w:val="795"/>
    <w:pPr>
      <w:numPr>
        <w:ilvl w:val="4"/>
        <w:numId w:val="1"/>
      </w:num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szCs w:val="24"/>
      <w:lang w:val="ru-RU" w:eastAsia="en-US" w:bidi="en-US"/>
    </w:rPr>
  </w:style>
  <w:style w:type="paragraph" w:styleId="801">
    <w:name w:val="Заголовок 6"/>
    <w:next w:val="854"/>
    <w:link w:val="795"/>
    <w:pPr>
      <w:numPr>
        <w:ilvl w:val="5"/>
        <w:numId w:val="1"/>
      </w:num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val="ru-RU" w:eastAsia="en-US" w:bidi="en-US"/>
    </w:rPr>
  </w:style>
  <w:style w:type="paragraph" w:styleId="802">
    <w:name w:val="Заголовок 7"/>
    <w:next w:val="854"/>
    <w:link w:val="795"/>
    <w:pPr>
      <w:numPr>
        <w:ilvl w:val="6"/>
        <w:numId w:val="1"/>
      </w:num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val="ru-RU" w:eastAsia="en-US" w:bidi="en-US"/>
    </w:rPr>
  </w:style>
  <w:style w:type="paragraph" w:styleId="803">
    <w:name w:val="Заголовок 8"/>
    <w:next w:val="854"/>
    <w:link w:val="795"/>
    <w:pPr>
      <w:numPr>
        <w:ilvl w:val="7"/>
        <w:numId w:val="1"/>
      </w:num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val="ru-RU" w:eastAsia="en-US" w:bidi="en-US"/>
    </w:rPr>
  </w:style>
  <w:style w:type="paragraph" w:styleId="804">
    <w:name w:val="Заголовок 9"/>
    <w:next w:val="854"/>
    <w:link w:val="795"/>
    <w:pPr>
      <w:numPr>
        <w:ilvl w:val="8"/>
        <w:numId w:val="1"/>
      </w:num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val="ru-RU" w:eastAsia="en-US" w:bidi="en-US"/>
    </w:rPr>
  </w:style>
  <w:style w:type="character" w:styleId="805">
    <w:name w:val="Основной шрифт абзаца"/>
    <w:next w:val="805"/>
    <w:link w:val="795"/>
    <w:semiHidden/>
  </w:style>
  <w:style w:type="table" w:styleId="806">
    <w:name w:val="Обычная таблица"/>
    <w:next w:val="806"/>
    <w:link w:val="795"/>
    <w:semiHidden/>
    <w:tblPr/>
  </w:style>
  <w:style w:type="numbering" w:styleId="807">
    <w:name w:val="Нет списка"/>
    <w:next w:val="807"/>
    <w:link w:val="795"/>
    <w:semiHidden/>
  </w:style>
  <w:style w:type="character" w:styleId="808">
    <w:name w:val="WW8Num1z0"/>
    <w:next w:val="808"/>
    <w:link w:val="795"/>
  </w:style>
  <w:style w:type="character" w:styleId="809">
    <w:name w:val="WW8Num1z1"/>
    <w:next w:val="809"/>
    <w:link w:val="795"/>
  </w:style>
  <w:style w:type="character" w:styleId="810">
    <w:name w:val="WW8Num1z2"/>
    <w:next w:val="810"/>
    <w:link w:val="795"/>
  </w:style>
  <w:style w:type="character" w:styleId="811">
    <w:name w:val="WW8Num1z3"/>
    <w:next w:val="811"/>
    <w:link w:val="795"/>
  </w:style>
  <w:style w:type="character" w:styleId="812">
    <w:name w:val="WW8Num1z4"/>
    <w:next w:val="812"/>
    <w:link w:val="795"/>
  </w:style>
  <w:style w:type="character" w:styleId="813">
    <w:name w:val="WW8Num1z5"/>
    <w:next w:val="813"/>
    <w:link w:val="795"/>
  </w:style>
  <w:style w:type="character" w:styleId="814">
    <w:name w:val="WW8Num1z6"/>
    <w:next w:val="814"/>
    <w:link w:val="795"/>
  </w:style>
  <w:style w:type="character" w:styleId="815">
    <w:name w:val="WW8Num1z7"/>
    <w:next w:val="815"/>
    <w:link w:val="795"/>
  </w:style>
  <w:style w:type="character" w:styleId="816">
    <w:name w:val="WW8Num1z8"/>
    <w:next w:val="816"/>
    <w:link w:val="795"/>
  </w:style>
  <w:style w:type="character" w:styleId="817">
    <w:name w:val="WW8Num2z0"/>
    <w:next w:val="817"/>
    <w:link w:val="795"/>
    <w:rPr>
      <w:rFonts w:ascii="Times New Roman" w:hAnsi="Times New Roman" w:eastAsia="Calibri"/>
      <w:sz w:val="26"/>
    </w:rPr>
  </w:style>
  <w:style w:type="character" w:styleId="818">
    <w:name w:val="WW8Num2z1"/>
    <w:next w:val="818"/>
    <w:link w:val="795"/>
  </w:style>
  <w:style w:type="character" w:styleId="819">
    <w:name w:val="WW8Num2z2"/>
    <w:next w:val="819"/>
    <w:link w:val="795"/>
  </w:style>
  <w:style w:type="character" w:styleId="820">
    <w:name w:val="WW8Num2z3"/>
    <w:next w:val="820"/>
    <w:link w:val="795"/>
  </w:style>
  <w:style w:type="character" w:styleId="821">
    <w:name w:val="WW8Num2z4"/>
    <w:next w:val="821"/>
    <w:link w:val="795"/>
  </w:style>
  <w:style w:type="character" w:styleId="822">
    <w:name w:val="WW8Num2z5"/>
    <w:next w:val="822"/>
    <w:link w:val="795"/>
  </w:style>
  <w:style w:type="character" w:styleId="823">
    <w:name w:val="WW8Num2z6"/>
    <w:next w:val="823"/>
    <w:link w:val="795"/>
  </w:style>
  <w:style w:type="character" w:styleId="824">
    <w:name w:val="WW8Num2z7"/>
    <w:next w:val="824"/>
    <w:link w:val="795"/>
  </w:style>
  <w:style w:type="character" w:styleId="825">
    <w:name w:val="WW8Num2z8"/>
    <w:next w:val="825"/>
    <w:link w:val="795"/>
  </w:style>
  <w:style w:type="character" w:styleId="826">
    <w:name w:val="Основной шрифт абзаца2"/>
    <w:next w:val="826"/>
    <w:link w:val="795"/>
  </w:style>
  <w:style w:type="character" w:styleId="827">
    <w:name w:val="Текст выноски Знак"/>
    <w:next w:val="827"/>
    <w:link w:val="795"/>
    <w:rPr>
      <w:rFonts w:ascii="Segoe UI" w:hAnsi="Segoe UI"/>
      <w:sz w:val="18"/>
      <w:szCs w:val="18"/>
    </w:rPr>
  </w:style>
  <w:style w:type="character" w:styleId="828">
    <w:name w:val="ListLabel 1"/>
    <w:next w:val="828"/>
    <w:link w:val="795"/>
    <w:rPr>
      <w:rFonts w:ascii="Times New Roman" w:hAnsi="Times New Roman" w:eastAsia="Calibri"/>
      <w:sz w:val="26"/>
    </w:rPr>
  </w:style>
  <w:style w:type="character" w:styleId="829" w:default="1">
    <w:name w:val="Default Paragraph Font"/>
    <w:next w:val="829"/>
    <w:link w:val="795"/>
  </w:style>
  <w:style w:type="character" w:styleId="830">
    <w:name w:val="Нижний колонтитул Знак"/>
    <w:next w:val="830"/>
    <w:link w:val="795"/>
    <w:rPr>
      <w:rFonts w:ascii="Arial" w:hAnsi="Arial" w:eastAsia="Times New Roman"/>
      <w:sz w:val="18"/>
      <w:szCs w:val="18"/>
    </w:rPr>
  </w:style>
  <w:style w:type="character" w:styleId="831">
    <w:name w:val="Верхний колонтитул Знак"/>
    <w:next w:val="831"/>
    <w:link w:val="795"/>
    <w:rPr>
      <w:rFonts w:ascii="Arial" w:hAnsi="Arial" w:eastAsia="Times New Roman"/>
      <w:sz w:val="18"/>
      <w:szCs w:val="18"/>
    </w:rPr>
  </w:style>
  <w:style w:type="character" w:styleId="832">
    <w:name w:val="Основной шрифт абзаца1"/>
    <w:next w:val="832"/>
    <w:link w:val="795"/>
  </w:style>
  <w:style w:type="character" w:styleId="833">
    <w:name w:val="Absatz-Standardschriftart"/>
    <w:next w:val="833"/>
    <w:link w:val="795"/>
  </w:style>
  <w:style w:type="character" w:styleId="834">
    <w:name w:val="Footnote Characters"/>
    <w:next w:val="834"/>
    <w:link w:val="795"/>
    <w:rPr>
      <w:vertAlign w:val="superscript"/>
    </w:rPr>
  </w:style>
  <w:style w:type="character" w:styleId="835">
    <w:name w:val="Символ сноски"/>
    <w:next w:val="835"/>
    <w:link w:val="795"/>
    <w:rPr>
      <w:vertAlign w:val="superscript"/>
    </w:rPr>
  </w:style>
  <w:style w:type="character" w:styleId="836">
    <w:name w:val="Footnote Text Char"/>
    <w:next w:val="836"/>
    <w:link w:val="795"/>
    <w:rPr>
      <w:sz w:val="18"/>
    </w:rPr>
  </w:style>
  <w:style w:type="character" w:styleId="837">
    <w:name w:val="Гиперссылка"/>
    <w:next w:val="837"/>
    <w:link w:val="795"/>
    <w:rPr>
      <w:color w:val="0000ff"/>
      <w:u w:val="single"/>
    </w:rPr>
  </w:style>
  <w:style w:type="character" w:styleId="838">
    <w:name w:val="Footer Char"/>
    <w:next w:val="838"/>
    <w:link w:val="795"/>
  </w:style>
  <w:style w:type="character" w:styleId="839">
    <w:name w:val="Header Char"/>
    <w:next w:val="839"/>
    <w:link w:val="795"/>
  </w:style>
  <w:style w:type="character" w:styleId="840">
    <w:name w:val="Intense Quote Char"/>
    <w:next w:val="840"/>
    <w:link w:val="795"/>
    <w:rPr>
      <w:i/>
    </w:rPr>
  </w:style>
  <w:style w:type="character" w:styleId="841">
    <w:name w:val="Quote Char"/>
    <w:next w:val="841"/>
    <w:link w:val="795"/>
    <w:rPr>
      <w:i/>
    </w:rPr>
  </w:style>
  <w:style w:type="character" w:styleId="842">
    <w:name w:val="Subtitle Char"/>
    <w:next w:val="842"/>
    <w:link w:val="795"/>
    <w:rPr>
      <w:sz w:val="24"/>
      <w:szCs w:val="24"/>
    </w:rPr>
  </w:style>
  <w:style w:type="character" w:styleId="843">
    <w:name w:val="Title Char"/>
    <w:next w:val="843"/>
    <w:link w:val="795"/>
    <w:rPr>
      <w:sz w:val="48"/>
      <w:szCs w:val="48"/>
    </w:rPr>
  </w:style>
  <w:style w:type="character" w:styleId="844">
    <w:name w:val="Heading 9 Char"/>
    <w:next w:val="844"/>
    <w:link w:val="795"/>
    <w:rPr>
      <w:rFonts w:ascii="Arial" w:hAnsi="Arial" w:eastAsia="Arial"/>
      <w:i/>
      <w:iCs/>
      <w:sz w:val="21"/>
      <w:szCs w:val="21"/>
    </w:rPr>
  </w:style>
  <w:style w:type="character" w:styleId="845">
    <w:name w:val="Heading 8 Char"/>
    <w:next w:val="845"/>
    <w:link w:val="795"/>
    <w:rPr>
      <w:rFonts w:ascii="Arial" w:hAnsi="Arial" w:eastAsia="Arial"/>
      <w:i/>
      <w:iCs/>
      <w:sz w:val="22"/>
      <w:szCs w:val="22"/>
    </w:rPr>
  </w:style>
  <w:style w:type="character" w:styleId="846">
    <w:name w:val="Heading 7 Char"/>
    <w:next w:val="846"/>
    <w:link w:val="795"/>
    <w:rPr>
      <w:rFonts w:ascii="Arial" w:hAnsi="Arial" w:eastAsia="Arial"/>
      <w:b/>
      <w:bCs/>
      <w:i/>
      <w:iCs/>
      <w:sz w:val="22"/>
      <w:szCs w:val="22"/>
    </w:rPr>
  </w:style>
  <w:style w:type="character" w:styleId="847">
    <w:name w:val="Heading 6 Char"/>
    <w:next w:val="847"/>
    <w:link w:val="795"/>
    <w:rPr>
      <w:rFonts w:ascii="Arial" w:hAnsi="Arial" w:eastAsia="Arial"/>
      <w:b/>
      <w:bCs/>
      <w:sz w:val="22"/>
      <w:szCs w:val="22"/>
    </w:rPr>
  </w:style>
  <w:style w:type="character" w:styleId="848">
    <w:name w:val="Heading 5 Char"/>
    <w:next w:val="848"/>
    <w:link w:val="795"/>
    <w:rPr>
      <w:rFonts w:ascii="Arial" w:hAnsi="Arial" w:eastAsia="Arial"/>
      <w:b/>
      <w:bCs/>
      <w:sz w:val="24"/>
      <w:szCs w:val="24"/>
    </w:rPr>
  </w:style>
  <w:style w:type="character" w:styleId="849">
    <w:name w:val="Heading 4 Char"/>
    <w:next w:val="849"/>
    <w:link w:val="795"/>
    <w:rPr>
      <w:rFonts w:ascii="Arial" w:hAnsi="Arial" w:eastAsia="Arial"/>
      <w:b/>
      <w:bCs/>
      <w:sz w:val="26"/>
      <w:szCs w:val="26"/>
    </w:rPr>
  </w:style>
  <w:style w:type="character" w:styleId="850">
    <w:name w:val="Heading 3 Char"/>
    <w:next w:val="850"/>
    <w:link w:val="795"/>
    <w:rPr>
      <w:rFonts w:ascii="Arial" w:hAnsi="Arial" w:eastAsia="Arial"/>
      <w:sz w:val="30"/>
      <w:szCs w:val="30"/>
    </w:rPr>
  </w:style>
  <w:style w:type="character" w:styleId="851">
    <w:name w:val="Heading 2 Char"/>
    <w:next w:val="851"/>
    <w:link w:val="795"/>
    <w:rPr>
      <w:rFonts w:ascii="Arial" w:hAnsi="Arial" w:eastAsia="Arial"/>
      <w:sz w:val="34"/>
    </w:rPr>
  </w:style>
  <w:style w:type="character" w:styleId="852">
    <w:name w:val="Heading 1 Char"/>
    <w:next w:val="852"/>
    <w:link w:val="795"/>
    <w:rPr>
      <w:rFonts w:ascii="Arial" w:hAnsi="Arial" w:eastAsia="Arial"/>
      <w:sz w:val="40"/>
      <w:szCs w:val="40"/>
    </w:rPr>
  </w:style>
  <w:style w:type="paragraph" w:styleId="853">
    <w:name w:val="Заголовок1"/>
    <w:basedOn w:val="795"/>
    <w:next w:val="854"/>
    <w:link w:val="79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54">
    <w:name w:val="Основной текст"/>
    <w:basedOn w:val="795"/>
    <w:next w:val="854"/>
    <w:link w:val="795"/>
    <w:pPr>
      <w:spacing w:before="0" w:after="140" w:line="276" w:lineRule="auto"/>
    </w:pPr>
  </w:style>
  <w:style w:type="paragraph" w:styleId="855">
    <w:name w:val="Список"/>
    <w:basedOn w:val="854"/>
    <w:next w:val="855"/>
    <w:link w:val="795"/>
  </w:style>
  <w:style w:type="paragraph" w:styleId="856">
    <w:name w:val="Название объекта"/>
    <w:basedOn w:val="795"/>
    <w:next w:val="856"/>
    <w:link w:val="795"/>
    <w:pPr>
      <w:spacing w:before="120" w:after="120"/>
      <w:suppressLineNumbers/>
    </w:pPr>
    <w:rPr>
      <w:i/>
      <w:iCs/>
      <w:sz w:val="24"/>
      <w:szCs w:val="24"/>
    </w:rPr>
  </w:style>
  <w:style w:type="paragraph" w:styleId="857">
    <w:name w:val="Указатель2"/>
    <w:basedOn w:val="795"/>
    <w:next w:val="857"/>
    <w:link w:val="795"/>
    <w:pPr>
      <w:suppressLineNumbers/>
    </w:pPr>
  </w:style>
  <w:style w:type="paragraph" w:styleId="858">
    <w:name w:val="ConsPlusNormal"/>
    <w:next w:val="858"/>
    <w:link w:val="795"/>
    <w:pPr>
      <w:widowControl w:val="off"/>
    </w:pPr>
    <w:rPr>
      <w:rFonts w:ascii="Calibri" w:hAnsi="Calibri"/>
      <w:sz w:val="22"/>
      <w:lang w:val="ru-RU" w:eastAsia="zh-CN" w:bidi="ar-SA"/>
    </w:rPr>
  </w:style>
  <w:style w:type="paragraph" w:styleId="859">
    <w:name w:val="Текст выноски"/>
    <w:basedOn w:val="795"/>
    <w:next w:val="859"/>
    <w:link w:val="795"/>
    <w:pPr>
      <w:spacing w:before="0" w:after="0" w:line="240" w:lineRule="auto"/>
    </w:pPr>
    <w:rPr>
      <w:rFonts w:ascii="Segoe UI" w:hAnsi="Segoe UI"/>
      <w:sz w:val="18"/>
      <w:szCs w:val="18"/>
    </w:rPr>
  </w:style>
  <w:style w:type="paragraph" w:styleId="860">
    <w:name w:val="Обычный (веб)"/>
    <w:basedOn w:val="795"/>
    <w:next w:val="860"/>
    <w:link w:val="795"/>
    <w:pPr>
      <w:spacing w:before="280" w:after="142" w:line="288" w:lineRule="auto"/>
    </w:pPr>
    <w:rPr>
      <w:rFonts w:ascii="Times New Roman" w:hAnsi="Times New Roman" w:eastAsia="Times New Roman"/>
      <w:sz w:val="24"/>
      <w:szCs w:val="24"/>
    </w:rPr>
  </w:style>
  <w:style w:type="paragraph" w:styleId="861">
    <w:name w:val="ConsPlusNonformat"/>
    <w:next w:val="861"/>
    <w:link w:val="795"/>
    <w:pPr>
      <w:widowControl w:val="off"/>
    </w:pPr>
    <w:rPr>
      <w:rFonts w:ascii="Courier New" w:hAnsi="Courier New"/>
      <w:lang w:val="ru-RU" w:eastAsia="zh-CN" w:bidi="ar-SA"/>
    </w:rPr>
  </w:style>
  <w:style w:type="paragraph" w:styleId="862">
    <w:name w:val="Body Text Indent 2"/>
    <w:basedOn w:val="795"/>
    <w:next w:val="862"/>
    <w:link w:val="795"/>
    <w:pPr>
      <w:ind w:left="0" w:right="0" w:firstLine="1134"/>
      <w:jc w:val="both"/>
      <w:spacing w:before="0" w:after="0" w:line="240" w:lineRule="auto"/>
    </w:pPr>
    <w:rPr>
      <w:rFonts w:ascii="Times New Roman" w:hAnsi="Times New Roman" w:eastAsia="Times New Roman"/>
      <w:sz w:val="24"/>
      <w:szCs w:val="20"/>
      <w:lang w:eastAsia="zh-CN"/>
    </w:rPr>
  </w:style>
  <w:style w:type="paragraph" w:styleId="863">
    <w:name w:val="List Paragraph"/>
    <w:basedOn w:val="795"/>
    <w:next w:val="863"/>
    <w:link w:val="795"/>
    <w:pPr>
      <w:contextualSpacing/>
      <w:ind w:left="720" w:right="0" w:firstLine="0"/>
      <w:spacing w:before="0" w:after="0"/>
      <w:shd w:val="clear" w:color="auto" w:fill="ffffff"/>
    </w:pPr>
  </w:style>
  <w:style w:type="paragraph" w:styleId="864">
    <w:name w:val="Содержимое таблицы"/>
    <w:basedOn w:val="795"/>
    <w:next w:val="864"/>
    <w:link w:val="795"/>
    <w:pPr>
      <w:suppressLineNumbers/>
    </w:pPr>
  </w:style>
  <w:style w:type="paragraph" w:styleId="865">
    <w:name w:val="Заголовок таблицы"/>
    <w:basedOn w:val="864"/>
    <w:next w:val="865"/>
    <w:link w:val="795"/>
    <w:pPr>
      <w:jc w:val="center"/>
      <w:shd w:val="clear" w:color="auto" w:fill="ffffff"/>
    </w:pPr>
    <w:rPr>
      <w:b/>
      <w:bCs/>
    </w:rPr>
  </w:style>
  <w:style w:type="paragraph" w:styleId="866">
    <w:name w:val="Обычный1"/>
    <w:next w:val="866"/>
    <w:link w:val="795"/>
    <w:pPr>
      <w:shd w:val="clear" w:color="auto" w:fill="ffffff"/>
      <w:widowControl w:val="off"/>
    </w:pPr>
    <w:rPr>
      <w:rFonts w:ascii="Arial" w:hAnsi="Arial"/>
      <w:sz w:val="18"/>
      <w:szCs w:val="18"/>
      <w:lang w:val="ru-RU" w:eastAsia="ar-SA" w:bidi="ar-SA"/>
    </w:rPr>
  </w:style>
  <w:style w:type="paragraph" w:styleId="867">
    <w:name w:val="Указатель1"/>
    <w:basedOn w:val="866"/>
    <w:next w:val="867"/>
    <w:link w:val="795"/>
    <w:pPr>
      <w:shd w:val="clear" w:color="auto" w:fill="ffffff"/>
    </w:pPr>
  </w:style>
  <w:style w:type="paragraph" w:styleId="868">
    <w:name w:val="Название1"/>
    <w:basedOn w:val="866"/>
    <w:next w:val="868"/>
    <w:link w:val="795"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869">
    <w:name w:val="TOC Heading"/>
    <w:next w:val="869"/>
    <w:link w:val="795"/>
    <w:pPr>
      <w:shd w:val="clear" w:color="auto" w:fill="ffffff"/>
    </w:pPr>
    <w:rPr>
      <w:szCs w:val="22"/>
      <w:lang w:val="ru-RU" w:eastAsia="en-US" w:bidi="en-US"/>
    </w:rPr>
  </w:style>
  <w:style w:type="paragraph" w:styleId="870">
    <w:name w:val="Оглавление 9"/>
    <w:next w:val="870"/>
    <w:link w:val="795"/>
    <w:pPr>
      <w:ind w:left="2268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1">
    <w:name w:val="Оглавление 8"/>
    <w:next w:val="871"/>
    <w:link w:val="795"/>
    <w:pPr>
      <w:ind w:left="198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2">
    <w:name w:val="Оглавление 7"/>
    <w:next w:val="872"/>
    <w:link w:val="795"/>
    <w:pPr>
      <w:ind w:left="1701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3">
    <w:name w:val="Оглавление 6"/>
    <w:next w:val="873"/>
    <w:link w:val="795"/>
    <w:pPr>
      <w:ind w:left="141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4">
    <w:name w:val="Оглавление 5"/>
    <w:next w:val="874"/>
    <w:link w:val="795"/>
    <w:pPr>
      <w:ind w:left="113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5">
    <w:name w:val="Оглавление 4"/>
    <w:next w:val="875"/>
    <w:link w:val="795"/>
    <w:pPr>
      <w:ind w:left="850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6">
    <w:name w:val="Оглавление 3"/>
    <w:next w:val="876"/>
    <w:link w:val="795"/>
    <w:pPr>
      <w:ind w:left="56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7">
    <w:name w:val="Оглавление 2"/>
    <w:next w:val="877"/>
    <w:link w:val="795"/>
    <w:pPr>
      <w:ind w:left="283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78">
    <w:name w:val="Оглавление 1"/>
    <w:next w:val="878"/>
    <w:link w:val="795"/>
    <w:pPr>
      <w:spacing w:after="57"/>
      <w:shd w:val="clear" w:color="auto" w:fill="ffffff"/>
    </w:pPr>
    <w:rPr>
      <w:szCs w:val="22"/>
      <w:lang w:val="ru-RU" w:eastAsia="en-US" w:bidi="en-US"/>
    </w:rPr>
  </w:style>
  <w:style w:type="paragraph" w:styleId="879">
    <w:name w:val="Текст сноски"/>
    <w:next w:val="879"/>
    <w:link w:val="795"/>
    <w:pPr>
      <w:spacing w:after="40"/>
      <w:shd w:val="clear" w:color="auto" w:fill="ffffff"/>
    </w:pPr>
    <w:rPr>
      <w:sz w:val="18"/>
      <w:szCs w:val="22"/>
      <w:lang w:val="ru-RU" w:eastAsia="en-US" w:bidi="en-US"/>
    </w:rPr>
  </w:style>
  <w:style w:type="paragraph" w:styleId="880">
    <w:name w:val="Верхний и нижний колонтитулы"/>
    <w:basedOn w:val="795"/>
    <w:next w:val="880"/>
    <w:link w:val="795"/>
    <w:pPr>
      <w:tabs>
        <w:tab w:val="center" w:pos="4677" w:leader="none"/>
        <w:tab w:val="right" w:pos="9355" w:leader="none"/>
      </w:tabs>
      <w:suppressLineNumbers/>
    </w:pPr>
  </w:style>
  <w:style w:type="paragraph" w:styleId="881">
    <w:name w:val="Нижний колонтитул"/>
    <w:basedOn w:val="866"/>
    <w:next w:val="881"/>
    <w:link w:val="795"/>
    <w:pPr>
      <w:shd w:val="clear" w:color="auto" w:fill="ffffff"/>
    </w:pPr>
  </w:style>
  <w:style w:type="paragraph" w:styleId="882">
    <w:name w:val="Верхний колонтитул"/>
    <w:basedOn w:val="866"/>
    <w:next w:val="882"/>
    <w:link w:val="795"/>
    <w:pPr>
      <w:shd w:val="clear" w:color="auto" w:fill="ffffff"/>
    </w:pPr>
  </w:style>
  <w:style w:type="paragraph" w:styleId="883">
    <w:name w:val="Intense Quote"/>
    <w:next w:val="883"/>
    <w:link w:val="795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Cs w:val="22"/>
      <w:lang w:val="ru-RU" w:eastAsia="en-US" w:bidi="en-US"/>
    </w:rPr>
  </w:style>
  <w:style w:type="paragraph" w:styleId="884">
    <w:name w:val="Quote"/>
    <w:next w:val="884"/>
    <w:link w:val="795"/>
    <w:pPr>
      <w:ind w:left="720" w:right="720"/>
      <w:shd w:val="clear" w:color="auto" w:fill="ffffff"/>
    </w:pPr>
    <w:rPr>
      <w:i/>
      <w:szCs w:val="22"/>
      <w:lang w:val="ru-RU" w:eastAsia="en-US" w:bidi="en-US"/>
    </w:rPr>
  </w:style>
  <w:style w:type="paragraph" w:styleId="885">
    <w:name w:val="Подзаголовок"/>
    <w:next w:val="854"/>
    <w:link w:val="795"/>
    <w:pPr>
      <w:spacing w:before="200" w:after="200"/>
      <w:shd w:val="clear" w:color="auto" w:fill="ffffff"/>
    </w:pPr>
    <w:rPr>
      <w:sz w:val="24"/>
      <w:szCs w:val="24"/>
      <w:lang w:val="ru-RU" w:eastAsia="en-US" w:bidi="en-US"/>
    </w:rPr>
  </w:style>
  <w:style w:type="paragraph" w:styleId="886">
    <w:name w:val="Заголовок"/>
    <w:next w:val="854"/>
    <w:link w:val="795"/>
    <w:pPr>
      <w:contextualSpacing/>
      <w:spacing w:before="300" w:after="200"/>
      <w:shd w:val="clear" w:color="auto" w:fill="ffffff"/>
    </w:pPr>
    <w:rPr>
      <w:sz w:val="48"/>
      <w:szCs w:val="48"/>
      <w:lang w:val="ru-RU" w:eastAsia="en-US" w:bidi="en-US"/>
    </w:rPr>
  </w:style>
  <w:style w:type="paragraph" w:styleId="887">
    <w:name w:val="No Spacing"/>
    <w:next w:val="887"/>
    <w:link w:val="795"/>
    <w:pPr>
      <w:shd w:val="clear" w:color="auto" w:fill="ffffff"/>
    </w:pPr>
    <w:rPr>
      <w:szCs w:val="22"/>
      <w:lang w:val="ru-RU" w:eastAsia="en-US" w:bidi="en-US"/>
    </w:rPr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2023-02-17T06:24:55Z</dcterms:modified>
</cp:coreProperties>
</file>