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Пояснительная записка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14"/>
        <w:jc w:val="center"/>
        <w:spacing w:after="0" w:line="240" w:lineRule="auto"/>
        <w:rPr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к проекту постановления Администрации города Костромы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14"/>
        <w:jc w:val="center"/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«Об утверждении документаци</w:t>
      </w:r>
      <w:r>
        <w:rPr>
          <w:rFonts w:ascii="Times New Roman" w:hAnsi="Times New Roman"/>
          <w:b/>
          <w:sz w:val="26"/>
          <w:szCs w:val="26"/>
        </w:rPr>
        <w:t xml:space="preserve">и</w:t>
      </w:r>
      <w:r>
        <w:rPr>
          <w:rFonts w:ascii="Times New Roman" w:hAnsi="Times New Roman"/>
          <w:b/>
          <w:sz w:val="26"/>
          <w:szCs w:val="26"/>
        </w:rPr>
        <w:t xml:space="preserve"> по планировке территории в границах комплексного развития территории жилой застройки города Костромы по улице Судостроителей, в районе домов 1-19</w:t>
      </w:r>
      <w:r>
        <w:rPr>
          <w:rFonts w:ascii="Times New Roman" w:hAnsi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 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14"/>
        <w:ind w:firstLine="708"/>
        <w:jc w:val="both"/>
        <w:spacing w:after="1" w:line="260" w:lineRule="atLeast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</w:p>
    <w:p>
      <w:pPr>
        <w:pStyle w:val="814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1) Сведения о проблеме, на решение которой направлено предлагаемое правовое регулирование:</w:t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4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Проблема возникла в связи с реализацией договора о комплексном развитии территории </w:t>
      </w:r>
      <w:r>
        <w:rPr>
          <w:rFonts w:ascii="Times New Roman" w:hAnsi="Times New Roman"/>
          <w:sz w:val="26"/>
          <w:szCs w:val="26"/>
          <w:lang w:eastAsia="en-US"/>
        </w:rPr>
        <w:t xml:space="preserve">жилой застройки города Костромы по улице Судостроителей, в районе домов 1-19 в соответствии со статьей 68 Градостроительного кодекса Российской Федерации, в целях строительства многоквартирных жилых домов</w:t>
      </w:r>
      <w:r>
        <w:rPr>
          <w:rFonts w:ascii="Times New Roman" w:hAnsi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4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2) Сведения о цели предлагаемого правового регулирования:</w:t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4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Цел</w:t>
      </w:r>
      <w:r>
        <w:rPr>
          <w:rFonts w:ascii="Times New Roman" w:hAnsi="Times New Roman"/>
          <w:sz w:val="26"/>
          <w:szCs w:val="26"/>
          <w:lang w:eastAsia="en-US"/>
        </w:rPr>
        <w:t xml:space="preserve">ями</w:t>
      </w:r>
      <w:r>
        <w:rPr>
          <w:rFonts w:ascii="Times New Roman" w:hAnsi="Times New Roman"/>
          <w:sz w:val="26"/>
          <w:szCs w:val="26"/>
          <w:lang w:eastAsia="en-US"/>
        </w:rPr>
        <w:t xml:space="preserve"> принятия Проекта постановления Админис</w:t>
      </w:r>
      <w:r>
        <w:rPr>
          <w:rFonts w:ascii="Times New Roman" w:hAnsi="Times New Roman"/>
          <w:sz w:val="26"/>
          <w:szCs w:val="26"/>
          <w:lang w:eastAsia="en-US"/>
        </w:rPr>
        <w:t xml:space="preserve">трации города Костромы явля</w:t>
      </w:r>
      <w:r>
        <w:rPr>
          <w:rFonts w:ascii="Times New Roman" w:hAnsi="Times New Roman"/>
          <w:sz w:val="26"/>
          <w:szCs w:val="26"/>
          <w:lang w:eastAsia="en-US"/>
        </w:rPr>
        <w:t xml:space="preserve">ю</w:t>
      </w:r>
      <w:r>
        <w:rPr>
          <w:rFonts w:ascii="Times New Roman" w:hAnsi="Times New Roman"/>
          <w:sz w:val="26"/>
          <w:szCs w:val="26"/>
          <w:lang w:eastAsia="en-US"/>
        </w:rPr>
        <w:t xml:space="preserve">тся</w:t>
      </w:r>
      <w:r>
        <w:rPr>
          <w:rFonts w:ascii="Times New Roman" w:hAnsi="Times New Roman"/>
          <w:sz w:val="26"/>
          <w:szCs w:val="26"/>
          <w:lang w:eastAsia="en-US"/>
        </w:rPr>
        <w:t xml:space="preserve">:</w:t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4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-</w:t>
      </w:r>
      <w:r>
        <w:rPr>
          <w:rFonts w:ascii="Times New Roman" w:hAnsi="Times New Roman"/>
          <w:sz w:val="26"/>
          <w:szCs w:val="26"/>
        </w:rPr>
        <w:t xml:space="preserve"> реализация договора о комплексном развитии территории жилой застройки города Костромы</w:t>
      </w:r>
      <w:r>
        <w:rPr>
          <w:rFonts w:ascii="Times New Roman" w:hAnsi="Times New Roman"/>
          <w:sz w:val="26"/>
          <w:szCs w:val="26"/>
        </w:rPr>
        <w:t xml:space="preserve">;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814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определение зон планируемого размещения объектов капитального строительства;</w:t>
      </w:r>
      <w:r>
        <w:rPr>
          <w:rFonts w:ascii="Times New Roman" w:hAnsi="Times New Roman"/>
          <w:sz w:val="26"/>
          <w:szCs w:val="26"/>
        </w:rPr>
      </w:r>
    </w:p>
    <w:p>
      <w:pPr>
        <w:pStyle w:val="814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образование земельных участков под объектами капитального строительства и территориями общего пользования;</w:t>
      </w:r>
      <w:r>
        <w:rPr>
          <w:rFonts w:ascii="Times New Roman" w:hAnsi="Times New Roman"/>
          <w:sz w:val="26"/>
          <w:szCs w:val="26"/>
        </w:rPr>
      </w:r>
    </w:p>
    <w:p>
      <w:pPr>
        <w:pStyle w:val="814"/>
        <w:ind w:firstLine="68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установление видов разрешенного использования земельных участков в соответствии с Генеральным планом города Костромы.</w:t>
      </w:r>
      <w:r>
        <w:rPr>
          <w:rFonts w:ascii="Times New Roman" w:hAnsi="Times New Roman"/>
          <w:sz w:val="26"/>
          <w:szCs w:val="26"/>
        </w:rPr>
      </w:r>
    </w:p>
    <w:p>
      <w:pPr>
        <w:pStyle w:val="814"/>
        <w:jc w:val="both"/>
        <w:spacing w:after="0" w:line="240" w:lineRule="auto"/>
        <w:widowControl w:val="off"/>
        <w:tabs>
          <w:tab w:val="left" w:pos="709" w:leader="none"/>
          <w:tab w:val="left" w:pos="1020" w:leader="none"/>
        </w:tabs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 xml:space="preserve">3) Описание основных групп субъектов инвестиционной, предпринимательской и иной деятельности, интересы которых будут затронуты предлагаемым правовым регулированием.</w:t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4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К основным группам субъектов инвестиционной, предпринимательской или иной экономической деятельности, чьи интересы будут затронуты предлагаемым правовым регулированием, относятся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правообладатели земельных участков, юридические лица, осуществляющие строительную деятельность</w:t>
      </w:r>
      <w:r>
        <w:rPr>
          <w:rFonts w:ascii="Times New Roman" w:hAnsi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4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Вводятся ограничения для субъектов инвестиционной, предпринимательской и иной экономической деятельности после постановки на государственный кадастровый учет земельных участков </w:t>
      </w:r>
      <w:r>
        <w:rPr>
          <w:rFonts w:ascii="Times New Roman" w:hAnsi="Times New Roman"/>
          <w:sz w:val="26"/>
          <w:szCs w:val="26"/>
        </w:rPr>
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</w:r>
      <w:r>
        <w:rPr>
          <w:rFonts w:ascii="Times New Roman" w:hAnsi="Times New Roman"/>
          <w:sz w:val="26"/>
          <w:szCs w:val="26"/>
        </w:rPr>
      </w:r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 w:eastAsia="Times New Roman"/>
          <w:bCs w:val="0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 w:val="0"/>
          <w:sz w:val="26"/>
          <w:szCs w:val="26"/>
        </w:rPr>
        <w:t xml:space="preserve">4)</w:t>
      </w:r>
      <w:r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i w:val="0"/>
          <w:iCs w:val="0"/>
          <w:sz w:val="26"/>
          <w:szCs w:val="26"/>
          <w:lang w:eastAsia="ru-RU"/>
        </w:rPr>
        <w:t xml:space="preserve">обоснование необходимости введения предлагаемого способа правового регулирования и проведения оценки регулирующего воздействия проекта муниципального правового акта в соответствии со специальным порядком без публичных консультаций.</w:t>
      </w:r>
      <w:r>
        <w:rPr>
          <w:i w:val="0"/>
          <w:iCs w:val="0"/>
        </w:rPr>
      </w:r>
      <w:r>
        <w:rPr>
          <w:rFonts w:ascii="Times New Roman" w:hAnsi="Times New Roman" w:eastAsia="Times New Roman"/>
          <w:bCs w:val="0"/>
          <w:i w:val="0"/>
          <w:iCs/>
          <w:sz w:val="26"/>
          <w:szCs w:val="26"/>
        </w:rPr>
      </w:r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Так как </w:t>
      </w:r>
      <w:r>
        <w:rPr>
          <w:rFonts w:ascii="Times New Roman" w:hAnsi="Times New Roman"/>
          <w:sz w:val="26"/>
          <w:szCs w:val="26"/>
        </w:rPr>
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</w:t>
      </w:r>
      <w:r>
        <w:rPr>
          <w:rFonts w:ascii="Times New Roman" w:hAnsi="Times New Roman"/>
          <w:sz w:val="26"/>
          <w:szCs w:val="26"/>
        </w:rPr>
        <w:t xml:space="preserve">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</w:t>
      </w:r>
      <w:r>
        <w:rPr>
          <w:rFonts w:ascii="Times New Roman" w:hAnsi="Times New Roman"/>
          <w:sz w:val="26"/>
          <w:szCs w:val="26"/>
          <w:lang w:eastAsia="en-US"/>
        </w:rPr>
        <w:t xml:space="preserve">в отношении разработанного проекта установлена средняя степень регулирующего воздействия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</w:r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 w:eastAsia="Times New Roman"/>
          <w:bCs w:val="0"/>
          <w:i w:val="0"/>
          <w:iCs/>
          <w:sz w:val="26"/>
          <w:szCs w:val="26"/>
        </w:rPr>
      </w:pPr>
      <w:r>
        <w:rPr>
          <w:rFonts w:ascii="Times New Roman" w:hAnsi="Times New Roman"/>
          <w:i w:val="0"/>
          <w:iCs w:val="0"/>
          <w:sz w:val="26"/>
          <w:szCs w:val="26"/>
        </w:rPr>
        <w:t xml:space="preserve">5) </w:t>
      </w:r>
      <w:r>
        <w:rPr>
          <w:rFonts w:ascii="Times New Roman" w:hAnsi="Times New Roman" w:eastAsia="Times New Roman"/>
          <w:i w:val="0"/>
          <w:iCs w:val="0"/>
          <w:sz w:val="26"/>
          <w:szCs w:val="26"/>
          <w:lang w:eastAsia="ru-RU"/>
        </w:rPr>
        <w:t xml:space="preserve">сравнительный анализ возможных вариантов решения проблемы, обоснование и ожидаемый результат выбранного варианта правового регулирования</w:t>
      </w:r>
      <w:r>
        <w:rPr>
          <w:i w:val="0"/>
          <w:iCs w:val="0"/>
        </w:rPr>
      </w:r>
      <w:r>
        <w:rPr>
          <w:rFonts w:ascii="Times New Roman" w:hAnsi="Times New Roman" w:eastAsia="Times New Roman"/>
          <w:bCs w:val="0"/>
          <w:i w:val="0"/>
          <w:iCs/>
          <w:sz w:val="26"/>
          <w:szCs w:val="26"/>
        </w:rPr>
      </w:r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Так как определение зон планируемого размещения объектов капитального строительства, формирование земельных участков в границах элемента планировочной структуры, </w:t>
      </w:r>
      <w:r>
        <w:rPr>
          <w:rFonts w:ascii="Times New Roman" w:hAnsi="Times New Roman"/>
          <w:sz w:val="26"/>
          <w:szCs w:val="26"/>
          <w:lang w:eastAsia="ru-RU"/>
        </w:rPr>
        <w:t xml:space="preserve">у</w:t>
      </w:r>
      <w:r>
        <w:rPr>
          <w:rFonts w:ascii="Times New Roman" w:hAnsi="Times New Roman"/>
          <w:sz w:val="26"/>
          <w:szCs w:val="26"/>
          <w:lang w:eastAsia="ru-RU"/>
        </w:rPr>
        <w:t xml:space="preserve">становление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видов разрешенного использования земельных участков</w:t>
      </w:r>
      <w:r>
        <w:rPr>
          <w:rFonts w:ascii="Times New Roman" w:hAnsi="Times New Roman"/>
          <w:sz w:val="26"/>
          <w:szCs w:val="26"/>
          <w:lang w:eastAsia="ru-RU"/>
        </w:rPr>
        <w:t xml:space="preserve">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Иных способов решения проблемы не имеется.</w:t>
      </w:r>
      <w:r>
        <w:rPr>
          <w:rFonts w:ascii="Times New Roman" w:hAnsi="Times New Roman"/>
          <w:sz w:val="26"/>
          <w:szCs w:val="26"/>
          <w:lang w:eastAsia="ru-RU"/>
        </w:rPr>
      </w: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 w:eastAsia="Times New Roman"/>
          <w:bCs w:val="0"/>
          <w:i w:val="0"/>
          <w:sz w:val="26"/>
          <w:szCs w:val="26"/>
        </w:rPr>
      </w:pPr>
      <w:r>
        <w:rPr>
          <w:rFonts w:ascii="Times New Roman" w:hAnsi="Times New Roman"/>
          <w:i w:val="0"/>
          <w:iCs w:val="0"/>
          <w:sz w:val="26"/>
          <w:szCs w:val="26"/>
          <w:lang w:eastAsia="ru-RU"/>
        </w:rPr>
        <w:t xml:space="preserve">6</w:t>
      </w:r>
      <w:r>
        <w:rPr>
          <w:rFonts w:ascii="Times New Roman" w:hAnsi="Times New Roman"/>
          <w:i w:val="0"/>
          <w:iCs w:val="0"/>
          <w:sz w:val="26"/>
          <w:szCs w:val="26"/>
          <w:lang w:eastAsia="ru-RU"/>
        </w:rPr>
        <w:t xml:space="preserve">) </w:t>
      </w:r>
      <w:r>
        <w:rPr>
          <w:rFonts w:ascii="Times New Roman" w:hAnsi="Times New Roman" w:eastAsia="Times New Roman"/>
          <w:i w:val="0"/>
          <w:iCs w:val="0"/>
          <w:sz w:val="26"/>
          <w:szCs w:val="26"/>
          <w:lang w:eastAsia="ru-RU"/>
        </w:rPr>
        <w:t xml:space="preserve">ожидаемый результат выбранного варианта правового регулирования</w:t>
      </w:r>
      <w:r>
        <w:rPr>
          <w:i w:val="0"/>
          <w:iCs w:val="0"/>
        </w:rPr>
      </w:r>
      <w:r>
        <w:rPr>
          <w:rFonts w:ascii="Times New Roman" w:hAnsi="Times New Roman" w:eastAsia="Times New Roman"/>
          <w:bCs w:val="0"/>
          <w:i w:val="0"/>
          <w:sz w:val="26"/>
          <w:szCs w:val="26"/>
        </w:rPr>
      </w:r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Достигнутым результатом решения данной проблемы является подготовленный Про</w:t>
      </w:r>
      <w:r>
        <w:rPr>
          <w:rFonts w:ascii="Times New Roman" w:hAnsi="Times New Roman"/>
          <w:sz w:val="26"/>
          <w:szCs w:val="26"/>
        </w:rPr>
        <w:t xml:space="preserve">ект, предусматривающий: выполнение обязательств в соответствии с договором о комплексном развитии территории жилой застройки города Костромы по проезду Судостроителей, в районе домов 1-19, установление зон планируемого размещения </w:t>
      </w:r>
      <w:r>
        <w:rPr>
          <w:rFonts w:ascii="Times New Roman" w:hAnsi="Times New Roman"/>
          <w:sz w:val="26"/>
          <w:szCs w:val="26"/>
          <w:lang w:eastAsia="en-US"/>
        </w:rPr>
        <w:t xml:space="preserve">среднеэтажной жилой застройки </w:t>
      </w:r>
      <w:r>
        <w:rPr>
          <w:rFonts w:ascii="Times New Roman" w:hAnsi="Times New Roman"/>
          <w:sz w:val="26"/>
          <w:szCs w:val="26"/>
          <w:lang w:eastAsia="en-US"/>
        </w:rPr>
        <w:t xml:space="preserve">на образованных земельных участках в границах комплексного развития территории</w:t>
      </w:r>
      <w:r>
        <w:rPr>
          <w:rFonts w:ascii="Times New Roman" w:hAnsi="Times New Roman"/>
          <w:sz w:val="26"/>
          <w:szCs w:val="26"/>
          <w:lang w:eastAsia="en-US"/>
        </w:rPr>
        <w:t xml:space="preserve"> в целях строительства многоквартирных жилых домов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</w:r>
    </w:p>
    <w:p>
      <w:pPr>
        <w:pStyle w:val="814"/>
        <w:ind w:firstLine="709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7) В рамках проведения оценки регулирующего воздействия в период с </w:t>
      </w:r>
      <w:r>
        <w:rPr>
          <w:rFonts w:ascii="Times New Roman" w:hAnsi="Times New Roman"/>
          <w:sz w:val="26"/>
          <w:szCs w:val="26"/>
        </w:rPr>
        <w:t xml:space="preserve">19 по 25 июня 2024</w:t>
      </w:r>
      <w:r>
        <w:rPr>
          <w:rFonts w:ascii="Times New Roman" w:hAnsi="Times New Roman"/>
          <w:sz w:val="26"/>
          <w:szCs w:val="26"/>
        </w:rPr>
        <w:t xml:space="preserve"> года предлагаемый Проект размещ</w:t>
      </w:r>
      <w:r>
        <w:rPr>
          <w:rFonts w:ascii="Times New Roman" w:hAnsi="Times New Roman"/>
          <w:sz w:val="26"/>
          <w:szCs w:val="26"/>
        </w:rPr>
        <w:t xml:space="preserve">ается</w:t>
      </w:r>
      <w:r>
        <w:rPr>
          <w:rFonts w:ascii="Times New Roman" w:hAnsi="Times New Roman"/>
          <w:sz w:val="26"/>
          <w:szCs w:val="26"/>
        </w:rPr>
        <w:t xml:space="preserve"> на сайте Администрации города Костромы в информационно-телекоммуникационной сети «Интернет» для проведения публичных консультаций. </w:t>
      </w:r>
      <w:r>
        <w:rPr>
          <w:rFonts w:ascii="Times New Roman" w:hAnsi="Times New Roman"/>
          <w:sz w:val="26"/>
          <w:szCs w:val="26"/>
        </w:rPr>
        <w:t xml:space="preserve">В рамках проведения</w:t>
      </w:r>
      <w:r>
        <w:rPr>
          <w:rFonts w:ascii="Times New Roman" w:hAnsi="Times New Roman"/>
          <w:sz w:val="26"/>
          <w:szCs w:val="26"/>
        </w:rPr>
        <w:t xml:space="preserve"> публичных консультаций </w:t>
      </w:r>
      <w:r>
        <w:rPr>
          <w:rFonts w:ascii="Times New Roman" w:hAnsi="Times New Roman"/>
          <w:sz w:val="26"/>
          <w:szCs w:val="26"/>
        </w:rPr>
        <w:t xml:space="preserve">принимаются </w:t>
      </w:r>
      <w:r>
        <w:rPr>
          <w:rFonts w:ascii="Times New Roman" w:hAnsi="Times New Roman"/>
          <w:sz w:val="26"/>
          <w:szCs w:val="26"/>
        </w:rPr>
        <w:t xml:space="preserve">предложени</w:t>
      </w:r>
      <w:r>
        <w:rPr>
          <w:rFonts w:ascii="Times New Roman" w:hAnsi="Times New Roman"/>
          <w:sz w:val="26"/>
          <w:szCs w:val="26"/>
        </w:rPr>
        <w:t xml:space="preserve">я</w:t>
      </w:r>
      <w:r>
        <w:rPr>
          <w:rFonts w:ascii="Times New Roman" w:hAnsi="Times New Roman"/>
          <w:sz w:val="26"/>
          <w:szCs w:val="26"/>
        </w:rPr>
        <w:t xml:space="preserve"> и замечани</w:t>
      </w:r>
      <w:r>
        <w:rPr>
          <w:rFonts w:ascii="Times New Roman" w:hAnsi="Times New Roman"/>
          <w:sz w:val="26"/>
          <w:szCs w:val="26"/>
        </w:rPr>
        <w:t xml:space="preserve">я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>
        <w:rPr>
          <w:rFonts w:ascii="Times New Roman" w:hAnsi="Times New Roman" w:eastAsia="Times New Roman"/>
          <w:sz w:val="26"/>
          <w:szCs w:val="26"/>
          <w:lang w:eastAsia="ru-RU"/>
        </w:rPr>
      </w:r>
    </w:p>
    <w:p>
      <w:pPr>
        <w:pStyle w:val="814"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4"/>
        <w:ind w:firstLine="851"/>
        <w:jc w:val="both"/>
        <w:spacing w:after="1" w:line="260" w:lineRule="atLeast"/>
        <w:shd w:val="clear" w:color="auto" w:fill="ffff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</w: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814"/>
        <w:ind w:firstLine="851"/>
        <w:jc w:val="both"/>
        <w:spacing w:after="1" w:line="260" w:lineRule="atLeast"/>
        <w:shd w:val="clear" w:color="auto" w:fill="ffffff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</w:r>
      <w:r>
        <w:rPr>
          <w:rFonts w:ascii="Times New Roman" w:hAnsi="Times New Roman"/>
          <w:sz w:val="26"/>
          <w:szCs w:val="26"/>
          <w:lang w:eastAsia="en-US"/>
        </w:rPr>
      </w:r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503020204020204"/>
  </w:font>
  <w:font w:name="Liberation Sans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1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81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81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81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81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pStyle w:val="82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pStyle w:val="82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pStyle w:val="82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pStyle w:val="82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006" w:hanging="1155"/>
        <w:tabs>
          <w:tab w:val="num" w:pos="0" w:leader="none"/>
        </w:tabs>
      </w:pPr>
      <w:rPr>
        <w:rFonts w:ascii="Times New Roman" w:hAnsi="Times New Roman" w:eastAsia="Calibri" w:cs="Times New Roman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>
    <w:name w:val="Heading 1"/>
    <w:basedOn w:val="814"/>
    <w:next w:val="814"/>
    <w:link w:val="8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8">
    <w:name w:val="Heading 2"/>
    <w:basedOn w:val="814"/>
    <w:next w:val="814"/>
    <w:link w:val="87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9">
    <w:name w:val="Heading 3"/>
    <w:basedOn w:val="814"/>
    <w:next w:val="814"/>
    <w:link w:val="8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0">
    <w:name w:val="Heading 4"/>
    <w:basedOn w:val="814"/>
    <w:next w:val="814"/>
    <w:link w:val="8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14"/>
    <w:next w:val="814"/>
    <w:link w:val="8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814"/>
    <w:next w:val="814"/>
    <w:link w:val="8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3">
    <w:name w:val="Heading 7"/>
    <w:basedOn w:val="814"/>
    <w:next w:val="814"/>
    <w:link w:val="8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814"/>
    <w:next w:val="814"/>
    <w:link w:val="8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5">
    <w:name w:val="Heading 9"/>
    <w:basedOn w:val="814"/>
    <w:next w:val="814"/>
    <w:link w:val="8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666">
    <w:name w:val="Title"/>
    <w:basedOn w:val="814"/>
    <w:next w:val="814"/>
    <w:link w:val="862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67">
    <w:name w:val="Subtitle"/>
    <w:basedOn w:val="814"/>
    <w:next w:val="814"/>
    <w:link w:val="861"/>
    <w:uiPriority w:val="11"/>
    <w:qFormat/>
    <w:pPr>
      <w:spacing w:before="200" w:after="200"/>
    </w:pPr>
    <w:rPr>
      <w:sz w:val="24"/>
      <w:szCs w:val="24"/>
    </w:rPr>
  </w:style>
  <w:style w:type="paragraph" w:styleId="668">
    <w:name w:val="Header"/>
    <w:basedOn w:val="814"/>
    <w:link w:val="8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69">
    <w:name w:val="Footer"/>
    <w:basedOn w:val="81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70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9"/>
    <w:uiPriority w:val="99"/>
  </w:style>
  <w:style w:type="table" w:styleId="6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4"/>
    <w:link w:val="855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reference"/>
    <w:basedOn w:val="848"/>
    <w:uiPriority w:val="99"/>
    <w:unhideWhenUsed/>
    <w:rPr>
      <w:vertAlign w:val="superscript"/>
    </w:rPr>
  </w:style>
  <w:style w:type="paragraph" w:styleId="801">
    <w:name w:val="endnote text"/>
    <w:basedOn w:val="814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48"/>
    <w:uiPriority w:val="99"/>
    <w:semiHidden/>
    <w:unhideWhenUsed/>
    <w:rPr>
      <w:vertAlign w:val="superscript"/>
    </w:rPr>
  </w:style>
  <w:style w:type="paragraph" w:styleId="804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next w:val="814"/>
    <w:link w:val="814"/>
    <w:qFormat/>
    <w:pPr>
      <w:spacing w:after="160" w:line="252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815">
    <w:name w:val="Заголовок 1"/>
    <w:next w:val="873"/>
    <w:link w:val="814"/>
    <w:qFormat/>
    <w:pPr>
      <w:numPr>
        <w:ilvl w:val="0"/>
        <w:numId w:val="1"/>
      </w:numPr>
      <w:keepLines/>
      <w:keepNext/>
      <w:spacing w:before="480" w:after="200"/>
      <w:shd w:val="clear" w:color="auto" w:fill="ffffff"/>
      <w:outlineLvl w:val="0"/>
    </w:pPr>
    <w:rPr>
      <w:rFonts w:ascii="Arial" w:hAnsi="Arial" w:eastAsia="Arial" w:cs="Arial"/>
      <w:sz w:val="40"/>
      <w:szCs w:val="40"/>
      <w:lang w:val="ru-RU" w:eastAsia="en-US" w:bidi="en-US"/>
    </w:rPr>
  </w:style>
  <w:style w:type="paragraph" w:styleId="816">
    <w:name w:val="Заголовок 2"/>
    <w:next w:val="873"/>
    <w:link w:val="814"/>
    <w:qFormat/>
    <w:pPr>
      <w:numPr>
        <w:ilvl w:val="1"/>
        <w:numId w:val="1"/>
      </w:numPr>
      <w:keepLines/>
      <w:keepNext/>
      <w:spacing w:before="360" w:after="200"/>
      <w:shd w:val="clear" w:color="auto" w:fill="ffffff"/>
      <w:outlineLvl w:val="1"/>
    </w:pPr>
    <w:rPr>
      <w:rFonts w:ascii="Arial" w:hAnsi="Arial" w:eastAsia="Arial" w:cs="Arial"/>
      <w:sz w:val="34"/>
      <w:szCs w:val="22"/>
      <w:lang w:val="ru-RU" w:eastAsia="en-US" w:bidi="en-US"/>
    </w:rPr>
  </w:style>
  <w:style w:type="paragraph" w:styleId="817">
    <w:name w:val="Заголовок 3"/>
    <w:next w:val="873"/>
    <w:link w:val="814"/>
    <w:qFormat/>
    <w:pPr>
      <w:numPr>
        <w:ilvl w:val="2"/>
        <w:numId w:val="1"/>
      </w:numPr>
      <w:keepLines/>
      <w:keepNext/>
      <w:spacing w:before="320" w:after="200"/>
      <w:shd w:val="clear" w:color="auto" w:fill="ffffff"/>
      <w:outlineLvl w:val="2"/>
    </w:pPr>
    <w:rPr>
      <w:rFonts w:ascii="Arial" w:hAnsi="Arial" w:eastAsia="Arial" w:cs="Arial"/>
      <w:sz w:val="30"/>
      <w:szCs w:val="30"/>
      <w:lang w:val="ru-RU" w:eastAsia="en-US" w:bidi="en-US"/>
    </w:rPr>
  </w:style>
  <w:style w:type="paragraph" w:styleId="818">
    <w:name w:val="Заголовок 4"/>
    <w:next w:val="873"/>
    <w:link w:val="814"/>
    <w:qFormat/>
    <w:pPr>
      <w:numPr>
        <w:ilvl w:val="3"/>
        <w:numId w:val="1"/>
      </w:numPr>
      <w:keepLines/>
      <w:keepNext/>
      <w:spacing w:before="320" w:after="200"/>
      <w:shd w:val="clear" w:color="auto" w:fill="ffffff"/>
      <w:outlineLvl w:val="3"/>
    </w:pPr>
    <w:rPr>
      <w:rFonts w:ascii="Arial" w:hAnsi="Arial" w:eastAsia="Arial" w:cs="Arial"/>
      <w:b/>
      <w:bCs/>
      <w:sz w:val="26"/>
      <w:szCs w:val="26"/>
      <w:lang w:val="ru-RU" w:eastAsia="en-US" w:bidi="en-US"/>
    </w:rPr>
  </w:style>
  <w:style w:type="paragraph" w:styleId="819">
    <w:name w:val="Заголовок 5"/>
    <w:next w:val="873"/>
    <w:link w:val="814"/>
    <w:qFormat/>
    <w:pPr>
      <w:numPr>
        <w:ilvl w:val="4"/>
        <w:numId w:val="1"/>
      </w:numPr>
      <w:keepLines/>
      <w:keepNext/>
      <w:spacing w:before="320" w:after="200"/>
      <w:shd w:val="clear" w:color="auto" w:fill="ffffff"/>
      <w:outlineLvl w:val="4"/>
    </w:pPr>
    <w:rPr>
      <w:rFonts w:ascii="Arial" w:hAnsi="Arial" w:eastAsia="Arial" w:cs="Arial"/>
      <w:b/>
      <w:bCs/>
      <w:sz w:val="24"/>
      <w:szCs w:val="24"/>
      <w:lang w:val="ru-RU" w:eastAsia="en-US" w:bidi="en-US"/>
    </w:rPr>
  </w:style>
  <w:style w:type="paragraph" w:styleId="820">
    <w:name w:val="Заголовок 6"/>
    <w:next w:val="873"/>
    <w:link w:val="814"/>
    <w:qFormat/>
    <w:pPr>
      <w:numPr>
        <w:ilvl w:val="5"/>
        <w:numId w:val="1"/>
      </w:numPr>
      <w:keepLines/>
      <w:keepNext/>
      <w:spacing w:before="320" w:after="200"/>
      <w:shd w:val="clear" w:color="auto" w:fill="ffffff"/>
      <w:outlineLvl w:val="5"/>
    </w:pPr>
    <w:rPr>
      <w:rFonts w:ascii="Arial" w:hAnsi="Arial" w:eastAsia="Arial" w:cs="Arial"/>
      <w:b/>
      <w:bCs/>
      <w:sz w:val="22"/>
      <w:szCs w:val="22"/>
      <w:lang w:val="ru-RU" w:eastAsia="en-US" w:bidi="en-US"/>
    </w:rPr>
  </w:style>
  <w:style w:type="paragraph" w:styleId="821">
    <w:name w:val="Заголовок 7"/>
    <w:next w:val="873"/>
    <w:link w:val="814"/>
    <w:qFormat/>
    <w:pPr>
      <w:numPr>
        <w:ilvl w:val="6"/>
        <w:numId w:val="1"/>
      </w:numPr>
      <w:keepLines/>
      <w:keepNext/>
      <w:spacing w:before="320" w:after="200"/>
      <w:shd w:val="clear" w:color="auto" w:fill="ffffff"/>
      <w:outlineLvl w:val="6"/>
    </w:pPr>
    <w:rPr>
      <w:rFonts w:ascii="Arial" w:hAnsi="Arial" w:eastAsia="Arial" w:cs="Arial"/>
      <w:b/>
      <w:bCs/>
      <w:i/>
      <w:iCs/>
      <w:sz w:val="22"/>
      <w:szCs w:val="22"/>
      <w:lang w:val="ru-RU" w:eastAsia="en-US" w:bidi="en-US"/>
    </w:rPr>
  </w:style>
  <w:style w:type="paragraph" w:styleId="822">
    <w:name w:val="Заголовок 8"/>
    <w:next w:val="873"/>
    <w:link w:val="814"/>
    <w:qFormat/>
    <w:pPr>
      <w:numPr>
        <w:ilvl w:val="7"/>
        <w:numId w:val="1"/>
      </w:numPr>
      <w:keepLines/>
      <w:keepNext/>
      <w:spacing w:before="320" w:after="200"/>
      <w:shd w:val="clear" w:color="auto" w:fill="ffffff"/>
      <w:outlineLvl w:val="7"/>
    </w:pPr>
    <w:rPr>
      <w:rFonts w:ascii="Arial" w:hAnsi="Arial" w:eastAsia="Arial" w:cs="Arial"/>
      <w:i/>
      <w:iCs/>
      <w:sz w:val="22"/>
      <w:szCs w:val="22"/>
      <w:lang w:val="ru-RU" w:eastAsia="en-US" w:bidi="en-US"/>
    </w:rPr>
  </w:style>
  <w:style w:type="paragraph" w:styleId="823">
    <w:name w:val="Заголовок 9"/>
    <w:next w:val="873"/>
    <w:link w:val="814"/>
    <w:qFormat/>
    <w:pPr>
      <w:numPr>
        <w:ilvl w:val="8"/>
        <w:numId w:val="1"/>
      </w:numPr>
      <w:keepLines/>
      <w:keepNext/>
      <w:spacing w:before="320" w:after="200"/>
      <w:shd w:val="clear" w:color="auto" w:fill="ffffff"/>
      <w:outlineLvl w:val="8"/>
    </w:pPr>
    <w:rPr>
      <w:rFonts w:ascii="Arial" w:hAnsi="Arial" w:eastAsia="Arial" w:cs="Arial"/>
      <w:i/>
      <w:iCs/>
      <w:sz w:val="21"/>
      <w:szCs w:val="21"/>
      <w:lang w:val="ru-RU" w:eastAsia="en-US" w:bidi="en-US"/>
    </w:rPr>
  </w:style>
  <w:style w:type="character" w:styleId="824">
    <w:name w:val="Основной шрифт абзаца"/>
    <w:next w:val="824"/>
    <w:link w:val="814"/>
    <w:uiPriority w:val="1"/>
    <w:unhideWhenUsed/>
  </w:style>
  <w:style w:type="table" w:styleId="825">
    <w:name w:val="Обычная таблица"/>
    <w:next w:val="825"/>
    <w:link w:val="814"/>
    <w:uiPriority w:val="99"/>
    <w:semiHidden/>
    <w:unhideWhenUsed/>
    <w:tblPr/>
  </w:style>
  <w:style w:type="numbering" w:styleId="826">
    <w:name w:val="Нет списка"/>
    <w:next w:val="826"/>
    <w:link w:val="814"/>
    <w:uiPriority w:val="99"/>
    <w:semiHidden/>
    <w:unhideWhenUsed/>
  </w:style>
  <w:style w:type="character" w:styleId="827">
    <w:name w:val="WW8Num1z0"/>
    <w:next w:val="827"/>
    <w:link w:val="814"/>
  </w:style>
  <w:style w:type="character" w:styleId="828">
    <w:name w:val="WW8Num1z1"/>
    <w:next w:val="828"/>
    <w:link w:val="814"/>
  </w:style>
  <w:style w:type="character" w:styleId="829">
    <w:name w:val="WW8Num1z2"/>
    <w:next w:val="829"/>
    <w:link w:val="814"/>
  </w:style>
  <w:style w:type="character" w:styleId="830">
    <w:name w:val="WW8Num1z3"/>
    <w:next w:val="830"/>
    <w:link w:val="814"/>
  </w:style>
  <w:style w:type="character" w:styleId="831">
    <w:name w:val="WW8Num1z4"/>
    <w:next w:val="831"/>
    <w:link w:val="814"/>
  </w:style>
  <w:style w:type="character" w:styleId="832">
    <w:name w:val="WW8Num1z5"/>
    <w:next w:val="832"/>
    <w:link w:val="814"/>
  </w:style>
  <w:style w:type="character" w:styleId="833">
    <w:name w:val="WW8Num1z6"/>
    <w:next w:val="833"/>
    <w:link w:val="814"/>
  </w:style>
  <w:style w:type="character" w:styleId="834">
    <w:name w:val="WW8Num1z7"/>
    <w:next w:val="834"/>
    <w:link w:val="814"/>
  </w:style>
  <w:style w:type="character" w:styleId="835">
    <w:name w:val="WW8Num1z8"/>
    <w:next w:val="835"/>
    <w:link w:val="814"/>
  </w:style>
  <w:style w:type="character" w:styleId="836">
    <w:name w:val="WW8Num2z0"/>
    <w:next w:val="836"/>
    <w:link w:val="814"/>
    <w:rPr>
      <w:rFonts w:ascii="Times New Roman" w:hAnsi="Times New Roman" w:eastAsia="Calibri" w:cs="Times New Roman"/>
      <w:sz w:val="26"/>
    </w:rPr>
  </w:style>
  <w:style w:type="character" w:styleId="837">
    <w:name w:val="WW8Num2z1"/>
    <w:next w:val="837"/>
    <w:link w:val="814"/>
  </w:style>
  <w:style w:type="character" w:styleId="838">
    <w:name w:val="WW8Num2z2"/>
    <w:next w:val="838"/>
    <w:link w:val="814"/>
  </w:style>
  <w:style w:type="character" w:styleId="839">
    <w:name w:val="WW8Num2z3"/>
    <w:next w:val="839"/>
    <w:link w:val="814"/>
  </w:style>
  <w:style w:type="character" w:styleId="840">
    <w:name w:val="WW8Num2z4"/>
    <w:next w:val="840"/>
    <w:link w:val="814"/>
  </w:style>
  <w:style w:type="character" w:styleId="841">
    <w:name w:val="WW8Num2z5"/>
    <w:next w:val="841"/>
    <w:link w:val="814"/>
  </w:style>
  <w:style w:type="character" w:styleId="842">
    <w:name w:val="WW8Num2z6"/>
    <w:next w:val="842"/>
    <w:link w:val="814"/>
  </w:style>
  <w:style w:type="character" w:styleId="843">
    <w:name w:val="WW8Num2z7"/>
    <w:next w:val="843"/>
    <w:link w:val="814"/>
  </w:style>
  <w:style w:type="character" w:styleId="844">
    <w:name w:val="WW8Num2z8"/>
    <w:next w:val="844"/>
    <w:link w:val="814"/>
  </w:style>
  <w:style w:type="character" w:styleId="845">
    <w:name w:val="Основной шрифт абзаца2"/>
    <w:next w:val="845"/>
    <w:link w:val="814"/>
  </w:style>
  <w:style w:type="character" w:styleId="846">
    <w:name w:val="Текст выноски Знак"/>
    <w:next w:val="846"/>
    <w:link w:val="814"/>
    <w:rPr>
      <w:rFonts w:ascii="Segoe UI" w:hAnsi="Segoe UI" w:cs="Segoe UI"/>
      <w:sz w:val="18"/>
      <w:szCs w:val="18"/>
    </w:rPr>
  </w:style>
  <w:style w:type="character" w:styleId="847">
    <w:name w:val="ListLabel 1"/>
    <w:next w:val="847"/>
    <w:link w:val="814"/>
    <w:rPr>
      <w:rFonts w:ascii="Times New Roman" w:hAnsi="Times New Roman" w:eastAsia="Calibri" w:cs="Times New Roman"/>
      <w:sz w:val="26"/>
    </w:rPr>
  </w:style>
  <w:style w:type="character" w:styleId="848" w:default="1">
    <w:name w:val="Default Paragraph Font"/>
    <w:next w:val="848"/>
    <w:link w:val="814"/>
  </w:style>
  <w:style w:type="character" w:styleId="849">
    <w:name w:val="Нижний колонтитул Знак"/>
    <w:next w:val="849"/>
    <w:link w:val="814"/>
    <w:rPr>
      <w:rFonts w:ascii="Arial" w:hAnsi="Arial" w:eastAsia="Times New Roman" w:cs="Arial"/>
      <w:sz w:val="18"/>
      <w:szCs w:val="18"/>
    </w:rPr>
  </w:style>
  <w:style w:type="character" w:styleId="850">
    <w:name w:val="Верхний колонтитул Знак"/>
    <w:next w:val="850"/>
    <w:link w:val="814"/>
    <w:rPr>
      <w:rFonts w:ascii="Arial" w:hAnsi="Arial" w:eastAsia="Times New Roman" w:cs="Arial"/>
      <w:sz w:val="18"/>
      <w:szCs w:val="18"/>
    </w:rPr>
  </w:style>
  <w:style w:type="character" w:styleId="851">
    <w:name w:val="Основной шрифт абзаца1"/>
    <w:next w:val="851"/>
    <w:link w:val="814"/>
  </w:style>
  <w:style w:type="character" w:styleId="852">
    <w:name w:val="Absatz-Standardschriftart"/>
    <w:next w:val="852"/>
    <w:link w:val="814"/>
  </w:style>
  <w:style w:type="character" w:styleId="853">
    <w:name w:val="Footnote Characters"/>
    <w:next w:val="853"/>
    <w:link w:val="814"/>
    <w:rPr>
      <w:vertAlign w:val="superscript"/>
    </w:rPr>
  </w:style>
  <w:style w:type="character" w:styleId="854">
    <w:name w:val="Символ сноски"/>
    <w:next w:val="854"/>
    <w:link w:val="814"/>
    <w:rPr>
      <w:vertAlign w:val="superscript"/>
    </w:rPr>
  </w:style>
  <w:style w:type="character" w:styleId="855">
    <w:name w:val="Footnote Text Char"/>
    <w:next w:val="855"/>
    <w:link w:val="814"/>
    <w:rPr>
      <w:sz w:val="18"/>
    </w:rPr>
  </w:style>
  <w:style w:type="character" w:styleId="856">
    <w:name w:val="Гиперссылка"/>
    <w:next w:val="856"/>
    <w:link w:val="814"/>
    <w:rPr>
      <w:color w:val="0000ff"/>
      <w:u w:val="single"/>
    </w:rPr>
  </w:style>
  <w:style w:type="character" w:styleId="857">
    <w:name w:val="Footer Char"/>
    <w:next w:val="857"/>
    <w:link w:val="814"/>
  </w:style>
  <w:style w:type="character" w:styleId="858">
    <w:name w:val="Header Char"/>
    <w:next w:val="858"/>
    <w:link w:val="814"/>
  </w:style>
  <w:style w:type="character" w:styleId="859">
    <w:name w:val="Intense Quote Char"/>
    <w:next w:val="859"/>
    <w:link w:val="814"/>
    <w:rPr>
      <w:i/>
    </w:rPr>
  </w:style>
  <w:style w:type="character" w:styleId="860">
    <w:name w:val="Quote Char"/>
    <w:next w:val="860"/>
    <w:link w:val="814"/>
    <w:rPr>
      <w:i/>
    </w:rPr>
  </w:style>
  <w:style w:type="character" w:styleId="861">
    <w:name w:val="Subtitle Char"/>
    <w:next w:val="861"/>
    <w:link w:val="814"/>
    <w:rPr>
      <w:sz w:val="24"/>
      <w:szCs w:val="24"/>
    </w:rPr>
  </w:style>
  <w:style w:type="character" w:styleId="862">
    <w:name w:val="Title Char"/>
    <w:next w:val="862"/>
    <w:link w:val="814"/>
    <w:rPr>
      <w:sz w:val="48"/>
      <w:szCs w:val="48"/>
    </w:rPr>
  </w:style>
  <w:style w:type="character" w:styleId="863">
    <w:name w:val="Heading 9 Char"/>
    <w:next w:val="863"/>
    <w:link w:val="814"/>
    <w:rPr>
      <w:rFonts w:ascii="Arial" w:hAnsi="Arial" w:eastAsia="Arial" w:cs="Arial"/>
      <w:i/>
      <w:iCs/>
      <w:sz w:val="21"/>
      <w:szCs w:val="21"/>
    </w:rPr>
  </w:style>
  <w:style w:type="character" w:styleId="864">
    <w:name w:val="Heading 8 Char"/>
    <w:next w:val="864"/>
    <w:link w:val="814"/>
    <w:rPr>
      <w:rFonts w:ascii="Arial" w:hAnsi="Arial" w:eastAsia="Arial" w:cs="Arial"/>
      <w:i/>
      <w:iCs/>
      <w:sz w:val="22"/>
      <w:szCs w:val="22"/>
    </w:rPr>
  </w:style>
  <w:style w:type="character" w:styleId="865">
    <w:name w:val="Heading 7 Char"/>
    <w:next w:val="865"/>
    <w:link w:val="814"/>
    <w:rPr>
      <w:rFonts w:ascii="Arial" w:hAnsi="Arial" w:eastAsia="Arial" w:cs="Arial"/>
      <w:b/>
      <w:bCs/>
      <w:i/>
      <w:iCs/>
      <w:sz w:val="22"/>
      <w:szCs w:val="22"/>
    </w:rPr>
  </w:style>
  <w:style w:type="character" w:styleId="866">
    <w:name w:val="Heading 6 Char"/>
    <w:next w:val="866"/>
    <w:link w:val="814"/>
    <w:rPr>
      <w:rFonts w:ascii="Arial" w:hAnsi="Arial" w:eastAsia="Arial" w:cs="Arial"/>
      <w:b/>
      <w:bCs/>
      <w:sz w:val="22"/>
      <w:szCs w:val="22"/>
    </w:rPr>
  </w:style>
  <w:style w:type="character" w:styleId="867">
    <w:name w:val="Heading 5 Char"/>
    <w:next w:val="867"/>
    <w:link w:val="814"/>
    <w:rPr>
      <w:rFonts w:ascii="Arial" w:hAnsi="Arial" w:eastAsia="Arial" w:cs="Arial"/>
      <w:b/>
      <w:bCs/>
      <w:sz w:val="24"/>
      <w:szCs w:val="24"/>
    </w:rPr>
  </w:style>
  <w:style w:type="character" w:styleId="868">
    <w:name w:val="Heading 4 Char"/>
    <w:next w:val="868"/>
    <w:link w:val="814"/>
    <w:rPr>
      <w:rFonts w:ascii="Arial" w:hAnsi="Arial" w:eastAsia="Arial" w:cs="Arial"/>
      <w:b/>
      <w:bCs/>
      <w:sz w:val="26"/>
      <w:szCs w:val="26"/>
    </w:rPr>
  </w:style>
  <w:style w:type="character" w:styleId="869">
    <w:name w:val="Heading 3 Char"/>
    <w:next w:val="869"/>
    <w:link w:val="814"/>
    <w:rPr>
      <w:rFonts w:ascii="Arial" w:hAnsi="Arial" w:eastAsia="Arial" w:cs="Arial"/>
      <w:sz w:val="30"/>
      <w:szCs w:val="30"/>
    </w:rPr>
  </w:style>
  <w:style w:type="character" w:styleId="870">
    <w:name w:val="Heading 2 Char"/>
    <w:next w:val="870"/>
    <w:link w:val="814"/>
    <w:rPr>
      <w:rFonts w:ascii="Arial" w:hAnsi="Arial" w:eastAsia="Arial" w:cs="Arial"/>
      <w:sz w:val="34"/>
    </w:rPr>
  </w:style>
  <w:style w:type="character" w:styleId="871">
    <w:name w:val="Heading 1 Char"/>
    <w:next w:val="871"/>
    <w:link w:val="814"/>
    <w:rPr>
      <w:rFonts w:ascii="Arial" w:hAnsi="Arial" w:eastAsia="Arial" w:cs="Arial"/>
      <w:sz w:val="40"/>
      <w:szCs w:val="40"/>
    </w:rPr>
  </w:style>
  <w:style w:type="paragraph" w:styleId="872">
    <w:name w:val="Заголовок1"/>
    <w:basedOn w:val="814"/>
    <w:next w:val="873"/>
    <w:link w:val="81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73">
    <w:name w:val="Основной текст"/>
    <w:basedOn w:val="814"/>
    <w:next w:val="873"/>
    <w:link w:val="814"/>
    <w:pPr>
      <w:spacing w:before="0" w:after="140" w:line="276" w:lineRule="auto"/>
    </w:pPr>
  </w:style>
  <w:style w:type="paragraph" w:styleId="874">
    <w:name w:val="Список"/>
    <w:basedOn w:val="873"/>
    <w:next w:val="874"/>
    <w:link w:val="814"/>
    <w:rPr>
      <w:rFonts w:cs="Arial"/>
    </w:rPr>
  </w:style>
  <w:style w:type="paragraph" w:styleId="875">
    <w:name w:val="Название объекта"/>
    <w:basedOn w:val="814"/>
    <w:next w:val="875"/>
    <w:link w:val="814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76">
    <w:name w:val="Указатель2"/>
    <w:basedOn w:val="814"/>
    <w:next w:val="876"/>
    <w:link w:val="814"/>
    <w:pPr>
      <w:suppressLineNumbers/>
    </w:pPr>
    <w:rPr>
      <w:rFonts w:cs="Arial"/>
    </w:rPr>
  </w:style>
  <w:style w:type="paragraph" w:styleId="877">
    <w:name w:val="ConsPlusNormal"/>
    <w:next w:val="877"/>
    <w:link w:val="814"/>
    <w:pPr>
      <w:widowControl w:val="off"/>
    </w:pPr>
    <w:rPr>
      <w:rFonts w:ascii="Calibri" w:hAnsi="Calibri" w:cs="Calibri"/>
      <w:sz w:val="22"/>
      <w:lang w:val="ru-RU" w:eastAsia="zh-CN" w:bidi="ar-SA"/>
    </w:rPr>
  </w:style>
  <w:style w:type="paragraph" w:styleId="878">
    <w:name w:val="Текст выноски"/>
    <w:basedOn w:val="814"/>
    <w:next w:val="878"/>
    <w:link w:val="81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879">
    <w:name w:val="Обычный (веб)"/>
    <w:basedOn w:val="814"/>
    <w:next w:val="879"/>
    <w:link w:val="814"/>
    <w:pPr>
      <w:spacing w:before="280" w:after="142" w:line="288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0">
    <w:name w:val="ConsPlusNonformat"/>
    <w:next w:val="880"/>
    <w:link w:val="814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881">
    <w:name w:val="Body Text Indent 2"/>
    <w:basedOn w:val="814"/>
    <w:next w:val="881"/>
    <w:link w:val="814"/>
    <w:pPr>
      <w:ind w:left="0" w:right="0" w:firstLine="1134"/>
      <w:jc w:val="both"/>
      <w:spacing w:before="0" w:after="0" w:line="240" w:lineRule="auto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882">
    <w:name w:val="List Paragraph"/>
    <w:basedOn w:val="814"/>
    <w:next w:val="882"/>
    <w:link w:val="814"/>
    <w:pPr>
      <w:contextualSpacing/>
      <w:ind w:left="720" w:right="0" w:firstLine="0"/>
      <w:spacing w:before="0" w:after="0"/>
      <w:shd w:val="clear" w:color="auto" w:fill="ffffff"/>
    </w:pPr>
  </w:style>
  <w:style w:type="paragraph" w:styleId="883">
    <w:name w:val="Содержимое таблицы"/>
    <w:basedOn w:val="814"/>
    <w:next w:val="883"/>
    <w:link w:val="814"/>
    <w:pPr>
      <w:suppressLineNumbers/>
    </w:pPr>
  </w:style>
  <w:style w:type="paragraph" w:styleId="884">
    <w:name w:val="Заголовок таблицы"/>
    <w:basedOn w:val="883"/>
    <w:next w:val="884"/>
    <w:link w:val="814"/>
    <w:pPr>
      <w:jc w:val="center"/>
      <w:shd w:val="clear" w:color="auto" w:fill="ffffff"/>
    </w:pPr>
    <w:rPr>
      <w:b/>
      <w:bCs/>
    </w:rPr>
  </w:style>
  <w:style w:type="paragraph" w:styleId="885">
    <w:name w:val="Обычный1"/>
    <w:next w:val="885"/>
    <w:link w:val="814"/>
    <w:pPr>
      <w:shd w:val="clear" w:color="auto" w:fill="ffffff"/>
      <w:widowControl w:val="off"/>
    </w:pPr>
    <w:rPr>
      <w:rFonts w:ascii="Arial" w:hAnsi="Arial"/>
      <w:sz w:val="18"/>
      <w:szCs w:val="18"/>
      <w:lang w:val="ru-RU" w:eastAsia="ar-SA" w:bidi="ar-SA"/>
    </w:rPr>
  </w:style>
  <w:style w:type="paragraph" w:styleId="886">
    <w:name w:val="Указатель1"/>
    <w:basedOn w:val="885"/>
    <w:next w:val="886"/>
    <w:link w:val="814"/>
    <w:pPr>
      <w:shd w:val="clear" w:color="auto" w:fill="ffffff"/>
    </w:pPr>
  </w:style>
  <w:style w:type="paragraph" w:styleId="887">
    <w:name w:val="Название1"/>
    <w:basedOn w:val="885"/>
    <w:next w:val="887"/>
    <w:link w:val="814"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888">
    <w:name w:val="TOC Heading"/>
    <w:next w:val="888"/>
    <w:link w:val="814"/>
    <w:pPr>
      <w:shd w:val="clear" w:color="auto" w:fill="ffffff"/>
    </w:pPr>
    <w:rPr>
      <w:szCs w:val="22"/>
      <w:lang w:val="ru-RU" w:eastAsia="en-US" w:bidi="en-US"/>
    </w:rPr>
  </w:style>
  <w:style w:type="paragraph" w:styleId="889">
    <w:name w:val="Оглавление 9"/>
    <w:next w:val="889"/>
    <w:link w:val="814"/>
    <w:pPr>
      <w:ind w:left="2268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0">
    <w:name w:val="Оглавление 8"/>
    <w:next w:val="890"/>
    <w:link w:val="814"/>
    <w:pPr>
      <w:ind w:left="1984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1">
    <w:name w:val="Оглавление 7"/>
    <w:next w:val="891"/>
    <w:link w:val="814"/>
    <w:pPr>
      <w:ind w:left="1701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2">
    <w:name w:val="Оглавление 6"/>
    <w:next w:val="892"/>
    <w:link w:val="814"/>
    <w:pPr>
      <w:ind w:left="1417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3">
    <w:name w:val="Оглавление 5"/>
    <w:next w:val="893"/>
    <w:link w:val="814"/>
    <w:pPr>
      <w:ind w:left="1134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4">
    <w:name w:val="Оглавление 4"/>
    <w:next w:val="894"/>
    <w:link w:val="814"/>
    <w:pPr>
      <w:ind w:left="850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5">
    <w:name w:val="Оглавление 3"/>
    <w:next w:val="895"/>
    <w:link w:val="814"/>
    <w:pPr>
      <w:ind w:left="567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6">
    <w:name w:val="Оглавление 2"/>
    <w:next w:val="896"/>
    <w:link w:val="814"/>
    <w:pPr>
      <w:ind w:left="283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97">
    <w:name w:val="Оглавление 1"/>
    <w:next w:val="897"/>
    <w:link w:val="814"/>
    <w:pPr>
      <w:spacing w:after="57"/>
      <w:shd w:val="clear" w:color="auto" w:fill="ffffff"/>
    </w:pPr>
    <w:rPr>
      <w:szCs w:val="22"/>
      <w:lang w:val="ru-RU" w:eastAsia="en-US" w:bidi="en-US"/>
    </w:rPr>
  </w:style>
  <w:style w:type="paragraph" w:styleId="898">
    <w:name w:val="Текст сноски"/>
    <w:next w:val="898"/>
    <w:link w:val="814"/>
    <w:pPr>
      <w:spacing w:after="40"/>
      <w:shd w:val="clear" w:color="auto" w:fill="ffffff"/>
    </w:pPr>
    <w:rPr>
      <w:sz w:val="18"/>
      <w:szCs w:val="22"/>
      <w:lang w:val="ru-RU" w:eastAsia="en-US" w:bidi="en-US"/>
    </w:rPr>
  </w:style>
  <w:style w:type="paragraph" w:styleId="899">
    <w:name w:val="Верхний и нижний колонтитулы"/>
    <w:basedOn w:val="814"/>
    <w:next w:val="899"/>
    <w:link w:val="814"/>
    <w:pPr>
      <w:tabs>
        <w:tab w:val="center" w:pos="4677" w:leader="none"/>
        <w:tab w:val="right" w:pos="9355" w:leader="none"/>
      </w:tabs>
      <w:suppressLineNumbers/>
    </w:pPr>
  </w:style>
  <w:style w:type="paragraph" w:styleId="900">
    <w:name w:val="Нижний колонтитул"/>
    <w:basedOn w:val="885"/>
    <w:next w:val="900"/>
    <w:link w:val="814"/>
    <w:pPr>
      <w:shd w:val="clear" w:color="auto" w:fill="ffffff"/>
    </w:pPr>
  </w:style>
  <w:style w:type="paragraph" w:styleId="901">
    <w:name w:val="Верхний колонтитул"/>
    <w:basedOn w:val="885"/>
    <w:next w:val="901"/>
    <w:link w:val="814"/>
    <w:pPr>
      <w:shd w:val="clear" w:color="auto" w:fill="ffffff"/>
    </w:pPr>
  </w:style>
  <w:style w:type="paragraph" w:styleId="902">
    <w:name w:val="Intense Quote"/>
    <w:next w:val="902"/>
    <w:link w:val="814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Cs w:val="22"/>
      <w:lang w:val="ru-RU" w:eastAsia="en-US" w:bidi="en-US"/>
    </w:rPr>
  </w:style>
  <w:style w:type="paragraph" w:styleId="903">
    <w:name w:val="Quote"/>
    <w:next w:val="903"/>
    <w:link w:val="814"/>
    <w:pPr>
      <w:ind w:left="720" w:right="720"/>
      <w:shd w:val="clear" w:color="auto" w:fill="ffffff"/>
    </w:pPr>
    <w:rPr>
      <w:i/>
      <w:szCs w:val="22"/>
      <w:lang w:val="ru-RU" w:eastAsia="en-US" w:bidi="en-US"/>
    </w:rPr>
  </w:style>
  <w:style w:type="paragraph" w:styleId="904">
    <w:name w:val="Подзаголовок"/>
    <w:next w:val="873"/>
    <w:link w:val="814"/>
    <w:qFormat/>
    <w:pPr>
      <w:spacing w:before="200" w:after="200"/>
      <w:shd w:val="clear" w:color="auto" w:fill="ffffff"/>
    </w:pPr>
    <w:rPr>
      <w:sz w:val="24"/>
      <w:szCs w:val="24"/>
      <w:lang w:val="ru-RU" w:eastAsia="en-US" w:bidi="en-US"/>
    </w:rPr>
  </w:style>
  <w:style w:type="paragraph" w:styleId="905">
    <w:name w:val="Заголовок"/>
    <w:next w:val="873"/>
    <w:link w:val="814"/>
    <w:qFormat/>
    <w:pPr>
      <w:contextualSpacing/>
      <w:spacing w:before="300" w:after="200"/>
      <w:shd w:val="clear" w:color="auto" w:fill="ffffff"/>
    </w:pPr>
    <w:rPr>
      <w:sz w:val="48"/>
      <w:szCs w:val="48"/>
      <w:lang w:val="ru-RU" w:eastAsia="en-US" w:bidi="en-US"/>
    </w:rPr>
  </w:style>
  <w:style w:type="paragraph" w:styleId="906">
    <w:name w:val="No Spacing"/>
    <w:next w:val="906"/>
    <w:link w:val="814"/>
    <w:pPr>
      <w:shd w:val="clear" w:color="auto" w:fill="ffffff"/>
    </w:pPr>
    <w:rPr>
      <w:szCs w:val="22"/>
      <w:lang w:val="ru-RU" w:eastAsia="en-US" w:bidi="en-US"/>
    </w:rPr>
  </w:style>
  <w:style w:type="numbering" w:styleId="907" w:default="1">
    <w:name w:val="No List"/>
    <w:uiPriority w:val="99"/>
    <w:semiHidden/>
    <w:unhideWhenUsed/>
  </w:style>
  <w:style w:type="table" w:styleId="90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Мордзенко Любовь Вячеславовна</dc:creator>
  <cp:revision>5</cp:revision>
  <dcterms:created xsi:type="dcterms:W3CDTF">2022-08-25T07:56:00Z</dcterms:created>
  <dcterms:modified xsi:type="dcterms:W3CDTF">2024-06-19T06:30:27Z</dcterms:modified>
  <cp:version>1048576</cp:version>
</cp:coreProperties>
</file>