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4"/>
        </w:rPr>
        <w:t>Пояснительная записка к проекту постановления Администрации города Костромы «Об утверждении документации по планировке территории</w:t>
      </w:r>
      <w:r>
        <w:rPr>
          <w:rFonts w:eastAsia="Calibri" w:ascii="Times New Roman" w:hAnsi="Times New Roman"/>
          <w:b/>
          <w:bCs/>
          <w:sz w:val="26"/>
          <w:szCs w:val="26"/>
          <w:lang w:eastAsia="en-US"/>
        </w:rPr>
        <w:t xml:space="preserve">, </w:t>
      </w:r>
      <w:r>
        <w:rPr>
          <w:rFonts w:eastAsia="Calibri" w:cs="Times New Roman" w:ascii="Times New Roman" w:hAnsi="Times New Roman"/>
          <w:b/>
          <w:bCs/>
          <w:color w:val="000000"/>
          <w:sz w:val="26"/>
          <w:szCs w:val="26"/>
          <w:lang w:eastAsia="en-US"/>
        </w:rPr>
        <w:t>ограниченной улицами Катинской, Бульварной, внутриквартальным проездом, границей территориальной зоной Ж-6 «Зона объектов дошкольного, начального и среднего общего образования»</w:t>
      </w:r>
      <w:r>
        <w:rPr>
          <w:rFonts w:eastAsia="Times New Roman" w:cs="Times New Roman" w:ascii="Times New Roman" w:hAnsi="Times New Roman"/>
          <w:b/>
          <w:bCs/>
          <w:sz w:val="26"/>
          <w:szCs w:val="24"/>
        </w:rPr>
        <w:t>»</w:t>
      </w:r>
    </w:p>
    <w:p>
      <w:pPr>
        <w:pStyle w:val="Normal"/>
        <w:shd w:fill="FFFFFF" w:val="clear"/>
        <w:jc w:val="center"/>
        <w:rPr/>
      </w:pPr>
      <w:r>
        <w:rPr/>
      </w:r>
    </w:p>
    <w:p>
      <w:pPr>
        <w:pStyle w:val="Normal"/>
        <w:pBdr/>
        <w:shd w:fill="FFFFFF" w:val="clear"/>
        <w:spacing w:lineRule="atLeast" w:line="288" w:before="0" w:after="0"/>
        <w:ind w:left="0" w:right="0" w:firstLine="540"/>
        <w:jc w:val="both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6"/>
          <w:szCs w:val="26"/>
        </w:rPr>
        <w:t xml:space="preserve">1.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</w:rPr>
        <w:t>Сведения о проблеме, на решение которой направлено предлагаемое правовое регулирование</w:t>
      </w:r>
    </w:p>
    <w:p>
      <w:pPr>
        <w:pStyle w:val="Normal"/>
        <w:pBdr/>
        <w:shd w:fill="FFFFFF" w:val="clear"/>
        <w:spacing w:lineRule="atLeast" w:line="288" w:before="0" w:after="0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ab/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Принятие проекта постановления Администрации города Костромы «Об утверждении документации по планировке территории,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sz w:val="26"/>
          <w:szCs w:val="26"/>
          <w:lang w:eastAsia="en-US"/>
        </w:rPr>
        <w:t>ограниченной улицами Катинской, Бульварной, внутриквартальным проездом, границей территориальной зоной Ж-6 «Зона объектов дошкольного, начального и среднего общего образования»</w:t>
      </w:r>
      <w:r>
        <w:rPr>
          <w:rFonts w:eastAsia="Calibri" w:cs="Times New Roman" w:ascii="Times New Roman" w:hAnsi="Times New Roman" w:eastAsiaTheme="minorHAnsi"/>
          <w:sz w:val="26"/>
          <w:szCs w:val="26"/>
          <w:lang w:eastAsia="en-US"/>
        </w:rPr>
        <w:t>»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 (далее – Проект) обусловлено намерением заинтересованного лица 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u w:val="none"/>
          <w:lang w:eastAsia="ar-SA" w:bidi="ar-SA"/>
        </w:rPr>
        <w:t>в реализации масштабного инвестиционного проекта по строительству многоэтажных многоквартирных домов на земельных участках, расположенных по улице Бульварной, 3, 5</w:t>
      </w:r>
      <w:r>
        <w:rPr>
          <w:rFonts w:eastAsia="Times New Roman" w:cs="Times New Roman" w:ascii="Times New Roman" w:hAnsi="Times New Roman"/>
          <w:sz w:val="26"/>
          <w:szCs w:val="26"/>
        </w:rPr>
        <w:t>.</w:t>
      </w:r>
    </w:p>
    <w:p>
      <w:pPr>
        <w:pStyle w:val="Normal"/>
        <w:widowControl/>
        <w:shd w:fill="FFFFFF" w:val="clear"/>
        <w:ind w:firstLine="851"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2. Сведения о цели предлагаемого правового регулирования.</w:t>
      </w:r>
    </w:p>
    <w:p>
      <w:pPr>
        <w:pStyle w:val="Normal"/>
        <w:widowControl/>
        <w:shd w:fill="FFFFFF" w:val="clear"/>
        <w:ind w:firstLine="851"/>
        <w:jc w:val="both"/>
        <w:rPr>
          <w:rFonts w:ascii="Times New Roman" w:hAnsi="Times New Roman" w:eastAsia="Calibri" w:eastAsiaTheme="minorHAnsi"/>
          <w:sz w:val="26"/>
          <w:szCs w:val="26"/>
          <w:lang w:eastAsia="en-US"/>
        </w:rPr>
      </w:pP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>Целями принятия Проекта являются:</w:t>
      </w:r>
    </w:p>
    <w:p>
      <w:pPr>
        <w:pStyle w:val="Normal"/>
        <w:shd w:fill="FFFFFF" w:val="clear"/>
        <w:tabs>
          <w:tab w:val="clear" w:pos="709"/>
          <w:tab w:val="left" w:pos="567" w:leader="none"/>
        </w:tabs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 xml:space="preserve">- 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u w:val="none"/>
          <w:lang w:eastAsia="ar-SA" w:bidi="ar-SA"/>
        </w:rPr>
        <w:t>определение границ зон планируемого размещения многоэтажной (высотной) жилой застройки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;</w:t>
      </w:r>
    </w:p>
    <w:p>
      <w:pPr>
        <w:pStyle w:val="Normal"/>
        <w:numPr>
          <w:ilvl w:val="0"/>
          <w:numId w:val="0"/>
        </w:numPr>
        <w:shd w:fill="FFFFFF" w:val="clear"/>
        <w:tabs>
          <w:tab w:val="clear" w:pos="709"/>
          <w:tab w:val="left" w:pos="567" w:leader="none"/>
        </w:tabs>
        <w:ind w:left="720" w:hanging="0"/>
        <w:jc w:val="both"/>
        <w:rPr>
          <w:rFonts w:ascii="Times New Roman" w:hAnsi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 xml:space="preserve">- установление красных линий по 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u w:val="none"/>
          <w:lang w:eastAsia="ar-SA" w:bidi="ar-SA"/>
        </w:rPr>
        <w:t>улицам Катинской и Бульварной, ограничивающих элемент планировочной структуры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;</w:t>
      </w:r>
    </w:p>
    <w:p>
      <w:pPr>
        <w:pStyle w:val="Normal"/>
        <w:numPr>
          <w:ilvl w:val="0"/>
          <w:numId w:val="0"/>
        </w:numPr>
        <w:shd w:fill="FFFFFF" w:val="clear"/>
        <w:tabs>
          <w:tab w:val="clear" w:pos="709"/>
          <w:tab w:val="left" w:pos="567" w:leader="none"/>
        </w:tabs>
        <w:ind w:left="720" w:hanging="0"/>
        <w:jc w:val="both"/>
        <w:rPr>
          <w:rFonts w:ascii="Times New Roman" w:hAnsi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 xml:space="preserve">- 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образование земельных участков в целях размещения объектов капитального строительства;</w:t>
      </w:r>
    </w:p>
    <w:p>
      <w:pPr>
        <w:pStyle w:val="Normal"/>
        <w:shd w:fill="FFFFFF" w:val="clear"/>
        <w:tabs>
          <w:tab w:val="clear" w:pos="709"/>
          <w:tab w:val="left" w:pos="567" w:leader="none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- определение границ земельных участков (территорий) общего пользования.</w:t>
      </w:r>
    </w:p>
    <w:p>
      <w:pPr>
        <w:pStyle w:val="Normal"/>
        <w:widowControl/>
        <w:shd w:fill="FFFFFF" w:val="clear"/>
        <w:ind w:firstLine="851"/>
        <w:jc w:val="both"/>
        <w:rPr/>
      </w:pPr>
      <w:r>
        <w:rPr>
          <w:rFonts w:ascii="Times New Roman" w:hAnsi="Times New Roman"/>
          <w:i/>
          <w:sz w:val="26"/>
          <w:szCs w:val="24"/>
        </w:rPr>
        <w:t>3.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регулированием, с указанием обязанностей, запретов, ограничений, которые предполагается возложить на названных субъектов, и (или) описание предполагаемых изменений в содержании существующих обязанностей, запретов, ограничений.</w:t>
      </w:r>
    </w:p>
    <w:p>
      <w:pPr>
        <w:pStyle w:val="Normal"/>
        <w:pBdr/>
        <w:shd w:val="clear" w:color="FFFFFF" w:fill="FFFFFF"/>
        <w:spacing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</w:rPr>
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относятся </w:t>
      </w:r>
      <w:r>
        <w:rPr>
          <w:rFonts w:eastAsia="Times New Roman" w:cs="Times New Roman" w:ascii="Times New Roman" w:hAnsi="Times New Roman"/>
          <w:color w:val="000000"/>
          <w:sz w:val="26"/>
          <w:szCs w:val="18"/>
          <w:lang w:eastAsia="ar-SA" w:bidi="ar-SA"/>
        </w:rPr>
        <w:t>физические и юридические лица, осуществляющие строительную деятельность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. </w:t>
      </w:r>
    </w:p>
    <w:p>
      <w:pPr>
        <w:pStyle w:val="Normal"/>
        <w:pBdr/>
        <w:shd w:fill="FFFFFF" w:val="clear"/>
        <w:spacing w:lineRule="atLeast" w:line="288" w:before="0" w:after="0"/>
        <w:ind w:left="0" w:right="0" w:firstLine="540"/>
        <w:jc w:val="both"/>
        <w:rPr>
          <w:rFonts w:ascii="Times New Roman" w:hAnsi="Times New Roman" w:eastAsia="Times New Roman" w:cs="Times New Roman"/>
          <w:bCs/>
          <w:i/>
          <w:i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4.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</w:rPr>
        <w:t>Обоснование необходимости введения предлагаемого способа правового регулирования и проведения оценки регулирующего воздействия проекта муниципального правового акта в соответствии со специальным порядком без публичных консультаций</w:t>
      </w:r>
    </w:p>
    <w:p>
      <w:pPr>
        <w:pStyle w:val="Normal"/>
        <w:pBdr/>
        <w:shd w:fill="FFFFFF" w:val="clear"/>
        <w:spacing w:lineRule="atLeast" w:line="288"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</w:rPr>
        <w:tab/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Так как 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 в части </w:t>
      </w:r>
      <w:r>
        <w:rPr>
          <w:rFonts w:eastAsia="Times New Roman" w:cs="Times New Roman" w:ascii="Times New Roman" w:hAnsi="Times New Roman"/>
          <w:color w:val="000000"/>
          <w:sz w:val="26"/>
          <w:szCs w:val="18"/>
          <w:lang w:eastAsia="ar-SA" w:bidi="ar-SA"/>
        </w:rPr>
        <w:t>установления границ зон планируемого размещения объектов капитального строительства, установления красных линий</w:t>
      </w:r>
      <w:r>
        <w:rPr>
          <w:rFonts w:eastAsia="Times New Roman" w:cs="Times New Roman" w:ascii="Times New Roman" w:hAnsi="Times New Roman"/>
          <w:color w:val="000000"/>
          <w:sz w:val="26"/>
        </w:rPr>
        <w:t>, в отношении разработанного проекта установлена средняя степень регулирующего воздействия.</w:t>
      </w:r>
    </w:p>
    <w:p>
      <w:pPr>
        <w:pStyle w:val="Normal"/>
        <w:pBdr/>
        <w:shd w:val="clear" w:color="FFFFFF" w:fill="FFFFFF"/>
        <w:spacing w:before="0" w:after="0"/>
        <w:ind w:left="0" w:right="0" w:firstLine="709"/>
        <w:jc w:val="both"/>
        <w:rPr/>
      </w:pP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5. </w:t>
      </w:r>
      <w:r>
        <w:rPr>
          <w:rFonts w:eastAsia="Calibri" w:ascii="Times New Roman" w:hAnsi="Times New Roman" w:eastAsiaTheme="minorHAnsi"/>
          <w:i/>
          <w:sz w:val="26"/>
          <w:szCs w:val="26"/>
          <w:lang w:eastAsia="en-US"/>
        </w:rPr>
        <w:t>Сравнительный анализ возможных вариантов решения</w:t>
      </w:r>
      <w:r>
        <w:rPr>
          <w:rFonts w:eastAsia="Calibri" w:ascii="Times New Roman" w:hAnsi="Times New Roman" w:eastAsiaTheme="minorHAnsi"/>
          <w:i/>
          <w:iCs/>
          <w:sz w:val="26"/>
          <w:szCs w:val="26"/>
          <w:lang w:eastAsia="en-US"/>
        </w:rPr>
        <w:t xml:space="preserve"> проблемы, обоснование и ожидаемый результат выбранного варианта правового регулирования.</w:t>
      </w:r>
    </w:p>
    <w:p>
      <w:pPr>
        <w:pStyle w:val="Normal"/>
        <w:widowControl/>
        <w:shd w:fill="FFFFFF" w:val="clear"/>
        <w:ind w:firstLine="851"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Принимая во внимание требования </w:t>
      </w:r>
      <w:r>
        <w:rPr>
          <w:rFonts w:eastAsia="Calibri" w:cs="Times New Roman" w:ascii="Times New Roman" w:hAnsi="Times New Roman" w:eastAsiaTheme="minorHAnsi"/>
          <w:sz w:val="26"/>
          <w:szCs w:val="26"/>
          <w:lang w:eastAsia="en-US" w:bidi="ar-SA"/>
        </w:rPr>
        <w:t>градостроительного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 законодательства о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>б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sz w:val="26"/>
          <w:szCs w:val="26"/>
          <w:lang w:eastAsia="en-US" w:bidi="ar-SA"/>
        </w:rPr>
        <w:t xml:space="preserve">определении границ зон планируемого размещения объектов капитального строительства, 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установлении красных линий, 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>образование земельных участков в целях размещения объектов капитального строительства,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 только на основании утвержденно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>й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 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>документации по планировке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 территории, иных способов решения проблемы не существует.</w:t>
      </w:r>
    </w:p>
    <w:p>
      <w:pPr>
        <w:pStyle w:val="Normal"/>
        <w:pBdr/>
        <w:shd w:fill="FFFFFF" w:val="clear"/>
        <w:spacing w:before="0" w:after="0"/>
        <w:ind w:left="0" w:right="0" w:firstLine="709"/>
        <w:jc w:val="both"/>
        <w:rPr>
          <w:bCs/>
          <w:i/>
          <w:i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6"/>
        </w:rPr>
        <w:t>6) ожидаемый результат выбранного варианта правового регулирования.</w:t>
      </w:r>
    </w:p>
    <w:p>
      <w:pPr>
        <w:pStyle w:val="Normal"/>
        <w:pBdr/>
        <w:shd w:fill="FFFFFF" w:val="clear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</w:rPr>
        <w:tab/>
        <w:t xml:space="preserve">Достигнутым результатом решения данной проблемы является подготовленный Проект, предусматривающий </w:t>
      </w:r>
      <w:r>
        <w:rPr>
          <w:rFonts w:eastAsia="Times New Roman" w:cs="Times New Roman" w:ascii="Times New Roman" w:hAnsi="Times New Roman"/>
          <w:color w:val="000000"/>
          <w:sz w:val="26"/>
          <w:szCs w:val="18"/>
          <w:lang w:eastAsia="ar-SA" w:bidi="ar-SA"/>
        </w:rPr>
        <w:t>реализацию масштабного инвестиционного проекта по строительству многоэтажных многоквартирных домов на земельных участках, расположенных по улице Бульварной, 3, 5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.</w:t>
      </w:r>
    </w:p>
    <w:p>
      <w:pPr>
        <w:pStyle w:val="Normal"/>
        <w:pBdr/>
        <w:shd w:fill="FFFFFF" w:val="clear"/>
        <w:spacing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</w:rPr>
        <w:tab/>
        <w:t xml:space="preserve">7) В рамках проведения оценки регулирующего воздействия в период с </w:t>
      </w:r>
      <w:r>
        <w:rPr>
          <w:rFonts w:eastAsia="Times New Roman" w:cs="Times New Roman" w:ascii="Times New Roman" w:hAnsi="Times New Roman"/>
          <w:color w:val="000000"/>
          <w:sz w:val="26"/>
        </w:rPr>
        <w:t>5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 по </w:t>
      </w:r>
      <w:r>
        <w:rPr>
          <w:rFonts w:eastAsia="Times New Roman" w:cs="Times New Roman" w:ascii="Times New Roman" w:hAnsi="Times New Roman"/>
          <w:color w:val="000000"/>
          <w:sz w:val="26"/>
        </w:rPr>
        <w:t>11 августа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 2025 года предлагаемый Проект размещается на сайте Администрации города Костромы в информационно-телекоммуникационной сети «Интернет» для проведения публичных консультаций. В рамках проведения публичных консультаций принимаются предложения и замечания. </w:t>
      </w:r>
    </w:p>
    <w:p>
      <w:pPr>
        <w:pStyle w:val="Normal"/>
        <w:shd w:fill="FFFFFF" w:val="clear"/>
        <w:ind w:firstLine="851"/>
        <w:jc w:val="both"/>
        <w:rPr>
          <w:rFonts w:ascii="Times New Roman" w:hAnsi="Times New Roman"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 w:ascii="Times New Roman" w:hAnsi="Times New Roman"/>
          <w:sz w:val="26"/>
          <w:szCs w:val="26"/>
          <w:lang w:eastAsia="en-US"/>
        </w:rPr>
      </w:r>
    </w:p>
    <w:p>
      <w:pPr>
        <w:pStyle w:val="Normal"/>
        <w:shd w:fill="FFFFFF" w:val="clea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shd w:fill="FFFFFF" w:val="clear"/>
        <w:rPr>
          <w:rFonts w:ascii="Times New Roman" w:hAnsi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eastAsia="ar-SA" w:bidi="ar-SA" w:val="ru-RU"/>
    </w:rPr>
  </w:style>
  <w:style w:type="paragraph" w:styleId="1">
    <w:name w:val="Heading 1"/>
    <w:basedOn w:val="Normal"/>
    <w:link w:val="807"/>
    <w:uiPriority w:val="9"/>
    <w:qFormat/>
    <w:pPr>
      <w:keepNext w:val="true"/>
      <w:keepLines/>
      <w:shd w:fill="FFFFFF" w:val="clear"/>
      <w:spacing w:before="480" w:after="0"/>
      <w:outlineLvl w:val="0"/>
    </w:pPr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eastAsia="en-US" w:bidi="en-US" w:val="ru-RU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eastAsia="en-US" w:bidi="en-US" w:val="ru-RU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eastAsia="en-US" w:bidi="en-US" w:val="ru-RU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eastAsia="en-US" w:bidi="en-US" w:val="ru-RU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eastAsia="en-US" w:bidi="en-US" w:val="ru-RU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eastAsia="en-US" w:bidi="en-US" w:val="ru-RU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eastAsia="en-US" w:bidi="en-US" w:val="ru-RU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eastAsia="en-US" w:bidi="en-US" w:val="ru-RU"/>
    </w:rPr>
  </w:style>
  <w:style w:type="character" w:styleId="CaptionChar">
    <w:name w:val="Caption Char"/>
    <w:link w:val="864"/>
    <w:uiPriority w:val="99"/>
    <w:qFormat/>
    <w:rPr/>
  </w:style>
  <w:style w:type="character" w:styleId="Style5" w:customStyle="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789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Заголовок Знак"/>
    <w:basedOn w:val="DefaultParagraphFont"/>
    <w:qFormat/>
    <w:rPr>
      <w:rFonts w:ascii="Times New Roman" w:hAnsi="Times New Roman" w:eastAsia="Times New Roman" w:cs="Times New Roman"/>
      <w:bCs/>
      <w:sz w:val="28"/>
      <w:szCs w:val="28"/>
    </w:rPr>
  </w:style>
  <w:style w:type="character" w:styleId="11" w:customStyle="1">
    <w:name w:val="Заголовок 1 Знак"/>
    <w:basedOn w:val="DefaultParagraphFont"/>
    <w:link w:val="794"/>
    <w:qFormat/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ar-SA"/>
    </w:rPr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Style10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Style11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qFormat/>
    <w:rPr/>
  </w:style>
  <w:style w:type="character" w:styleId="FooterChar" w:customStyle="1">
    <w:name w:val="Footer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Style12" w:customStyle="1">
    <w:name w:val="Символ сноски"/>
    <w:qFormat/>
    <w:rPr>
      <w:vertAlign w:val="superscript"/>
    </w:rPr>
  </w:style>
  <w:style w:type="character" w:styleId="AbsatzStandardschriftart" w:customStyle="1">
    <w:name w:val="Absatz-Standardschriftart"/>
    <w:qFormat/>
    <w:rPr/>
  </w:style>
  <w:style w:type="character" w:styleId="12" w:customStyle="1">
    <w:name w:val="Основной шрифт абзаца1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rFonts w:ascii="Times New Roman" w:hAnsi="Times New Roman" w:eastAsia="Calibri" w:cs="Times New Roman"/>
      <w:sz w:val="26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Style15"/>
    <w:qFormat/>
    <w:pPr>
      <w:keepNext w:val="true"/>
      <w:shd w:fill="FFFFFF" w:val="clear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hd w:fill="FFFFFF" w:val="clear"/>
      <w:spacing w:lineRule="auto" w:line="276" w:before="0" w:after="140"/>
    </w:pPr>
    <w:rPr/>
  </w:style>
  <w:style w:type="paragraph" w:styleId="Style16">
    <w:name w:val="List"/>
    <w:basedOn w:val="Style15"/>
    <w:pPr>
      <w:shd w:fill="FFFFFF" w:val="clear"/>
    </w:pPr>
    <w:rPr>
      <w:rFonts w:cs="Arial"/>
    </w:rPr>
  </w:style>
  <w:style w:type="paragraph" w:styleId="Style17">
    <w:name w:val="Caption"/>
    <w:basedOn w:val="Normal"/>
    <w:link w:val="660"/>
    <w:qFormat/>
    <w:pPr>
      <w:suppressLineNumbers/>
      <w:shd w:fill="FFFFFF" w:val="clear"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  <w:shd w:fill="FFFFFF" w:val="clear"/>
    </w:pPr>
    <w:rPr>
      <w:rFonts w:cs="Mangal"/>
    </w:rPr>
  </w:style>
  <w:style w:type="paragraph" w:styleId="Style19">
    <w:name w:val="Endnote Text"/>
    <w:basedOn w:val="Normal"/>
    <w:link w:val="790"/>
    <w:uiPriority w:val="99"/>
    <w:semiHidden/>
    <w:unhideWhenUsed/>
    <w:pPr>
      <w:shd w:fill="FFFFFF" w:val="clear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fill="FFFFFF" w:val="clear"/>
      <w:spacing w:before="0" w:afterAutospacing="0" w:after="0"/>
    </w:pPr>
    <w:rPr/>
  </w:style>
  <w:style w:type="paragraph" w:styleId="Style20">
    <w:name w:val="Title"/>
    <w:basedOn w:val="1"/>
    <w:qFormat/>
    <w:pPr>
      <w:keepLines w:val="false"/>
      <w:widowControl/>
      <w:shd w:fill="FFFFFF" w:val="clear"/>
      <w:spacing w:before="0" w:after="0"/>
      <w:ind w:left="884" w:hanging="851"/>
      <w:jc w:val="both"/>
    </w:pPr>
    <w:rPr>
      <w:rFonts w:ascii="Times New Roman" w:hAnsi="Times New Roman" w:eastAsia="Times New Roman" w:cs="Times New Roman"/>
      <w:b w:val="false"/>
      <w:color w:val="auto"/>
    </w:rPr>
  </w:style>
  <w:style w:type="paragraph" w:styleId="Indexheading">
    <w:name w:val="index heading"/>
    <w:basedOn w:val="Normal"/>
    <w:qFormat/>
    <w:pPr>
      <w:suppressLineNumbers/>
      <w:shd w:fill="FFFFFF" w:val="clear"/>
    </w:pPr>
    <w:rPr>
      <w:rFonts w:cs="Arial"/>
    </w:rPr>
  </w:style>
  <w:style w:type="paragraph" w:styleId="NormalWeb">
    <w:name w:val="Normal (Web)"/>
    <w:basedOn w:val="Normal"/>
    <w:qFormat/>
    <w:pPr>
      <w:widowControl/>
      <w:shd w:fill="FFFFFF" w:val="clear"/>
      <w:spacing w:before="280" w:after="280"/>
    </w:pPr>
    <w:rPr>
      <w:rFonts w:ascii="Times New Roman" w:hAnsi="Times New Roman"/>
      <w:sz w:val="24"/>
      <w:szCs w:val="24"/>
    </w:rPr>
  </w:style>
  <w:style w:type="paragraph" w:styleId="ConsPlusNormal" w:customStyle="1">
    <w:name w:val="ConsPlusNormal"/>
    <w:qFormat/>
    <w:pPr>
      <w:widowControl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6"/>
      <w:szCs w:val="26"/>
      <w:lang w:eastAsia="ar-SA" w:bidi="ar-SA" w:val="ru-RU"/>
    </w:rPr>
  </w:style>
  <w:style w:type="paragraph" w:styleId="BalloonText">
    <w:name w:val="Balloon Text"/>
    <w:basedOn w:val="Normal"/>
    <w:qFormat/>
    <w:pPr>
      <w:shd w:fill="FFFFFF" w:val="clear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hd w:fill="FFFFFF" w:val="clear"/>
      <w:spacing w:before="0" w:after="0"/>
      <w:ind w:left="720" w:hanging="0"/>
      <w:contextualSpacing/>
    </w:pPr>
    <w:rPr/>
  </w:style>
  <w:style w:type="paragraph" w:styleId="Style21" w:customStyle="1">
    <w:name w:val="Содержимое таблицы"/>
    <w:basedOn w:val="Normal"/>
    <w:qFormat/>
    <w:pPr>
      <w:suppressLineNumbers/>
      <w:shd w:fill="FFFFFF" w:val="clear"/>
    </w:pPr>
    <w:rPr/>
  </w:style>
  <w:style w:type="paragraph" w:styleId="Style22" w:customStyle="1">
    <w:name w:val="Заголовок таблицы"/>
    <w:basedOn w:val="Style21"/>
    <w:qFormat/>
    <w:pPr>
      <w:shd w:fill="FFFFFF" w:val="clear"/>
      <w:jc w:val="center"/>
    </w:pPr>
    <w:rPr>
      <w:b/>
      <w:bCs/>
    </w:rPr>
  </w:style>
  <w:style w:type="paragraph" w:styleId="ConsPlusNonformat" w:customStyle="1">
    <w:name w:val="ConsPlusNonformat"/>
    <w:qFormat/>
    <w:pPr>
      <w:widowControl/>
      <w:bidi w:val="0"/>
      <w:spacing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18"/>
      <w:szCs w:val="20"/>
      <w:lang w:bidi="ar-SA" w:val="ru-RU" w:eastAsia="zh-CN"/>
    </w:rPr>
  </w:style>
  <w:style w:type="paragraph" w:styleId="ConsPlusTitle" w:customStyle="1">
    <w:name w:val="ConsPlusTitle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bidi="ar-SA" w:val="ru-RU" w:eastAsia="zh-CN"/>
    </w:rPr>
  </w:style>
  <w:style w:type="paragraph" w:styleId="Style23" w:customStyle="1">
    <w:name w:val="Верхний и нижний колонтитулы"/>
    <w:basedOn w:val="Normal"/>
    <w:qFormat/>
    <w:pPr>
      <w:suppressLineNumbers/>
      <w:shd w:fill="FFFFFF" w:val="clear"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shd w:fill="FFFFFF" w:val="clear"/>
    </w:pPr>
    <w:rPr/>
  </w:style>
  <w:style w:type="paragraph" w:styleId="Style25">
    <w:name w:val="Header"/>
    <w:basedOn w:val="Normal"/>
    <w:pPr>
      <w:shd w:fill="FFFFFF" w:val="clear"/>
    </w:pPr>
    <w:rPr/>
  </w:style>
  <w:style w:type="paragraph" w:styleId="Style26" w:customStyle="1">
    <w:name w:val="Содержимое врезки"/>
    <w:basedOn w:val="Normal"/>
    <w:qFormat/>
    <w:pPr>
      <w:shd w:fill="FFFFFF" w:val="clear"/>
    </w:pPr>
    <w:rPr/>
  </w:style>
  <w:style w:type="paragraph" w:styleId="NoSpacing">
    <w:name w:val="No Spac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Style27">
    <w:name w:val="Subtitle"/>
    <w:qFormat/>
    <w:pPr>
      <w:widowControl/>
      <w:shd w:val="clear" w:color="auto" w:fill="FFFFFF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bidi="en-US" w:val="ru-RU"/>
    </w:rPr>
  </w:style>
  <w:style w:type="paragraph" w:styleId="Quote">
    <w:name w:val="Quote"/>
    <w:qFormat/>
    <w:pPr>
      <w:widowControl/>
      <w:shd w:val="clear" w:color="auto" w:fill="FFFFFF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Style28">
    <w:name w:val="Footnote Text"/>
    <w:pPr>
      <w:widowControl/>
      <w:shd w:val="clear" w:color="auto" w:fill="FFFFFF"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13">
    <w:name w:val="TOC 1"/>
    <w:pPr>
      <w:widowControl/>
      <w:shd w:val="clear" w:color="auto" w:fill="FFFFFF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21">
    <w:name w:val="TOC 2"/>
    <w:pPr>
      <w:widowControl/>
      <w:shd w:val="clear" w:color="auto" w:fill="FFFFFF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31">
    <w:name w:val="TOC 3"/>
    <w:pPr>
      <w:widowControl/>
      <w:shd w:val="clear" w:color="auto" w:fill="FFFFFF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41">
    <w:name w:val="TOC 4"/>
    <w:pPr>
      <w:widowControl/>
      <w:shd w:val="clear" w:color="auto" w:fill="FFFFFF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51">
    <w:name w:val="TOC 5"/>
    <w:pPr>
      <w:widowControl/>
      <w:shd w:val="clear" w:color="auto" w:fill="FFFFFF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61">
    <w:name w:val="TOC 6"/>
    <w:pPr>
      <w:widowControl/>
      <w:shd w:val="clear" w:color="auto" w:fill="FFFFFF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71">
    <w:name w:val="TOC 7"/>
    <w:pPr>
      <w:widowControl/>
      <w:shd w:val="clear" w:color="auto" w:fill="FFFFFF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81">
    <w:name w:val="TOC 8"/>
    <w:pPr>
      <w:widowControl/>
      <w:shd w:val="clear" w:color="auto" w:fill="FFFFFF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91">
    <w:name w:val="TOC 9"/>
    <w:pPr>
      <w:widowControl/>
      <w:shd w:val="clear" w:color="auto" w:fill="FFFFFF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TOCHeading">
    <w:name w:val="TOC Head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14" w:customStyle="1">
    <w:name w:val="Название1"/>
    <w:basedOn w:val="Normal"/>
    <w:qFormat/>
    <w:pPr>
      <w:shd w:fill="FFFFFF" w:val="clear"/>
      <w:spacing w:before="120" w:after="120"/>
    </w:pPr>
    <w:rPr>
      <w:i/>
      <w:iCs/>
      <w:sz w:val="20"/>
      <w:szCs w:val="24"/>
    </w:rPr>
  </w:style>
  <w:style w:type="paragraph" w:styleId="15" w:customStyle="1">
    <w:name w:val="Указатель1"/>
    <w:basedOn w:val="Normal"/>
    <w:qFormat/>
    <w:pPr>
      <w:shd w:fill="FFFFFF" w:val="clear"/>
    </w:pPr>
    <w:rPr/>
  </w:style>
  <w:style w:type="paragraph" w:styleId="BodyTextIndent2">
    <w:name w:val="Body Text Indent 2"/>
    <w:basedOn w:val="Normal"/>
    <w:qFormat/>
    <w:pPr>
      <w:shd w:fill="FFFFFF" w:val="clear"/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Style29" w:customStyle="1">
    <w:name w:val="Другое"/>
    <w:qFormat/>
    <w:pPr>
      <w:keepNext w:val="false"/>
      <w:keepLines w:val="false"/>
      <w:pageBreakBefore w:val="false"/>
      <w:widowControl w:val="false"/>
      <w:pBdr/>
      <w:shd w:val="nil"/>
      <w:bidi w:val="0"/>
      <w:spacing w:lineRule="auto" w:line="240" w:beforeAutospacing="0" w:before="0" w:afterAutospacing="0" w:after="0"/>
      <w:ind w:left="0" w:right="0" w:firstLine="40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6"/>
      <w:sz w:val="26"/>
      <w:szCs w:val="26"/>
      <w:u w:val="none"/>
      <w:vertAlign w:val="baseline"/>
      <w:lang w:val="ru-RU" w:eastAsia="ru-RU" w:bidi="ru-RU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LibreOffice/6.4.4.2$Windows_x86 LibreOffice_project/3d775be2011f3886db32dfd395a6a6d1ca2630ff</Application>
  <Pages>2</Pages>
  <Words>419</Words>
  <Characters>3494</Characters>
  <CharactersWithSpaces>3905</CharactersWithSpaces>
  <Paragraphs>18</Paragraphs>
  <Company>ADM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2019-07-03T12:35:00Z</dcterms:created>
  <dc:creator>Сахарова Наталья Александровна</dc:creator>
  <dc:description/>
  <dc:language>ru-RU</dc:language>
  <cp:lastModifiedBy/>
  <dcterms:modified xsi:type="dcterms:W3CDTF">2025-08-05T14:24:47Z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