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6092" w:firstLine="0"/>
        <w:jc w:val="righ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Приложение 2</w:t>
      </w:r>
      <w:r>
        <w:rPr>
          <w:rFonts w:ascii="Times New Roman" w:hAnsi="Times New Roman" w:cs="Times New Roman"/>
          <w:i/>
          <w:sz w:val="21"/>
          <w:szCs w:val="21"/>
        </w:rPr>
      </w:r>
      <w:r>
        <w:rPr>
          <w:rFonts w:ascii="Times New Roman" w:hAnsi="Times New Roman" w:cs="Times New Roman"/>
          <w:i/>
          <w:sz w:val="21"/>
          <w:szCs w:val="21"/>
        </w:rPr>
      </w:r>
    </w:p>
    <w:p>
      <w:pPr>
        <w:pStyle w:val="780"/>
        <w:ind w:firstLine="4820"/>
        <w:jc w:val="right"/>
        <w:rPr>
          <w:rFonts w:ascii="Times New Roman" w:hAnsi="Times New Roman" w:cs="Times New Roman"/>
          <w:bCs/>
          <w:i/>
          <w:sz w:val="21"/>
          <w:szCs w:val="21"/>
          <w:highlight w:val="none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bCs/>
          <w:i/>
          <w:sz w:val="21"/>
          <w:szCs w:val="21"/>
          <w:highlight w:val="none"/>
        </w:rPr>
      </w:r>
      <w:r>
        <w:rPr>
          <w:rFonts w:ascii="Times New Roman" w:hAnsi="Times New Roman" w:cs="Times New Roman"/>
          <w:bCs/>
          <w:i/>
          <w:sz w:val="21"/>
          <w:szCs w:val="21"/>
          <w:highlight w:val="none"/>
        </w:rPr>
      </w:r>
    </w:p>
    <w:p>
      <w:pPr>
        <w:ind w:firstLine="4820"/>
        <w:jc w:val="right"/>
        <w:rPr>
          <w:rFonts w:ascii="Times New Roman" w:hAnsi="Times New Roman" w:cs="Times New Roman"/>
          <w:bCs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  <w:highlight w:val="none"/>
        </w:rPr>
        <w:t xml:space="preserve">от 31 июля 2024 года № 55</w:t>
      </w:r>
      <w:r>
        <w:rPr>
          <w:rFonts w:ascii="Times New Roman" w:hAnsi="Times New Roman" w:cs="Times New Roman"/>
          <w:bCs/>
          <w:i/>
          <w:sz w:val="21"/>
          <w:szCs w:val="21"/>
        </w:rPr>
      </w:r>
      <w:r>
        <w:rPr>
          <w:rFonts w:ascii="Times New Roman" w:hAnsi="Times New Roman" w:cs="Times New Roman"/>
          <w:bCs/>
          <w:i/>
          <w:sz w:val="21"/>
          <w:szCs w:val="21"/>
        </w:rPr>
      </w:r>
    </w:p>
    <w:p>
      <w:pPr>
        <w:pStyle w:val="780"/>
        <w:ind w:firstLine="4820"/>
        <w:jc w:val="righ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            </w:t>
      </w:r>
      <w:r>
        <w:rPr>
          <w:rFonts w:ascii="Times New Roman" w:hAnsi="Times New Roman" w:cs="Times New Roman"/>
          <w:i/>
          <w:sz w:val="21"/>
          <w:szCs w:val="21"/>
        </w:rPr>
      </w:r>
      <w:r>
        <w:rPr>
          <w:rFonts w:ascii="Times New Roman" w:hAnsi="Times New Roman" w:cs="Times New Roman"/>
          <w:i/>
          <w:sz w:val="21"/>
          <w:szCs w:val="21"/>
        </w:rPr>
      </w:r>
    </w:p>
    <w:p>
      <w:pPr>
        <w:pStyle w:val="780"/>
        <w:ind w:firstLine="708"/>
        <w:jc w:val="center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ОПОВЕЩЕНИЕ О НАЧАЛЕ ПУБЛИЧНЫХ СЛУШАНИЙ</w:t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780"/>
        <w:ind w:firstLine="709"/>
        <w:jc w:val="both"/>
        <w:rPr>
          <w:rFonts w:ascii="Times New Roman" w:hAnsi="Times New Roman" w:cs="Times New Roman"/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1"/>
          <w:szCs w:val="21"/>
          <w:shd w:val="clear" w:color="auto" w:fill="auto"/>
        </w:rPr>
      </w:r>
      <w:r>
        <w:rPr>
          <w:rFonts w:ascii="Times New Roman" w:hAnsi="Times New Roman" w:cs="Times New Roman"/>
          <w:sz w:val="21"/>
          <w:szCs w:val="21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1"/>
          <w:szCs w:val="21"/>
          <w:highlight w:val="none"/>
          <w:shd w:val="clear" w:color="auto" w:fill="auto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14:ligatures w14:val="none"/>
        </w:rPr>
      </w:pP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auto"/>
        </w:rPr>
        <w:t xml:space="preserve">Глава горо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/>
        </w:rPr>
        <w:t xml:space="preserve">да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/>
        </w:rPr>
        <w:t xml:space="preserve">Костромы информирует о назначении публичных слушаний по проектам постановлений Администрации города Костромы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 w:eastAsia="ar-SA" w:bidi="ar-SA"/>
        </w:rPr>
        <w:t xml:space="preserve">о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/>
        </w:rPr>
        <w:t xml:space="preserve">предоставлении разрешений на условно разрешен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/>
        </w:rPr>
        <w:t xml:space="preserve">ный вид использования земельных участков или объектов капитального строительства, имеющих местоположение в городе Костроме: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/>
        </w:rPr>
        <w:t xml:space="preserve">территория ГСК Черноречье-4 (в пойме реки Черной), бокс 53, с кадастровым номером 44:27:040729:484, улица Гагарина, дом 2, бокс 13,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/>
        </w:rPr>
        <w:t xml:space="preserve">с кадастровым номером 44:27:040723:923, микрорайон Черноречье,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/>
        </w:rPr>
        <w:t xml:space="preserve"> территория ГСК № 27, бокс № 29, с кадастровым номером 44:27:070109:5329, земельный участок с кадастровым номером 44:27:080611:369, земельный участок с кадастровым номером 44:27:080611:372,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/>
        </w:rPr>
        <w:t xml:space="preserve">земельный участок с кадастровым номером 44:27:080611:378,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/>
        </w:rPr>
        <w:t xml:space="preserve">земельный участок с кадастровым номером 44:27:080611:370,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/>
        </w:rPr>
        <w:t xml:space="preserve">земельный участок с кадастровым номером 44:27:080611:374,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/>
        </w:rPr>
        <w:t xml:space="preserve">земельный участок с кадастровым номером 44:27:080611:376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/>
        </w:rPr>
        <w:t xml:space="preserve">.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14:ligatures w14:val="none"/>
        </w:rPr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14:ligatures w14:val="none"/>
        </w:rPr>
      </w:r>
    </w:p>
    <w:p>
      <w:pPr>
        <w:pStyle w:val="780"/>
        <w:ind w:firstLine="709"/>
        <w:jc w:val="both"/>
        <w:widowControl/>
        <w:rPr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/>
        </w:rPr>
        <w:t xml:space="preserve">Проекты постановлений Администрации города Костромы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 w:eastAsia="ar-SA" w:bidi="ar-SA"/>
        </w:rPr>
        <w:t xml:space="preserve">о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/>
        </w:rPr>
        <w:t xml:space="preserve">предоставлении разрешений на условно разрешен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/>
        </w:rPr>
        <w:t xml:space="preserve">ный вид использования земельных участков или объектов капитального строительства, имеющих местоположение в городе Костроме: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/>
        </w:rPr>
        <w:t xml:space="preserve">территория ГСК Черноречье-4 (в пойме реки Черной), бокс 53, с кадастровым номером 44:27:040729:484, улица Гагарина, дом 2, бокс 13,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/>
        </w:rPr>
        <w:t xml:space="preserve">с кадастровым номером 44:27:040723:923, микрорайон Черноречье,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/>
        </w:rPr>
        <w:t xml:space="preserve"> территория ГСК № 27, бокс № 29, с кадастровым номером 44:27:070109:5329, земельный участок с кадастровым номером 44:27:080611:369, земельный участок с кадастровым номером 44:27:080611:372,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/>
        </w:rPr>
        <w:t xml:space="preserve">земельный участок с кадастровым номером 44:27:080611:378,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/>
        </w:rPr>
        <w:t xml:space="preserve">земельный участок с кадастровым номером 44:27:080611:370,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/>
        </w:rPr>
        <w:t xml:space="preserve">земельный участок с кадастровым номером 44:27:080611:374,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/>
        </w:rPr>
        <w:t xml:space="preserve">земельный участок с кадастровым номером 44:27:080611:376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 w:eastAsia="ar-SA" w:bidi="ar-SA"/>
        </w:rPr>
        <w:t xml:space="preserve">, являются приложением к постановлению Главы города Костромы.</w:t>
      </w:r>
      <w:r>
        <w:rPr>
          <w:sz w:val="21"/>
          <w:szCs w:val="21"/>
          <w:highlight w:val="none"/>
          <w:shd w:val="clear" w:color="auto" w:fill="auto"/>
        </w:rPr>
      </w:r>
      <w:r>
        <w:rPr>
          <w:sz w:val="21"/>
          <w:szCs w:val="21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auto"/>
          <w:lang w:val="ru-RU"/>
        </w:rPr>
        <w:t xml:space="preserve">Собрание участников публичных слушаний состоится 20 августа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auto"/>
        </w:rPr>
        <w:t xml:space="preserve"> 2024 года с 15.00 до 16.15 часов в здании по адресу: Российская Федерация, Костромская область, городской округ город Кострома, город Кострома, площадь Конституции, дом 2, 3 этаж, кабинет 306 (кабинет главного архитектора).</w:t>
      </w:r>
      <w:r>
        <w:rPr>
          <w:sz w:val="21"/>
          <w:szCs w:val="21"/>
          <w:highlight w:val="none"/>
          <w:shd w:val="clear" w:color="auto" w:fill="auto"/>
        </w:rPr>
      </w:r>
      <w:r>
        <w:rPr>
          <w:sz w:val="21"/>
          <w:szCs w:val="21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auto"/>
        </w:rPr>
        <w:t xml:space="preserve">Организатор публичных слушаний 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auto"/>
        </w:rPr>
        <w:t xml:space="preserve">- Комиссия по подготовке проекта Правил землепользования и застройки города Костромы (адрес: Российская Федерация, Костромская область, городской округ город Кострома, город Кострома, площадь Конституции, дом 2, телефон (4942) 42 66 81, электронный адрес: 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auto"/>
          <w:lang w:val="en-US"/>
        </w:rPr>
        <w:t xml:space="preserve">SkobelkinaSS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auto"/>
        </w:rPr>
        <w:t xml:space="preserve">@gradkostroma.ru).</w:t>
      </w:r>
      <w:r>
        <w:rPr>
          <w:sz w:val="21"/>
          <w:szCs w:val="21"/>
          <w:highlight w:val="none"/>
          <w:shd w:val="clear" w:color="auto" w:fill="auto"/>
        </w:rPr>
      </w:r>
      <w:r>
        <w:rPr>
          <w:sz w:val="21"/>
          <w:szCs w:val="21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auto"/>
        </w:rPr>
        <w:t xml:space="preserve">Экспозиция проектов проводится в здании по адресу: Российская Федерация, Костромская область, городской округ город Кострома, город Кострома, площадь Конституции, дом 2, 4 этаж, кабинет 416, с 12 августа по 20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auto"/>
        </w:rPr>
        <w:t xml:space="preserve"> авг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auto"/>
        </w:rPr>
        <w:t xml:space="preserve">уста 2024 года ежедневно в будние дни с 9-00 до 13-00 и с 14-00 до 18-00. Посещение экспозиции проектов, а также консультирование проводятся во вторник и четверг 13 августа и 15 августа 2024 года с 16.00 по 18.00 часов, а также по телефону (4942) 42 66 81.</w:t>
      </w:r>
      <w:r>
        <w:rPr>
          <w:sz w:val="21"/>
          <w:szCs w:val="21"/>
          <w:highlight w:val="none"/>
          <w:shd w:val="clear" w:color="auto" w:fill="auto"/>
        </w:rPr>
      </w:r>
      <w:r>
        <w:rPr>
          <w:sz w:val="21"/>
          <w:szCs w:val="21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auto"/>
        </w:rPr>
        <w:t xml:space="preserve">Проекты, подлежащие рассмотр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auto"/>
        </w:rPr>
        <w:t xml:space="preserve">ени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auto"/>
        </w:rPr>
        <w:t xml:space="preserve">ю на публичных слушаниях и информационные материалы к ним (при наличии) будут размещены на официальном сайте Администрации города Костромы в информационно-телекоммуникационной сети "Интернет" по адресу: https://grad.kostroma.gov.ru с 12 августа 2024 года. </w:t>
      </w:r>
      <w:r>
        <w:rPr>
          <w:sz w:val="21"/>
          <w:szCs w:val="21"/>
          <w:highlight w:val="none"/>
          <w:shd w:val="clear" w:color="auto" w:fill="auto"/>
        </w:rPr>
      </w:r>
      <w:r>
        <w:rPr>
          <w:sz w:val="21"/>
          <w:szCs w:val="21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auto"/>
        </w:rPr>
        <w:t xml:space="preserve">Участники публичных слушаний в целях идентификации представляют сведения о себе (фамилию, имя, отчество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auto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>
        <w:rPr>
          <w:sz w:val="21"/>
          <w:szCs w:val="21"/>
          <w:highlight w:val="none"/>
          <w:shd w:val="clear" w:color="auto" w:fill="auto"/>
        </w:rPr>
      </w:r>
      <w:r>
        <w:rPr>
          <w:sz w:val="21"/>
          <w:szCs w:val="21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auto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auto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auto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1"/>
          <w:szCs w:val="21"/>
          <w:highlight w:val="none"/>
          <w:shd w:val="clear" w:color="auto" w:fill="auto"/>
        </w:rPr>
      </w:r>
      <w:r>
        <w:rPr>
          <w:sz w:val="21"/>
          <w:szCs w:val="21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auto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  <w:r>
        <w:rPr>
          <w:sz w:val="21"/>
          <w:szCs w:val="21"/>
          <w:highlight w:val="none"/>
          <w:shd w:val="clear" w:color="auto" w:fill="auto"/>
        </w:rPr>
      </w:r>
      <w:r>
        <w:rPr>
          <w:sz w:val="21"/>
          <w:szCs w:val="21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auto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  <w:r>
        <w:rPr>
          <w:sz w:val="21"/>
          <w:szCs w:val="21"/>
          <w:highlight w:val="none"/>
          <w:shd w:val="clear" w:color="auto" w:fill="auto"/>
        </w:rPr>
      </w:r>
      <w:r>
        <w:rPr>
          <w:sz w:val="21"/>
          <w:szCs w:val="21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auto"/>
        </w:rPr>
        <w:t xml:space="preserve">1) в письменной форме или в форме электронного документа в адрес организатора публичных слушаний с 12 августа по 20 августа 2024 года;</w:t>
      </w:r>
      <w:r>
        <w:rPr>
          <w:sz w:val="21"/>
          <w:szCs w:val="21"/>
          <w:highlight w:val="none"/>
          <w:shd w:val="clear" w:color="auto" w:fill="auto"/>
        </w:rPr>
      </w:r>
      <w:r>
        <w:rPr>
          <w:sz w:val="21"/>
          <w:szCs w:val="21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auto"/>
        </w:rPr>
        <w:t xml:space="preserve">2) посредством записи в книге (журнале) учета посетителей экспозиции проекта, подлежащего рассмотрению на публичных слушания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auto"/>
        </w:rPr>
        <w:t xml:space="preserve">х, в будние дни с 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auto"/>
        </w:rPr>
        <w:t xml:space="preserve">12 августа по 20 августа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auto"/>
        </w:rPr>
        <w:t xml:space="preserve"> 2024 года с 9-00 до 13-00 и с 14-00 до 18-00 в здании по адресу: Российская Федерация, Костромская область, городской округ город Кострома, город Кострома, площадь Конституции, 2, 4 этаж, кабинет 416;</w:t>
      </w:r>
      <w:r>
        <w:rPr>
          <w:sz w:val="21"/>
          <w:szCs w:val="21"/>
          <w:highlight w:val="none"/>
          <w:shd w:val="clear" w:color="auto" w:fill="auto"/>
        </w:rPr>
      </w:r>
      <w:r>
        <w:rPr>
          <w:sz w:val="21"/>
          <w:szCs w:val="21"/>
          <w:highlight w:val="none"/>
          <w:shd w:val="clear" w:color="auto" w:fill="auto"/>
        </w:rPr>
      </w:r>
    </w:p>
    <w:p>
      <w:pPr>
        <w:pStyle w:val="780"/>
        <w:ind w:firstLine="709"/>
        <w:jc w:val="both"/>
        <w:widowControl/>
        <w:rPr>
          <w:sz w:val="21"/>
          <w:szCs w:val="21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auto"/>
        </w:rPr>
        <w:t xml:space="preserve">3) в устной и письменной форме в ходе проведения собрания участников публичных слушаний.</w:t>
      </w:r>
      <w:r>
        <w:rPr>
          <w:sz w:val="21"/>
          <w:szCs w:val="21"/>
          <w:highlight w:val="none"/>
          <w:shd w:val="clear" w:color="auto" w:fill="auto"/>
        </w:rPr>
      </w:r>
      <w:r>
        <w:rPr>
          <w:sz w:val="21"/>
          <w:szCs w:val="21"/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567" w:bottom="255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Arial" w:cstheme="minorBidi"/>
      <w:color w:val="auto"/>
      <w:sz w:val="18"/>
      <w:szCs w:val="18"/>
      <w:lang w:val="ru-RU" w:eastAsia="ar-SA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basedOn w:val="812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basedOn w:val="812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basedOn w:val="812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basedOn w:val="81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basedOn w:val="81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basedOn w:val="8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basedOn w:val="81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basedOn w:val="81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basedOn w:val="81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basedOn w:val="812"/>
    <w:uiPriority w:val="10"/>
    <w:qFormat/>
    <w:rPr>
      <w:sz w:val="48"/>
      <w:szCs w:val="48"/>
    </w:rPr>
  </w:style>
  <w:style w:type="character" w:styleId="800">
    <w:name w:val="Subtitle Char"/>
    <w:basedOn w:val="812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basedOn w:val="812"/>
    <w:uiPriority w:val="99"/>
    <w:qFormat/>
  </w:style>
  <w:style w:type="character" w:styleId="804">
    <w:name w:val="Footer Char"/>
    <w:basedOn w:val="812"/>
    <w:uiPriority w:val="99"/>
    <w:qFormat/>
  </w:style>
  <w:style w:type="character" w:styleId="805">
    <w:name w:val="Caption Char"/>
    <w:uiPriority w:val="99"/>
    <w:qFormat/>
  </w:style>
  <w:style w:type="character" w:styleId="806">
    <w:name w:val="Footnote Text Char"/>
    <w:uiPriority w:val="99"/>
    <w:qFormat/>
    <w:rPr>
      <w:sz w:val="18"/>
    </w:rPr>
  </w:style>
  <w:style w:type="character" w:styleId="807">
    <w:name w:val="Символ сноски"/>
    <w:uiPriority w:val="99"/>
    <w:unhideWhenUsed/>
    <w:qFormat/>
    <w:rPr>
      <w:vertAlign w:val="superscript"/>
    </w:rPr>
  </w:style>
  <w:style w:type="character" w:styleId="808">
    <w:name w:val="footnote reference"/>
    <w:rPr>
      <w:vertAlign w:val="superscript"/>
    </w:rPr>
  </w:style>
  <w:style w:type="character" w:styleId="809">
    <w:name w:val="Endnote Text Char"/>
    <w:uiPriority w:val="99"/>
    <w:qFormat/>
    <w:rPr>
      <w:sz w:val="20"/>
    </w:rPr>
  </w:style>
  <w:style w:type="character" w:styleId="8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1">
    <w:name w:val="endnote reference"/>
    <w:rPr>
      <w:vertAlign w:val="superscript"/>
    </w:rPr>
  </w:style>
  <w:style w:type="character" w:styleId="812" w:default="1">
    <w:name w:val="Default Paragraph Font"/>
    <w:uiPriority w:val="1"/>
    <w:semiHidden/>
    <w:unhideWhenUsed/>
    <w:qFormat/>
  </w:style>
  <w:style w:type="character" w:styleId="813" w:customStyle="1">
    <w:name w:val="Текст выноски Знак"/>
    <w:basedOn w:val="812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14">
    <w:name w:val="Hyperlink"/>
    <w:basedOn w:val="812"/>
    <w:uiPriority w:val="99"/>
    <w:unhideWhenUsed/>
    <w:rPr>
      <w:color w:val="0563c1" w:themeColor="hyperlink"/>
      <w:u w:val="single"/>
    </w:rPr>
  </w:style>
  <w:style w:type="paragraph" w:styleId="815">
    <w:name w:val="Заголовок"/>
    <w:basedOn w:val="780"/>
    <w:next w:val="8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16">
    <w:name w:val="Body Text"/>
    <w:basedOn w:val="780"/>
    <w:pPr>
      <w:spacing w:before="0" w:after="140" w:line="276" w:lineRule="auto"/>
    </w:pPr>
  </w:style>
  <w:style w:type="paragraph" w:styleId="817">
    <w:name w:val="List"/>
    <w:basedOn w:val="816"/>
    <w:rPr>
      <w:rFonts w:cs="Mangal"/>
    </w:rPr>
  </w:style>
  <w:style w:type="paragraph" w:styleId="818">
    <w:name w:val="Caption"/>
    <w:basedOn w:val="78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19">
    <w:name w:val="Указатель"/>
    <w:basedOn w:val="780"/>
    <w:qFormat/>
    <w:pPr>
      <w:suppressLineNumbers/>
    </w:pPr>
    <w:rPr>
      <w:rFonts w:cs="Mangal"/>
    </w:rPr>
  </w:style>
  <w:style w:type="paragraph" w:styleId="820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2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22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3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24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25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26">
    <w:name w:val="Колонтитул"/>
    <w:basedOn w:val="780"/>
    <w:qFormat/>
  </w:style>
  <w:style w:type="paragraph" w:styleId="827">
    <w:name w:val="Header"/>
    <w:basedOn w:val="78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28">
    <w:name w:val="Footer"/>
    <w:basedOn w:val="78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29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0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1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32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33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34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35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36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37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38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39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40">
    <w:name w:val="Index Heading"/>
    <w:basedOn w:val="815"/>
  </w:style>
  <w:style w:type="paragraph" w:styleId="841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2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43">
    <w:name w:val="Balloon Text"/>
    <w:basedOn w:val="780"/>
    <w:uiPriority w:val="99"/>
    <w:semiHidden/>
    <w:unhideWhenUsed/>
    <w:qFormat/>
    <w:rPr>
      <w:rFonts w:ascii="Segoe UI" w:hAnsi="Segoe UI" w:cs="Segoe UI"/>
    </w:rPr>
  </w:style>
  <w:style w:type="paragraph" w:styleId="844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845" w:default="1">
    <w:name w:val="No List"/>
    <w:uiPriority w:val="99"/>
    <w:semiHidden/>
    <w:unhideWhenUsed/>
    <w:qFormat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183</cp:revision>
  <dcterms:created xsi:type="dcterms:W3CDTF">2022-07-08T08:05:00Z</dcterms:created>
  <dcterms:modified xsi:type="dcterms:W3CDTF">2024-08-02T12:28:50Z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