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8"/>
        <w:ind w:left="6092" w:firstLine="0"/>
        <w:jc w:val="center"/>
        <w:spacing w:before="0" w:after="0" w:line="240" w:lineRule="auto"/>
        <w:rPr>
          <w:bCs w:val="0"/>
          <w:i/>
          <w:iCs/>
        </w:rPr>
      </w:pPr>
      <w:r>
        <w:rPr>
          <w:rFonts w:ascii="Times New Roman" w:hAnsi="Times New Roman" w:cs="Times New Roman"/>
          <w:i/>
          <w:iCs/>
          <w:sz w:val="26"/>
          <w:szCs w:val="31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2</w:t>
      </w:r>
      <w:r>
        <w:rPr>
          <w:bCs w:val="0"/>
          <w:i/>
          <w:iCs/>
        </w:rPr>
      </w:r>
      <w:r>
        <w:rPr>
          <w:bCs w:val="0"/>
          <w:i/>
          <w:iCs/>
        </w:rPr>
      </w:r>
    </w:p>
    <w:p>
      <w:pPr>
        <w:jc w:val="center"/>
        <w:spacing w:before="0" w:after="0" w:line="240" w:lineRule="auto"/>
        <w:rPr>
          <w:bCs w:val="0"/>
          <w:i/>
          <w:iCs/>
        </w:rPr>
      </w:pPr>
      <w:r>
        <w:rPr>
          <w:rFonts w:ascii="Times New Roman" w:hAnsi="Times New Roman" w:cs="Times New Roman"/>
          <w:i/>
          <w:iCs/>
          <w:sz w:val="26"/>
          <w:szCs w:val="31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к пос</w:t>
      </w:r>
      <w:r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т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анов</w:t>
      </w:r>
      <w:r>
        <w:rPr>
          <w:rFonts w:ascii="Times New Roman" w:hAnsi="Times New Roman" w:cs="Times New Roman"/>
          <w:i/>
          <w:iCs/>
          <w:sz w:val="26"/>
          <w:szCs w:val="31"/>
          <w:shd w:val="clear" w:color="auto" w:fill="ffffff"/>
        </w:rPr>
        <w:t xml:space="preserve">лению Главы</w:t>
      </w:r>
      <w:r>
        <w:rPr>
          <w:bCs w:val="0"/>
          <w:i/>
          <w:iCs/>
        </w:rPr>
      </w:r>
      <w:r>
        <w:rPr>
          <w:bCs w:val="0"/>
          <w:i/>
          <w:iCs/>
        </w:rPr>
      </w:r>
    </w:p>
    <w:p>
      <w:pPr>
        <w:pStyle w:val="658"/>
        <w:jc w:val="center"/>
        <w:spacing w:before="0" w:after="0" w:line="240" w:lineRule="auto"/>
        <w:rPr>
          <w:rFonts w:ascii="Calibri" w:hAnsi="Calibri" w:eastAsia="Calibri" w:cs="Arial" w:asciiTheme="minorHAnsi" w:hAnsiTheme="minorHAnsi" w:eastAsiaTheme="minorHAnsi" w:cstheme="minorBidi"/>
          <w:i/>
          <w:iCs/>
          <w:highlight w:val="none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6"/>
          <w:szCs w:val="31"/>
          <w:shd w:val="clear" w:color="auto" w:fill="ffffff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6"/>
          <w:szCs w:val="31"/>
          <w:shd w:val="clear" w:color="auto" w:fill="ffffff"/>
        </w:rPr>
        <w:t xml:space="preserve">города Костромы</w:t>
      </w:r>
      <w:r>
        <w:rPr>
          <w:rFonts w:ascii="Calibri" w:hAnsi="Calibri" w:eastAsia="Calibri" w:cs="Arial" w:asciiTheme="minorHAnsi" w:hAnsiTheme="minorHAnsi" w:eastAsiaTheme="minorHAnsi" w:cstheme="minorBidi"/>
          <w:i/>
          <w:iCs/>
          <w:highlight w:val="none"/>
          <w:shd w:val="clear" w:color="auto" w:fill="ffffff"/>
        </w:rPr>
      </w:r>
      <w:r>
        <w:rPr>
          <w:rFonts w:ascii="Calibri" w:hAnsi="Calibri" w:eastAsia="Calibri" w:cs="Arial" w:asciiTheme="minorHAnsi" w:hAnsiTheme="minorHAnsi" w:eastAsiaTheme="minorHAnsi" w:cstheme="minorBidi"/>
          <w:i/>
          <w:iCs/>
          <w:highlight w:val="none"/>
          <w:shd w:val="clear" w:color="auto" w:fill="ffffff"/>
        </w:rPr>
      </w:r>
    </w:p>
    <w:p>
      <w:pPr>
        <w:pStyle w:val="658"/>
        <w:jc w:val="center"/>
        <w:spacing w:before="0" w:after="0" w:line="240" w:lineRule="auto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31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от «14» октября 2026 года №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 80</w:t>
      </w:r>
      <w:r>
        <w:rPr>
          <w:rFonts w:ascii="Times New Roman" w:hAnsi="Times New Roman" w:cs="Times New Roman"/>
          <w:bCs/>
          <w:i/>
          <w:iCs/>
          <w:sz w:val="26"/>
          <w:szCs w:val="26"/>
        </w:rPr>
      </w:r>
      <w:r>
        <w:rPr>
          <w:rFonts w:ascii="Times New Roman" w:hAnsi="Times New Roman" w:cs="Times New Roman"/>
          <w:bCs/>
          <w:i/>
          <w:iCs/>
          <w:sz w:val="26"/>
          <w:szCs w:val="26"/>
        </w:rPr>
      </w:r>
    </w:p>
    <w:p>
      <w:pPr>
        <w:pStyle w:val="658"/>
        <w:jc w:val="both"/>
        <w:spacing w:before="0" w:after="0" w:line="240" w:lineRule="auto"/>
        <w:rPr>
          <w:rFonts w:ascii="Times New Roman" w:hAnsi="Times New Roman" w:cs="Times New Roman"/>
          <w:i/>
          <w:sz w:val="26"/>
          <w:szCs w:val="31"/>
          <w:highlight w:val="yellow"/>
        </w:rPr>
      </w:pPr>
      <w:r>
        <w:rPr>
          <w:rFonts w:ascii="Times New Roman" w:hAnsi="Times New Roman" w:cs="Times New Roman"/>
          <w:i/>
          <w:sz w:val="26"/>
          <w:szCs w:val="31"/>
          <w:shd w:val="clear" w:color="auto" w:fill="ffffff"/>
        </w:rPr>
        <w:t xml:space="preserve">  </w:t>
      </w:r>
      <w:r>
        <w:rPr>
          <w:rFonts w:ascii="Times New Roman" w:hAnsi="Times New Roman" w:cs="Times New Roman"/>
          <w:i/>
          <w:sz w:val="26"/>
          <w:szCs w:val="31"/>
          <w:highlight w:val="yellow"/>
        </w:rPr>
        <w:t xml:space="preserve">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  <w:shd w:val="clear" w:color="auto" w:fill="auto"/>
        </w:rPr>
        <w:t xml:space="preserve">                             </w:t>
      </w:r>
      <w:r>
        <w:rPr>
          <w:rFonts w:ascii="Times New Roman" w:hAnsi="Times New Roman" w:cs="Times New Roman"/>
          <w:i/>
          <w:sz w:val="26"/>
          <w:szCs w:val="31"/>
          <w:highlight w:val="yellow"/>
        </w:rPr>
      </w:r>
      <w:r>
        <w:rPr>
          <w:rFonts w:ascii="Times New Roman" w:hAnsi="Times New Roman" w:cs="Times New Roman"/>
          <w:i/>
          <w:sz w:val="26"/>
          <w:szCs w:val="31"/>
          <w:highlight w:val="yellow"/>
        </w:rPr>
      </w:r>
    </w:p>
    <w:p>
      <w:pPr>
        <w:pStyle w:val="658"/>
        <w:jc w:val="center"/>
        <w:spacing w:before="0" w:after="0"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/>
          <w:bCs/>
          <w:sz w:val="26"/>
          <w:szCs w:val="26"/>
          <w:shd w:val="clear" w:color="auto" w:fill="auto"/>
        </w:rPr>
        <w:t xml:space="preserve">Повестка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63"/>
        <w:numPr>
          <w:ilvl w:val="0"/>
          <w:numId w:val="0"/>
        </w:numPr>
        <w:ind w:left="0" w:firstLine="0"/>
        <w:jc w:val="center"/>
        <w:tabs>
          <w:tab w:val="left" w:pos="-24208" w:leader="none"/>
          <w:tab w:val="clear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обран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ия участников публичных слушаний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pStyle w:val="663"/>
        <w:numPr>
          <w:ilvl w:val="0"/>
          <w:numId w:val="0"/>
        </w:numPr>
        <w:ind w:left="0" w:firstLine="0"/>
        <w:tabs>
          <w:tab w:val="left" w:pos="-24208" w:leader="none"/>
          <w:tab w:val="clear" w:pos="708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sz w:val="26"/>
          <w:szCs w:val="26"/>
          <w:shd w:val="clear" w:color="auto" w:fill="auto"/>
          <w:lang w:val="ru-RU"/>
        </w:rPr>
        <w:tab/>
        <w:t xml:space="preserve">                                                                                                   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63"/>
        <w:numPr>
          <w:ilvl w:val="0"/>
          <w:numId w:val="0"/>
        </w:numPr>
        <w:ind w:left="0" w:firstLine="0"/>
        <w:tabs>
          <w:tab w:val="left" w:pos="-24208" w:leader="none"/>
          <w:tab w:val="clear" w:pos="708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sz w:val="26"/>
          <w:szCs w:val="26"/>
          <w:shd w:val="clear" w:color="auto" w:fill="auto"/>
          <w:lang w:val="ru-RU"/>
        </w:rPr>
        <w:tab/>
        <w:tab/>
        <w:tab/>
        <w:tab/>
        <w:tab/>
        <w:tab/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ab/>
        <w:tab/>
        <w:tab/>
        <w:t xml:space="preserve">            3 ноября 2026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auto"/>
          <w:lang w:val="ru-RU"/>
        </w:rPr>
        <w:t xml:space="preserve"> года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tabs>
          <w:tab w:val="clear" w:pos="708" w:leader="none"/>
          <w:tab w:val="left" w:pos="3960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15.00 – 15.40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1. Вступительное слово.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– председатель Комиссии по подготовке проекта </w:t>
        <w:br/>
        <w:t xml:space="preserve">Правил землепользования и застройки города Костромы   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Янова Елена Сергеевна – заместитель председательствующего, заместитель</w:t>
        <w:br/>
        <w:t xml:space="preserve">председателя Комиссии по подготовке проекта Правил землепользования </w:t>
        <w:br/>
        <w:t xml:space="preserve">и застройки города Костромы.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2. Основные доклады: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 ус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лов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 разрешенный вид </w:t>
        <w:br/>
        <w:t xml:space="preserve">использования земельного уч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стка ил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 объекта капитального 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ительства </w:t>
        <w:br/>
        <w:t xml:space="preserve">с кадастровым номером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44:27:061202:741,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расп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оложенного по адресу: Российская Федерация,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город Кострома,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                  территория ГСК 167, земельный участок 60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;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лицо - 5 мин.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3. Вопросы к выступившим (в письменной, устной форме)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4. Выступления участников публичных слушаний в порядке поступления заявок на выступление                                                                                                            – 10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5. Подведение итогов публичных слушаний и оглашение проекта заключения.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– председатель Комиссии по подготовке проекта Правил землепользования и застройки города Костромы                                 – 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10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6. Заключительное слово председательствующего.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spacing w:before="0" w:after="160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- председатель Комиссии по подготовке проекта Правил землепользования и застройки города Костромы   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sectPr>
      <w:footnotePr/>
      <w:endnotePr/>
      <w:type w:val="nextPage"/>
      <w:pgSz w:w="11906" w:h="16838" w:orient="portrait"/>
      <w:pgMar w:top="284" w:right="709" w:bottom="171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pStyle w:val="663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jc w:val="left"/>
      <w:spacing w:before="0" w:after="16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59">
    <w:name w:val="Heading 1"/>
    <w:basedOn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qFormat/>
    <w:pPr>
      <w:numPr>
        <w:ilvl w:val="4"/>
        <w:numId w:val="1"/>
      </w:numPr>
      <w:ind w:left="0" w:firstLine="0"/>
      <w:jc w:val="center"/>
      <w:keepNext/>
      <w:spacing w:before="0" w:after="0" w:line="240" w:lineRule="auto"/>
      <w:widowControl w:val="off"/>
      <w:outlineLvl w:val="4"/>
    </w:pPr>
    <w:rPr>
      <w:rFonts w:ascii="Arial" w:hAnsi="Arial" w:eastAsia="Times New Roman" w:cs="Arial"/>
      <w:b/>
      <w:sz w:val="32"/>
      <w:szCs w:val="18"/>
      <w:lang w:val="en-US" w:eastAsia="ar-SA"/>
    </w:rPr>
  </w:style>
  <w:style w:type="paragraph" w:styleId="664">
    <w:name w:val="Heading 6"/>
    <w:basedOn w:val="6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65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6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7">
    <w:name w:val="Heading 9"/>
    <w:basedOn w:val="65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>
    <w:name w:val="Heading 1 Char"/>
    <w:basedOn w:val="691"/>
    <w:uiPriority w:val="9"/>
    <w:qFormat/>
    <w:rPr>
      <w:rFonts w:ascii="Arial" w:hAnsi="Arial" w:eastAsia="Arial" w:cs="Arial"/>
      <w:sz w:val="40"/>
      <w:szCs w:val="40"/>
    </w:rPr>
  </w:style>
  <w:style w:type="character" w:styleId="669">
    <w:name w:val="Heading 2 Char"/>
    <w:basedOn w:val="691"/>
    <w:uiPriority w:val="9"/>
    <w:qFormat/>
    <w:rPr>
      <w:rFonts w:ascii="Arial" w:hAnsi="Arial" w:eastAsia="Arial" w:cs="Arial"/>
      <w:sz w:val="34"/>
    </w:rPr>
  </w:style>
  <w:style w:type="character" w:styleId="670">
    <w:name w:val="Heading 3 Char"/>
    <w:basedOn w:val="691"/>
    <w:uiPriority w:val="9"/>
    <w:qFormat/>
    <w:rPr>
      <w:rFonts w:ascii="Arial" w:hAnsi="Arial" w:eastAsia="Arial" w:cs="Arial"/>
      <w:sz w:val="30"/>
      <w:szCs w:val="30"/>
    </w:rPr>
  </w:style>
  <w:style w:type="character" w:styleId="671">
    <w:name w:val="Heading 4 Char"/>
    <w:basedOn w:val="69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2">
    <w:name w:val="Heading 5 Char"/>
    <w:basedOn w:val="69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3">
    <w:name w:val="Heading 6 Char"/>
    <w:basedOn w:val="69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4">
    <w:name w:val="Heading 7 Char"/>
    <w:basedOn w:val="69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8 Char"/>
    <w:basedOn w:val="69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6">
    <w:name w:val="Heading 9 Char"/>
    <w:basedOn w:val="69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7">
    <w:name w:val="Title Char"/>
    <w:basedOn w:val="691"/>
    <w:uiPriority w:val="10"/>
    <w:qFormat/>
    <w:rPr>
      <w:sz w:val="48"/>
      <w:szCs w:val="48"/>
    </w:rPr>
  </w:style>
  <w:style w:type="character" w:styleId="678">
    <w:name w:val="Subtitle Char"/>
    <w:basedOn w:val="691"/>
    <w:uiPriority w:val="11"/>
    <w:qFormat/>
    <w:rPr>
      <w:sz w:val="24"/>
      <w:szCs w:val="24"/>
    </w:rPr>
  </w:style>
  <w:style w:type="character" w:styleId="679">
    <w:name w:val="Quote Char"/>
    <w:uiPriority w:val="29"/>
    <w:qFormat/>
    <w:rPr>
      <w:i/>
    </w:rPr>
  </w:style>
  <w:style w:type="character" w:styleId="680">
    <w:name w:val="Intense Quote Char"/>
    <w:uiPriority w:val="30"/>
    <w:qFormat/>
    <w:rPr>
      <w:i/>
    </w:rPr>
  </w:style>
  <w:style w:type="character" w:styleId="681">
    <w:name w:val="Header Char"/>
    <w:basedOn w:val="691"/>
    <w:uiPriority w:val="99"/>
    <w:qFormat/>
  </w:style>
  <w:style w:type="character" w:styleId="682">
    <w:name w:val="Footer Char"/>
    <w:basedOn w:val="691"/>
    <w:uiPriority w:val="99"/>
    <w:qFormat/>
  </w:style>
  <w:style w:type="character" w:styleId="683">
    <w:name w:val="Caption Char"/>
    <w:uiPriority w:val="99"/>
    <w:qFormat/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character" w:styleId="685">
    <w:name w:val="Footnote Text Char"/>
    <w:uiPriority w:val="99"/>
    <w:qFormat/>
    <w:rPr>
      <w:sz w:val="18"/>
    </w:rPr>
  </w:style>
  <w:style w:type="character" w:styleId="686">
    <w:name w:val="Символ сноски"/>
    <w:uiPriority w:val="99"/>
    <w:unhideWhenUsed/>
    <w:qFormat/>
    <w:rPr>
      <w:vertAlign w:val="superscript"/>
    </w:rPr>
  </w:style>
  <w:style w:type="character" w:styleId="687">
    <w:name w:val="footnote reference"/>
    <w:rPr>
      <w:vertAlign w:val="superscript"/>
    </w:rPr>
  </w:style>
  <w:style w:type="character" w:styleId="688">
    <w:name w:val="Endnote Text Char"/>
    <w:uiPriority w:val="99"/>
    <w:qFormat/>
    <w:rPr>
      <w:sz w:val="20"/>
    </w:rPr>
  </w:style>
  <w:style w:type="character" w:styleId="68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90">
    <w:name w:val="endnote reference"/>
    <w:rPr>
      <w:vertAlign w:val="superscript"/>
    </w:rPr>
  </w:style>
  <w:style w:type="character" w:styleId="691" w:default="1">
    <w:name w:val="Default Paragraph Font"/>
    <w:uiPriority w:val="1"/>
    <w:semiHidden/>
    <w:unhideWhenUsed/>
    <w:qFormat/>
  </w:style>
  <w:style w:type="character" w:styleId="692" w:customStyle="1">
    <w:name w:val="Заголовок 5 Знак"/>
    <w:basedOn w:val="691"/>
    <w:qFormat/>
    <w:rPr>
      <w:rFonts w:ascii="Arial" w:hAnsi="Arial" w:eastAsia="Times New Roman" w:cs="Arial"/>
      <w:b/>
      <w:sz w:val="32"/>
      <w:szCs w:val="18"/>
      <w:lang w:val="en-US" w:eastAsia="ar-SA"/>
    </w:rPr>
  </w:style>
  <w:style w:type="character" w:styleId="693" w:customStyle="1">
    <w:name w:val="Текст выноски Знак"/>
    <w:basedOn w:val="691"/>
    <w:uiPriority w:val="99"/>
    <w:semiHidden/>
    <w:qFormat/>
    <w:rPr>
      <w:rFonts w:ascii="Segoe UI" w:hAnsi="Segoe UI" w:cs="Segoe UI"/>
      <w:sz w:val="18"/>
      <w:szCs w:val="18"/>
    </w:rPr>
  </w:style>
  <w:style w:type="character" w:styleId="694" w:customStyle="1">
    <w:name w:val="extended-text__short"/>
    <w:basedOn w:val="691"/>
    <w:qFormat/>
  </w:style>
  <w:style w:type="paragraph" w:styleId="695">
    <w:name w:val="Заголовок"/>
    <w:basedOn w:val="658"/>
    <w:next w:val="69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96">
    <w:name w:val="Body Text"/>
    <w:basedOn w:val="658"/>
    <w:pPr>
      <w:spacing w:before="0" w:after="140" w:line="276" w:lineRule="auto"/>
    </w:pPr>
  </w:style>
  <w:style w:type="paragraph" w:styleId="697">
    <w:name w:val="List"/>
    <w:basedOn w:val="696"/>
    <w:rPr>
      <w:rFonts w:cs="Mangal"/>
    </w:rPr>
  </w:style>
  <w:style w:type="paragraph" w:styleId="698">
    <w:name w:val="Caption"/>
    <w:basedOn w:val="658"/>
    <w:link w:val="68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99">
    <w:name w:val="Указатель"/>
    <w:basedOn w:val="658"/>
    <w:qFormat/>
    <w:pPr>
      <w:suppressLineNumbers/>
    </w:pPr>
    <w:rPr>
      <w:rFonts w:cs="Mangal"/>
    </w:rPr>
  </w:style>
  <w:style w:type="paragraph" w:styleId="700">
    <w:name w:val="List Paragraph"/>
    <w:basedOn w:val="658"/>
    <w:uiPriority w:val="34"/>
    <w:qFormat/>
    <w:pPr>
      <w:contextualSpacing/>
      <w:ind w:left="720" w:firstLine="0"/>
      <w:spacing w:before="0" w:after="0"/>
    </w:pPr>
  </w:style>
  <w:style w:type="paragraph" w:styleId="701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02">
    <w:name w:val="Title"/>
    <w:basedOn w:val="65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03">
    <w:name w:val="Subtitle"/>
    <w:basedOn w:val="658"/>
    <w:uiPriority w:val="11"/>
    <w:qFormat/>
    <w:pPr>
      <w:spacing w:before="200" w:after="200"/>
    </w:pPr>
    <w:rPr>
      <w:sz w:val="24"/>
      <w:szCs w:val="24"/>
    </w:rPr>
  </w:style>
  <w:style w:type="paragraph" w:styleId="704">
    <w:name w:val="Quote"/>
    <w:basedOn w:val="658"/>
    <w:uiPriority w:val="29"/>
    <w:qFormat/>
    <w:pPr>
      <w:ind w:left="720" w:right="720" w:firstLine="0"/>
    </w:pPr>
    <w:rPr>
      <w:i/>
    </w:rPr>
  </w:style>
  <w:style w:type="paragraph" w:styleId="705">
    <w:name w:val="Intense Quote"/>
    <w:basedOn w:val="658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06">
    <w:name w:val="Колонтитул"/>
    <w:basedOn w:val="658"/>
    <w:qFormat/>
  </w:style>
  <w:style w:type="paragraph" w:styleId="707">
    <w:name w:val="Header"/>
    <w:basedOn w:val="65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8">
    <w:name w:val="Footer"/>
    <w:basedOn w:val="65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9">
    <w:name w:val="footnote text"/>
    <w:basedOn w:val="65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10">
    <w:name w:val="endnote text"/>
    <w:basedOn w:val="65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11">
    <w:name w:val="toc 1"/>
    <w:basedOn w:val="658"/>
    <w:uiPriority w:val="39"/>
    <w:unhideWhenUsed/>
    <w:pPr>
      <w:ind w:left="0" w:right="0" w:firstLine="0"/>
      <w:spacing w:before="0" w:after="57"/>
    </w:pPr>
  </w:style>
  <w:style w:type="paragraph" w:styleId="712">
    <w:name w:val="toc 2"/>
    <w:basedOn w:val="658"/>
    <w:uiPriority w:val="39"/>
    <w:unhideWhenUsed/>
    <w:pPr>
      <w:ind w:left="283" w:right="0" w:firstLine="0"/>
      <w:spacing w:before="0" w:after="57"/>
    </w:pPr>
  </w:style>
  <w:style w:type="paragraph" w:styleId="713">
    <w:name w:val="toc 3"/>
    <w:basedOn w:val="658"/>
    <w:uiPriority w:val="39"/>
    <w:unhideWhenUsed/>
    <w:pPr>
      <w:ind w:left="567" w:right="0" w:firstLine="0"/>
      <w:spacing w:before="0" w:after="57"/>
    </w:pPr>
  </w:style>
  <w:style w:type="paragraph" w:styleId="714">
    <w:name w:val="toc 4"/>
    <w:basedOn w:val="658"/>
    <w:uiPriority w:val="39"/>
    <w:unhideWhenUsed/>
    <w:pPr>
      <w:ind w:left="850" w:right="0" w:firstLine="0"/>
      <w:spacing w:before="0" w:after="57"/>
    </w:pPr>
  </w:style>
  <w:style w:type="paragraph" w:styleId="715">
    <w:name w:val="toc 5"/>
    <w:basedOn w:val="658"/>
    <w:uiPriority w:val="39"/>
    <w:unhideWhenUsed/>
    <w:pPr>
      <w:ind w:left="1134" w:right="0" w:firstLine="0"/>
      <w:spacing w:before="0" w:after="57"/>
    </w:pPr>
  </w:style>
  <w:style w:type="paragraph" w:styleId="716">
    <w:name w:val="toc 6"/>
    <w:basedOn w:val="658"/>
    <w:uiPriority w:val="39"/>
    <w:unhideWhenUsed/>
    <w:pPr>
      <w:ind w:left="1417" w:right="0" w:firstLine="0"/>
      <w:spacing w:before="0" w:after="57"/>
    </w:pPr>
  </w:style>
  <w:style w:type="paragraph" w:styleId="717">
    <w:name w:val="toc 7"/>
    <w:basedOn w:val="658"/>
    <w:uiPriority w:val="39"/>
    <w:unhideWhenUsed/>
    <w:pPr>
      <w:ind w:left="1701" w:right="0" w:firstLine="0"/>
      <w:spacing w:before="0" w:after="57"/>
    </w:pPr>
  </w:style>
  <w:style w:type="paragraph" w:styleId="718">
    <w:name w:val="toc 8"/>
    <w:basedOn w:val="658"/>
    <w:uiPriority w:val="39"/>
    <w:unhideWhenUsed/>
    <w:pPr>
      <w:ind w:left="1984" w:right="0" w:firstLine="0"/>
      <w:spacing w:before="0" w:after="57"/>
    </w:pPr>
  </w:style>
  <w:style w:type="paragraph" w:styleId="719">
    <w:name w:val="toc 9"/>
    <w:basedOn w:val="658"/>
    <w:uiPriority w:val="39"/>
    <w:unhideWhenUsed/>
    <w:pPr>
      <w:ind w:left="2268" w:right="0" w:firstLine="0"/>
      <w:spacing w:before="0" w:after="57"/>
    </w:pPr>
  </w:style>
  <w:style w:type="paragraph" w:styleId="720">
    <w:name w:val="Index Heading"/>
    <w:basedOn w:val="695"/>
  </w:style>
  <w:style w:type="paragraph" w:styleId="721">
    <w:name w:val="TOC Heading"/>
    <w:uiPriority w:val="39"/>
    <w:unhideWhenUsed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2">
    <w:name w:val="table of figures"/>
    <w:basedOn w:val="658"/>
    <w:uiPriority w:val="99"/>
    <w:unhideWhenUsed/>
    <w:qFormat/>
    <w:pPr>
      <w:spacing w:before="0" w:after="0" w:afterAutospacing="0"/>
    </w:pPr>
  </w:style>
  <w:style w:type="paragraph" w:styleId="723">
    <w:name w:val="Balloon Text"/>
    <w:basedOn w:val="658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724" w:customStyle="1">
    <w:name w:val="Решение"/>
    <w:basedOn w:val="658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725" w:default="1">
    <w:name w:val="No List"/>
    <w:uiPriority w:val="99"/>
    <w:semiHidden/>
    <w:unhideWhenUsed/>
    <w:qFormat/>
  </w:style>
  <w:style w:type="table" w:styleId="72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dc:language>ru-RU</dc:language>
  <cp:lastModifiedBy>SkobelkinaSS</cp:lastModifiedBy>
  <cp:revision>404</cp:revision>
  <dcterms:created xsi:type="dcterms:W3CDTF">2019-01-28T16:03:00Z</dcterms:created>
  <dcterms:modified xsi:type="dcterms:W3CDTF">2026-10-16T06:48:50Z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