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54"/>
        <w:ind w:left="6092" w:firstLine="0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Приложение 2</w:t>
      </w:r>
      <w:r>
        <w:rPr>
          <w:rFonts w:ascii="Times New Roman" w:hAnsi="Times New Roman" w:cs="Times New Roman"/>
          <w:i/>
          <w:sz w:val="24"/>
          <w:szCs w:val="24"/>
        </w:rPr>
      </w:r>
      <w:r>
        <w:rPr>
          <w:rFonts w:ascii="Times New Roman" w:hAnsi="Times New Roman" w:cs="Times New Roman"/>
          <w:i/>
          <w:sz w:val="24"/>
          <w:szCs w:val="24"/>
        </w:rPr>
      </w:r>
    </w:p>
    <w:p>
      <w:pPr>
        <w:pStyle w:val="654"/>
        <w:ind w:firstLine="4820"/>
        <w:jc w:val="right"/>
        <w:rPr>
          <w:rFonts w:ascii="Times New Roman" w:hAnsi="Times New Roman" w:cs="Times New Roman"/>
          <w:bCs/>
          <w:i/>
          <w:sz w:val="24"/>
          <w:szCs w:val="24"/>
          <w:highlight w:val="none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к постановлению Главы города Костромы</w:t>
      </w:r>
      <w:r>
        <w:rPr>
          <w:rFonts w:ascii="Times New Roman" w:hAnsi="Times New Roman" w:cs="Times New Roman"/>
          <w:bCs/>
          <w:i/>
          <w:sz w:val="24"/>
          <w:szCs w:val="24"/>
          <w:highlight w:val="none"/>
        </w:rPr>
      </w:r>
      <w:r>
        <w:rPr>
          <w:rFonts w:ascii="Times New Roman" w:hAnsi="Times New Roman" w:cs="Times New Roman"/>
          <w:bCs/>
          <w:i/>
          <w:sz w:val="24"/>
          <w:szCs w:val="24"/>
          <w:highlight w:val="none"/>
        </w:rPr>
      </w:r>
    </w:p>
    <w:p>
      <w:pPr>
        <w:pStyle w:val="654"/>
        <w:ind w:firstLine="4820"/>
        <w:jc w:val="right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i/>
          <w:sz w:val="20"/>
          <w:szCs w:val="20"/>
        </w:rPr>
      </w:r>
      <w:r>
        <w:rPr>
          <w:rFonts w:ascii="Times New Roman" w:hAnsi="Times New Roman" w:cs="Times New Roman"/>
          <w:i/>
          <w:sz w:val="20"/>
          <w:szCs w:val="20"/>
        </w:rPr>
      </w:r>
    </w:p>
    <w:p>
      <w:pPr>
        <w:pStyle w:val="654"/>
        <w:ind w:firstLine="708"/>
        <w:jc w:val="center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ОПОВЕЩЕНИЕ О НАЧАЛЕ ПУБЛИЧНЫХ СЛУШАНИЙ</w:t>
      </w:r>
      <w:r>
        <w:rPr>
          <w:sz w:val="26"/>
          <w:szCs w:val="26"/>
        </w:rPr>
      </w:r>
      <w:r>
        <w:rPr>
          <w:sz w:val="26"/>
          <w:szCs w:val="26"/>
        </w:rPr>
      </w:r>
    </w:p>
    <w:p>
      <w:pPr>
        <w:pStyle w:val="654"/>
        <w:ind w:firstLine="709"/>
        <w:jc w:val="both"/>
        <w:rPr>
          <w:rFonts w:ascii="Times New Roman" w:hAnsi="Times New Roman" w:cs="Times New Roman"/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sz w:val="26"/>
          <w:szCs w:val="26"/>
          <w:shd w:val="clear" w:color="auto" w:fill="auto"/>
        </w:rPr>
      </w:r>
      <w:r>
        <w:rPr>
          <w:rFonts w:ascii="Times New Roman" w:hAnsi="Times New Roman" w:cs="Times New Roman"/>
          <w:sz w:val="26"/>
          <w:szCs w:val="26"/>
          <w:highlight w:val="none"/>
          <w:shd w:val="clear" w:color="auto" w:fill="auto"/>
        </w:rPr>
      </w:r>
      <w:r>
        <w:rPr>
          <w:rFonts w:ascii="Times New Roman" w:hAnsi="Times New Roman" w:cs="Times New Roman"/>
          <w:sz w:val="26"/>
          <w:szCs w:val="26"/>
          <w:highlight w:val="none"/>
          <w:shd w:val="clear" w:color="auto" w:fill="auto"/>
        </w:rPr>
      </w:r>
    </w:p>
    <w:p>
      <w:pPr>
        <w:ind w:firstLine="709"/>
        <w:jc w:val="both"/>
        <w:widowControl/>
        <w:rPr>
          <w:rFonts w:ascii="Times New Roman" w:hAnsi="Times New Roman" w:cs="Times New Roman"/>
          <w:sz w:val="26"/>
          <w:szCs w:val="26"/>
          <w:shd w:val="clear" w:color="auto" w:fill="auto"/>
          <w:lang w:val="ru-RU"/>
          <w14:ligatures w14:val="none"/>
        </w:rPr>
      </w:pP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Глава города Костромы информирует о назначении публичных слушаний по проектам пост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ановлений Администрации города Костромы </w:t>
      </w:r>
      <w:r>
        <w:rPr>
          <w:rFonts w:ascii="Times New Roman" w:hAnsi="Times New Roman" w:cs="Times New Roman"/>
          <w:sz w:val="26"/>
          <w:szCs w:val="26"/>
          <w:shd w:val="clear" w:color="auto" w:fill="auto"/>
        </w:rPr>
        <w:t xml:space="preserve">о предоставлении разрешений на о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тклонение от предельных параметров разрешенного строительства, реконструкции объектов капитального строительства на земельн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ых участк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ах, имеющ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их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 местоположение в городе Костроме: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улица Дальняя, д. 35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, с кадастровым номером 44:27:040721:531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,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 улица Индустриальная, д. 28в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, с кадастровым номером 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44:27:070209:1219, 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улица Галичская, д. 124а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, с кадастровым номером 44:27:060301:14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, 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о предоставлении разрешения на условно разрешенный вид использования земельного участка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 w:eastAsia="ar-SA"/>
        </w:rPr>
        <w:t xml:space="preserve"> 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 w:eastAsia="ru-RU" w:bidi="ar-SA"/>
        </w:rPr>
        <w:t xml:space="preserve">или объекта капитального строительства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, имеющего местопо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ложение в городе Костроме: 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улица Тополиная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,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 земельный участок 21б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, 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                       с кадастровым номером 44:27:070411:1295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 w:eastAsia="ar-SA" w:bidi="ar-SA"/>
        </w:rPr>
        <w:t xml:space="preserve">.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  <w14:ligatures w14:val="none"/>
        </w:rPr>
      </w:r>
    </w:p>
    <w:p>
      <w:pPr>
        <w:ind w:firstLine="709"/>
        <w:jc w:val="both"/>
        <w:widowControl/>
        <w:rPr>
          <w:rFonts w:ascii="Times New Roman" w:hAnsi="Times New Roman" w:cs="Times New Roman"/>
          <w:sz w:val="26"/>
          <w:szCs w:val="26"/>
          <w:shd w:val="clear" w:color="auto" w:fill="auto"/>
          <w14:ligatures w14:val="none"/>
        </w:rPr>
      </w:pP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Проекты постановлений Администрации города Костромы </w:t>
      </w:r>
      <w:r>
        <w:rPr>
          <w:rFonts w:ascii="Times New Roman" w:hAnsi="Times New Roman" w:cs="Times New Roman"/>
          <w:sz w:val="26"/>
          <w:szCs w:val="26"/>
          <w:shd w:val="clear" w:color="auto" w:fill="auto"/>
        </w:rPr>
        <w:t xml:space="preserve">о предоставлении разрешений на о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тклонение от предельных параметров разрешенного строительства, реконструкции объектов капитального строительства на земельн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ых участк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ах, имеющ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их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 местоположение в городе Костроме: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улица Дальняя, д. 35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, с кадастровым номером 44:27:040721:531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,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 улица Индустриальная, д. 28в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, с кадастровым номером 44:27:070209:1219, </w:t>
      </w:r>
      <w:r>
        <w:rPr>
          <w:rFonts w:ascii="Times New Roman" w:hAnsi="Times New Roman" w:cs="Times New Roman"/>
          <w:sz w:val="26"/>
          <w:szCs w:val="26"/>
          <w:shd w:val="clear" w:color="auto" w:fill="auto"/>
        </w:rPr>
        <w:t xml:space="preserve">улица Галичская, д. 124а</w:t>
      </w:r>
      <w:r>
        <w:rPr>
          <w:rFonts w:ascii="Times New Roman" w:hAnsi="Times New Roman" w:cs="Times New Roman"/>
          <w:sz w:val="26"/>
          <w:szCs w:val="26"/>
          <w:shd w:val="clear" w:color="auto" w:fill="auto"/>
        </w:rPr>
        <w:t xml:space="preserve">, с кадастровым номером 44:27:060301:14</w:t>
      </w:r>
      <w:r/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,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о предоставлении разрешения на условно разрешенный вид использования земельного участка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  <w:lang w:val="ru-RU" w:eastAsia="ar-SA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  <w:lang w:val="ru-RU" w:eastAsia="ru-RU" w:bidi="ar-SA"/>
        </w:rPr>
        <w:t xml:space="preserve">или объекта капитального строительства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, имеющего местопо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ложение в городе Костроме: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улица Тополиная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,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 земельный участок 21б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,              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auto"/>
        </w:rPr>
        <w:t xml:space="preserve">с кадастровым номером 44:27:070411:1295</w:t>
      </w:r>
      <w:r>
        <w:rPr>
          <w:rFonts w:ascii="Times New Roman" w:hAnsi="Times New Roman" w:cs="Times New Roman"/>
          <w:sz w:val="26"/>
          <w:szCs w:val="26"/>
          <w:shd w:val="clear" w:color="auto" w:fill="auto"/>
        </w:rPr>
        <w:t xml:space="preserve">, 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 w:eastAsia="ar-SA" w:bidi="ar-SA"/>
        </w:rPr>
        <w:t xml:space="preserve">являются приложениями к постановлению Главы</w:t>
      </w: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 w:eastAsia="ar-SA" w:bidi="ar-SA"/>
        </w:rPr>
        <w:t xml:space="preserve"> города Костромы.</w:t>
      </w:r>
      <w:r>
        <w:rPr>
          <w:rFonts w:ascii="Times New Roman" w:hAnsi="Times New Roman" w:cs="Times New Roman"/>
          <w:sz w:val="26"/>
          <w:szCs w:val="26"/>
          <w:shd w:val="clear" w:color="auto" w:fill="auto"/>
          <w14:ligatures w14:val="none"/>
        </w:rPr>
      </w:r>
      <w:r>
        <w:rPr>
          <w:rFonts w:ascii="Times New Roman" w:hAnsi="Times New Roman" w:cs="Times New Roman"/>
          <w:sz w:val="26"/>
          <w:szCs w:val="26"/>
          <w:shd w:val="clear" w:color="auto" w:fill="auto"/>
          <w14:ligatures w14:val="none"/>
        </w:rPr>
      </w:r>
    </w:p>
    <w:p>
      <w:pPr>
        <w:ind w:firstLine="709"/>
        <w:jc w:val="both"/>
        <w:widowControl/>
        <w:rPr>
          <w:rFonts w:ascii="Times New Roman" w:hAnsi="Times New Roman" w:cs="Times New Roman"/>
          <w:sz w:val="26"/>
          <w:szCs w:val="26"/>
          <w:shd w:val="clear" w:color="auto" w:fill="auto"/>
          <w14:ligatures w14:val="none"/>
        </w:rPr>
      </w:pPr>
      <w:r>
        <w:rPr>
          <w:rFonts w:ascii="Times New Roman" w:hAnsi="Times New Roman" w:cs="Times New Roman"/>
          <w:sz w:val="26"/>
          <w:szCs w:val="26"/>
          <w:shd w:val="clear" w:color="auto" w:fill="auto"/>
          <w:lang w:val="ru-RU"/>
        </w:rPr>
        <w:t xml:space="preserve">Собрание участников публичных слушаний состоится 18 марта 2025</w:t>
      </w:r>
      <w:r>
        <w:rPr>
          <w:rFonts w:ascii="Times New Roman" w:hAnsi="Times New Roman" w:cs="Times New Roman"/>
          <w:sz w:val="26"/>
          <w:szCs w:val="26"/>
          <w:shd w:val="clear" w:color="auto" w:fill="auto"/>
        </w:rPr>
        <w:t xml:space="preserve"> года            с 15.00 до 16.05</w:t>
      </w:r>
      <w:r>
        <w:rPr>
          <w:rFonts w:ascii="Times New Roman" w:hAnsi="Times New Roman" w:cs="Times New Roman"/>
          <w:sz w:val="26"/>
          <w:szCs w:val="26"/>
          <w:shd w:val="clear" w:color="auto" w:fill="auto"/>
        </w:rPr>
        <w:t xml:space="preserve"> часов в здании по адресу: Российская Федерация, Костромская область, городской округ город Кострома, город Кострома, площадь Конституции, дом 2, 3 этаж, кабинет 306.</w:t>
      </w:r>
      <w:r>
        <w:rPr>
          <w:rFonts w:ascii="Times New Roman" w:hAnsi="Times New Roman" w:cs="Times New Roman"/>
          <w:sz w:val="26"/>
          <w:szCs w:val="26"/>
          <w:shd w:val="clear" w:color="auto" w:fill="auto"/>
          <w14:ligatures w14:val="none"/>
        </w:rPr>
      </w:r>
      <w:r>
        <w:rPr>
          <w:rFonts w:ascii="Times New Roman" w:hAnsi="Times New Roman" w:cs="Times New Roman"/>
          <w:sz w:val="26"/>
          <w:szCs w:val="26"/>
          <w:shd w:val="clear" w:color="auto" w:fill="auto"/>
          <w14:ligatures w14:val="none"/>
        </w:rPr>
      </w:r>
    </w:p>
    <w:p>
      <w:pPr>
        <w:ind w:firstLine="709"/>
        <w:jc w:val="both"/>
        <w:widowControl/>
        <w:rPr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sz w:val="26"/>
          <w:szCs w:val="26"/>
          <w:shd w:val="clear" w:color="auto" w:fill="auto"/>
        </w:rPr>
        <w:t xml:space="preserve">Организатор публичных слушаний - Комиссия по под</w:t>
      </w:r>
      <w:r>
        <w:rPr>
          <w:rFonts w:ascii="Times New Roman" w:hAnsi="Times New Roman" w:cs="Times New Roman"/>
          <w:sz w:val="26"/>
          <w:szCs w:val="26"/>
          <w:shd w:val="clear" w:color="auto" w:fill="auto"/>
        </w:rPr>
        <w:t xml:space="preserve">готовке проекта Правил землепользования и застройки города Костромы (адрес: Российская Федерация, Костромская область, городской округ город Кострома, город Кострома,                  площадь Конституции, дом 2, телефон (4942) 42 66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 81, электронный адрес: 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  <w:lang w:val="en-US"/>
        </w:rPr>
        <w:t xml:space="preserve">SkobelkinaSS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@gradkostroma.ru).</w:t>
      </w:r>
      <w:r>
        <w:rPr>
          <w:sz w:val="26"/>
          <w:szCs w:val="26"/>
          <w:highlight w:val="none"/>
          <w:shd w:val="clear" w:color="auto" w:fill="auto"/>
        </w:rPr>
      </w:r>
      <w:r>
        <w:rPr>
          <w:sz w:val="26"/>
          <w:szCs w:val="26"/>
          <w:highlight w:val="none"/>
          <w:shd w:val="clear" w:color="auto" w:fill="auto"/>
        </w:rPr>
      </w:r>
    </w:p>
    <w:p>
      <w:pPr>
        <w:pStyle w:val="654"/>
        <w:ind w:firstLine="709"/>
        <w:jc w:val="both"/>
        <w:widowControl/>
        <w:rPr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Экспозиция проектов проводится в здании по адресу: Российская Федерация, Костромская область, городской округ город Кострома, город Кострома,                    площадь Конституции, дом 2, 4 этаж, кабинет 416, 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с 10 по 18 марта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 2025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 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года ежедневно в будние дни с 9-00 до 13-00 и с 14-00 до 18-00 часов. Посещение экспозиции проектов, а также консультирование проводятся во вторник и четверг             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11 и 13 марта 2025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 года с 16.00 по 18.00 часов, а также по телефону (4942) 42 66 81.</w:t>
      </w:r>
      <w:r>
        <w:rPr>
          <w:sz w:val="26"/>
          <w:szCs w:val="26"/>
          <w:highlight w:val="none"/>
          <w:shd w:val="clear" w:color="auto" w:fill="auto"/>
        </w:rPr>
      </w:r>
      <w:r>
        <w:rPr>
          <w:sz w:val="26"/>
          <w:szCs w:val="26"/>
          <w:highlight w:val="none"/>
          <w:shd w:val="clear" w:color="auto" w:fill="auto"/>
        </w:rPr>
      </w:r>
    </w:p>
    <w:p>
      <w:pPr>
        <w:pStyle w:val="654"/>
        <w:ind w:firstLine="709"/>
        <w:jc w:val="both"/>
        <w:widowControl/>
        <w:rPr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Проекты, п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одлежащие рассмотрению на публичных слушаниях, и информационные материалы к ним (при наличии) будут размещены на официальном сайте Администрации города Костромы в информационно-телекоммуникационной сети "Интернет" по адресу: https://grad.kostroma.gov.ru с 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10 марта 2025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 года. </w:t>
      </w:r>
      <w:r>
        <w:rPr>
          <w:sz w:val="26"/>
          <w:szCs w:val="26"/>
          <w:highlight w:val="none"/>
          <w:shd w:val="clear" w:color="auto" w:fill="auto"/>
        </w:rPr>
      </w:r>
      <w:r>
        <w:rPr>
          <w:sz w:val="26"/>
          <w:szCs w:val="26"/>
          <w:highlight w:val="none"/>
          <w:shd w:val="clear" w:color="auto" w:fill="auto"/>
        </w:rPr>
      </w:r>
    </w:p>
    <w:p>
      <w:pPr>
        <w:pStyle w:val="654"/>
        <w:ind w:firstLine="709"/>
        <w:jc w:val="both"/>
        <w:widowControl/>
        <w:rPr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Участники публичных слушаний в целях идентификации представляют сведения о себе (фамилию, имя, отчество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 (при наличии), дату рождения, адрес места жительства (регистрации) - для физических лиц; наименование, основной государственный регистрационный номер, место нахождения и адрес – для юридических лиц) с приложением документов, подтверждающих такие сведения.</w:t>
      </w:r>
      <w:r>
        <w:rPr>
          <w:sz w:val="26"/>
          <w:szCs w:val="26"/>
          <w:highlight w:val="none"/>
          <w:shd w:val="clear" w:color="auto" w:fill="auto"/>
        </w:rPr>
      </w:r>
      <w:r>
        <w:rPr>
          <w:sz w:val="26"/>
          <w:szCs w:val="26"/>
          <w:highlight w:val="none"/>
          <w:shd w:val="clear" w:color="auto" w:fill="auto"/>
        </w:rPr>
      </w:r>
    </w:p>
    <w:p>
      <w:pPr>
        <w:pStyle w:val="654"/>
        <w:ind w:firstLine="709"/>
        <w:jc w:val="both"/>
        <w:widowControl/>
        <w:rPr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Участники публичных слушаний, являющиеся правообладателями соответствующих земельных участков и (или) расположенных на них объектов капитального строительства и (или)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ства, из Единого государственного реестра недвижимости и иные документы, устанавливающие или удостоверяющие их права на такие земельные участки, объекты капитального строительства, помещения, являющиеся частью указанных объектов капитального строительства.</w:t>
      </w:r>
      <w:r>
        <w:rPr>
          <w:sz w:val="26"/>
          <w:szCs w:val="26"/>
          <w:highlight w:val="none"/>
          <w:shd w:val="clear" w:color="auto" w:fill="auto"/>
        </w:rPr>
      </w:r>
      <w:r>
        <w:rPr>
          <w:sz w:val="26"/>
          <w:szCs w:val="26"/>
          <w:highlight w:val="none"/>
          <w:shd w:val="clear" w:color="auto" w:fill="auto"/>
        </w:rPr>
      </w:r>
    </w:p>
    <w:p>
      <w:pPr>
        <w:pStyle w:val="654"/>
        <w:ind w:firstLine="709"/>
        <w:jc w:val="both"/>
        <w:widowControl/>
        <w:rPr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Обработка персональных данных участников публичных слушаний осуществляется с учетом требований, установленных Федеральным законом                         от 27 июля 2006 года № 152-ФЗ «О персональных данных».</w:t>
      </w:r>
      <w:r>
        <w:rPr>
          <w:sz w:val="26"/>
          <w:szCs w:val="26"/>
          <w:highlight w:val="none"/>
          <w:shd w:val="clear" w:color="auto" w:fill="auto"/>
        </w:rPr>
      </w:r>
      <w:r>
        <w:rPr>
          <w:sz w:val="26"/>
          <w:szCs w:val="26"/>
          <w:highlight w:val="none"/>
          <w:shd w:val="clear" w:color="auto" w:fill="auto"/>
        </w:rPr>
      </w:r>
    </w:p>
    <w:p>
      <w:pPr>
        <w:pStyle w:val="654"/>
        <w:ind w:firstLine="709"/>
        <w:jc w:val="both"/>
        <w:widowControl/>
        <w:rPr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Участники публичных слушаний, представившие указанные сведения о себе, имеют право вносить предложения и замечания, касающиеся рассматриваемого проекта:</w:t>
      </w:r>
      <w:r>
        <w:rPr>
          <w:sz w:val="26"/>
          <w:szCs w:val="26"/>
          <w:highlight w:val="none"/>
          <w:shd w:val="clear" w:color="auto" w:fill="auto"/>
        </w:rPr>
      </w:r>
      <w:r>
        <w:rPr>
          <w:sz w:val="26"/>
          <w:szCs w:val="26"/>
          <w:highlight w:val="none"/>
          <w:shd w:val="clear" w:color="auto" w:fill="auto"/>
        </w:rPr>
      </w:r>
    </w:p>
    <w:p>
      <w:pPr>
        <w:pStyle w:val="654"/>
        <w:ind w:firstLine="709"/>
        <w:jc w:val="both"/>
        <w:widowControl/>
        <w:rPr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1) в письменной форме или в форме электронного документа в адрес организатора публичных слушаний с 10 марта по 18 марта 2025 года;</w:t>
      </w:r>
      <w:r>
        <w:rPr>
          <w:sz w:val="26"/>
          <w:szCs w:val="26"/>
          <w:highlight w:val="none"/>
          <w:shd w:val="clear" w:color="auto" w:fill="auto"/>
        </w:rPr>
      </w:r>
      <w:r>
        <w:rPr>
          <w:sz w:val="26"/>
          <w:szCs w:val="26"/>
          <w:highlight w:val="none"/>
          <w:shd w:val="clear" w:color="auto" w:fill="auto"/>
        </w:rPr>
      </w:r>
    </w:p>
    <w:p>
      <w:pPr>
        <w:pStyle w:val="654"/>
        <w:ind w:firstLine="709"/>
        <w:jc w:val="both"/>
        <w:widowControl/>
        <w:rPr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2) посредством записи в книге (журнале) учета посетителей экспозиции проекта, подлежащего рассмотрению на публичных слушаниях, в будние дни                       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с 10 марта 2025 года по 18 марта 2025 года</w:t>
      </w: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 с 9-00 до 13-00 и с 14-00 до 18-00 часов в здании по адресу: Российская Федерация, Костромская область, городской округ                        город Кострома, город Кострома, площадь Конституции, 2, 4 этаж, кабинет 416;</w:t>
      </w:r>
      <w:r>
        <w:rPr>
          <w:sz w:val="26"/>
          <w:szCs w:val="26"/>
          <w:highlight w:val="none"/>
          <w:shd w:val="clear" w:color="auto" w:fill="auto"/>
        </w:rPr>
      </w:r>
      <w:r>
        <w:rPr>
          <w:sz w:val="26"/>
          <w:szCs w:val="26"/>
          <w:highlight w:val="none"/>
          <w:shd w:val="clear" w:color="auto" w:fill="auto"/>
        </w:rPr>
      </w:r>
    </w:p>
    <w:p>
      <w:pPr>
        <w:pStyle w:val="654"/>
        <w:ind w:firstLine="709"/>
        <w:jc w:val="both"/>
        <w:widowControl/>
        <w:rPr>
          <w:sz w:val="26"/>
          <w:szCs w:val="26"/>
          <w:highlight w:val="none"/>
          <w:shd w:val="clear" w:color="auto" w:fill="auto"/>
        </w:rPr>
      </w:pPr>
      <w:r>
        <w:rPr>
          <w:rFonts w:ascii="Times New Roman" w:hAnsi="Times New Roman" w:cs="Times New Roman"/>
          <w:iCs/>
          <w:color w:val="000000"/>
          <w:sz w:val="26"/>
          <w:szCs w:val="26"/>
          <w:shd w:val="clear" w:color="auto" w:fill="auto"/>
        </w:rPr>
        <w:t xml:space="preserve">3) в устной и письменной форме в ходе проведения собрания участников публичных слушаний.</w:t>
      </w:r>
      <w:r>
        <w:rPr>
          <w:sz w:val="26"/>
          <w:szCs w:val="26"/>
          <w:highlight w:val="none"/>
          <w:shd w:val="clear" w:color="auto" w:fill="auto"/>
        </w:rPr>
      </w:r>
      <w:r>
        <w:rPr>
          <w:sz w:val="26"/>
          <w:szCs w:val="26"/>
          <w:highlight w:val="none"/>
          <w:shd w:val="clear" w:color="auto" w:fill="auto"/>
        </w:rPr>
      </w:r>
    </w:p>
    <w:sectPr>
      <w:footnotePr/>
      <w:endnotePr/>
      <w:type w:val="nextPage"/>
      <w:pgSz w:w="11906" w:h="16838" w:orient="portrait"/>
      <w:pgMar w:top="567" w:right="567" w:bottom="1134" w:left="1701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Mangal">
    <w:panose1 w:val="02040503050203030202"/>
  </w:font>
  <w:font w:name="Liberation Sans">
    <w:panose1 w:val="020B0604020202020204"/>
  </w:font>
  <w:font w:name="Segoe UI">
    <w:panose1 w:val="020B0502040204020203"/>
  </w:font>
  <w:font w:name="Microsoft YaHei">
    <w:panose1 w:val="020B0503020204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 w:default="1">
    <w:name w:val="Normal"/>
    <w:qFormat/>
    <w:pPr>
      <w:jc w:val="left"/>
      <w:spacing w:before="0" w:after="0" w:line="240" w:lineRule="auto"/>
      <w:widowControl w:val="off"/>
    </w:pPr>
    <w:rPr>
      <w:rFonts w:ascii="Arial" w:hAnsi="Arial" w:eastAsia="Times New Roman" w:cs="Arial" w:cstheme="minorBidi"/>
      <w:color w:val="auto"/>
      <w:sz w:val="18"/>
      <w:szCs w:val="18"/>
      <w:lang w:val="ru-RU" w:eastAsia="ar-SA" w:bidi="ar-SA"/>
    </w:rPr>
  </w:style>
  <w:style w:type="paragraph" w:styleId="655">
    <w:name w:val="Heading 1"/>
    <w:basedOn w:val="65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56">
    <w:name w:val="Heading 2"/>
    <w:basedOn w:val="654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57">
    <w:name w:val="Heading 3"/>
    <w:basedOn w:val="65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58">
    <w:name w:val="Heading 4"/>
    <w:basedOn w:val="654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59">
    <w:name w:val="Heading 5"/>
    <w:basedOn w:val="65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60">
    <w:name w:val="Heading 6"/>
    <w:basedOn w:val="65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61">
    <w:name w:val="Heading 7"/>
    <w:basedOn w:val="65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62">
    <w:name w:val="Heading 8"/>
    <w:basedOn w:val="654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63">
    <w:name w:val="Heading 9"/>
    <w:basedOn w:val="65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64">
    <w:name w:val="Heading 1 Char"/>
    <w:basedOn w:val="686"/>
    <w:uiPriority w:val="9"/>
    <w:qFormat/>
    <w:rPr>
      <w:rFonts w:ascii="Arial" w:hAnsi="Arial" w:eastAsia="Arial" w:cs="Arial"/>
      <w:sz w:val="40"/>
      <w:szCs w:val="40"/>
    </w:rPr>
  </w:style>
  <w:style w:type="character" w:styleId="665">
    <w:name w:val="Heading 2 Char"/>
    <w:basedOn w:val="686"/>
    <w:uiPriority w:val="9"/>
    <w:qFormat/>
    <w:rPr>
      <w:rFonts w:ascii="Arial" w:hAnsi="Arial" w:eastAsia="Arial" w:cs="Arial"/>
      <w:sz w:val="34"/>
    </w:rPr>
  </w:style>
  <w:style w:type="character" w:styleId="666">
    <w:name w:val="Heading 3 Char"/>
    <w:basedOn w:val="686"/>
    <w:uiPriority w:val="9"/>
    <w:qFormat/>
    <w:rPr>
      <w:rFonts w:ascii="Arial" w:hAnsi="Arial" w:eastAsia="Arial" w:cs="Arial"/>
      <w:sz w:val="30"/>
      <w:szCs w:val="30"/>
    </w:rPr>
  </w:style>
  <w:style w:type="character" w:styleId="667">
    <w:name w:val="Heading 4 Char"/>
    <w:basedOn w:val="686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68">
    <w:name w:val="Heading 5 Char"/>
    <w:basedOn w:val="686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69">
    <w:name w:val="Heading 6 Char"/>
    <w:basedOn w:val="686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70">
    <w:name w:val="Heading 7 Char"/>
    <w:basedOn w:val="686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71">
    <w:name w:val="Heading 8 Char"/>
    <w:basedOn w:val="686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72">
    <w:name w:val="Heading 9 Char"/>
    <w:basedOn w:val="686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73">
    <w:name w:val="Title Char"/>
    <w:basedOn w:val="686"/>
    <w:uiPriority w:val="10"/>
    <w:qFormat/>
    <w:rPr>
      <w:sz w:val="48"/>
      <w:szCs w:val="48"/>
    </w:rPr>
  </w:style>
  <w:style w:type="character" w:styleId="674">
    <w:name w:val="Subtitle Char"/>
    <w:basedOn w:val="686"/>
    <w:uiPriority w:val="11"/>
    <w:qFormat/>
    <w:rPr>
      <w:sz w:val="24"/>
      <w:szCs w:val="24"/>
    </w:rPr>
  </w:style>
  <w:style w:type="character" w:styleId="675">
    <w:name w:val="Quote Char"/>
    <w:uiPriority w:val="29"/>
    <w:qFormat/>
    <w:rPr>
      <w:i/>
    </w:rPr>
  </w:style>
  <w:style w:type="character" w:styleId="676">
    <w:name w:val="Intense Quote Char"/>
    <w:uiPriority w:val="30"/>
    <w:qFormat/>
    <w:rPr>
      <w:i/>
    </w:rPr>
  </w:style>
  <w:style w:type="character" w:styleId="677">
    <w:name w:val="Header Char"/>
    <w:basedOn w:val="686"/>
    <w:uiPriority w:val="99"/>
    <w:qFormat/>
  </w:style>
  <w:style w:type="character" w:styleId="678">
    <w:name w:val="Footer Char"/>
    <w:basedOn w:val="686"/>
    <w:uiPriority w:val="99"/>
    <w:qFormat/>
  </w:style>
  <w:style w:type="character" w:styleId="679">
    <w:name w:val="Caption Char"/>
    <w:uiPriority w:val="99"/>
    <w:qFormat/>
  </w:style>
  <w:style w:type="character" w:styleId="680">
    <w:name w:val="Footnote Text Char"/>
    <w:uiPriority w:val="99"/>
    <w:qFormat/>
    <w:rPr>
      <w:sz w:val="18"/>
    </w:rPr>
  </w:style>
  <w:style w:type="character" w:styleId="681">
    <w:name w:val="Символ сноски"/>
    <w:uiPriority w:val="99"/>
    <w:unhideWhenUsed/>
    <w:qFormat/>
    <w:rPr>
      <w:vertAlign w:val="superscript"/>
    </w:rPr>
  </w:style>
  <w:style w:type="character" w:styleId="682">
    <w:name w:val="footnote reference"/>
    <w:rPr>
      <w:vertAlign w:val="superscript"/>
    </w:rPr>
  </w:style>
  <w:style w:type="character" w:styleId="683">
    <w:name w:val="Endnote Text Char"/>
    <w:uiPriority w:val="99"/>
    <w:qFormat/>
    <w:rPr>
      <w:sz w:val="20"/>
    </w:rPr>
  </w:style>
  <w:style w:type="character" w:styleId="684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685">
    <w:name w:val="endnote reference"/>
    <w:rPr>
      <w:vertAlign w:val="superscript"/>
    </w:rPr>
  </w:style>
  <w:style w:type="character" w:styleId="686" w:default="1">
    <w:name w:val="Default Paragraph Font"/>
    <w:uiPriority w:val="1"/>
    <w:semiHidden/>
    <w:unhideWhenUsed/>
    <w:qFormat/>
  </w:style>
  <w:style w:type="character" w:styleId="687" w:customStyle="1">
    <w:name w:val="Текст выноски Знак"/>
    <w:basedOn w:val="686"/>
    <w:uiPriority w:val="99"/>
    <w:semiHidden/>
    <w:qFormat/>
    <w:rPr>
      <w:rFonts w:ascii="Segoe UI" w:hAnsi="Segoe UI" w:eastAsia="Times New Roman" w:cs="Segoe UI"/>
      <w:sz w:val="18"/>
      <w:szCs w:val="18"/>
      <w:lang w:eastAsia="ar-SA"/>
    </w:rPr>
  </w:style>
  <w:style w:type="character" w:styleId="688">
    <w:name w:val="Hyperlink"/>
    <w:basedOn w:val="686"/>
    <w:uiPriority w:val="99"/>
    <w:unhideWhenUsed/>
    <w:rPr>
      <w:color w:val="0563c1" w:themeColor="hyperlink"/>
      <w:u w:val="single"/>
    </w:rPr>
  </w:style>
  <w:style w:type="paragraph" w:styleId="689">
    <w:name w:val="Заголовок"/>
    <w:basedOn w:val="654"/>
    <w:next w:val="690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690">
    <w:name w:val="Body Text"/>
    <w:basedOn w:val="654"/>
    <w:pPr>
      <w:spacing w:before="0" w:after="140" w:line="276" w:lineRule="auto"/>
    </w:pPr>
  </w:style>
  <w:style w:type="paragraph" w:styleId="691">
    <w:name w:val="List"/>
    <w:basedOn w:val="690"/>
    <w:rPr>
      <w:rFonts w:cs="Mangal"/>
    </w:rPr>
  </w:style>
  <w:style w:type="paragraph" w:styleId="692">
    <w:name w:val="Caption"/>
    <w:basedOn w:val="654"/>
    <w:qFormat/>
    <w:pPr>
      <w:spacing w:before="120" w:after="120"/>
      <w:suppressLineNumbers/>
    </w:pPr>
    <w:rPr>
      <w:rFonts w:cs="Mangal"/>
      <w:i/>
      <w:iCs/>
      <w:sz w:val="24"/>
      <w:szCs w:val="24"/>
    </w:rPr>
  </w:style>
  <w:style w:type="paragraph" w:styleId="693">
    <w:name w:val="Указатель"/>
    <w:basedOn w:val="654"/>
    <w:qFormat/>
    <w:pPr>
      <w:suppressLineNumbers/>
    </w:pPr>
    <w:rPr>
      <w:rFonts w:cs="Mangal"/>
    </w:rPr>
  </w:style>
  <w:style w:type="paragraph" w:styleId="694">
    <w:name w:val="List Paragraph"/>
    <w:basedOn w:val="654"/>
    <w:uiPriority w:val="34"/>
    <w:qFormat/>
    <w:pPr>
      <w:contextualSpacing/>
      <w:ind w:left="720" w:firstLine="0"/>
      <w:spacing w:before="0" w:after="0"/>
    </w:pPr>
  </w:style>
  <w:style w:type="paragraph" w:styleId="695">
    <w:name w:val="No Spacing"/>
    <w:uiPriority w:val="1"/>
    <w:qFormat/>
    <w:pPr>
      <w:jc w:val="left"/>
      <w:spacing w:before="0" w:after="0" w:line="240" w:lineRule="auto"/>
      <w:widowControl/>
    </w:pPr>
    <w:rPr>
      <w:rFonts w:ascii="Calibri" w:hAnsi="Calibri" w:eastAsia="Calibri" w:cs="Arial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paragraph" w:styleId="696">
    <w:name w:val="Title"/>
    <w:basedOn w:val="654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697">
    <w:name w:val="Subtitle"/>
    <w:basedOn w:val="654"/>
    <w:uiPriority w:val="11"/>
    <w:qFormat/>
    <w:pPr>
      <w:spacing w:before="200" w:after="200"/>
    </w:pPr>
    <w:rPr>
      <w:sz w:val="24"/>
      <w:szCs w:val="24"/>
    </w:rPr>
  </w:style>
  <w:style w:type="paragraph" w:styleId="698">
    <w:name w:val="Quote"/>
    <w:basedOn w:val="654"/>
    <w:uiPriority w:val="29"/>
    <w:qFormat/>
    <w:pPr>
      <w:ind w:left="720" w:right="720" w:firstLine="0"/>
    </w:pPr>
    <w:rPr>
      <w:i/>
    </w:rPr>
  </w:style>
  <w:style w:type="paragraph" w:styleId="699">
    <w:name w:val="Intense Quote"/>
    <w:basedOn w:val="654"/>
    <w:uiPriority w:val="30"/>
    <w:qFormat/>
    <w:pPr>
      <w:ind w:left="720" w:right="720" w:firstLine="0"/>
      <w:spacing w:before="0" w:after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700">
    <w:name w:val="Колонтитул"/>
    <w:basedOn w:val="654"/>
    <w:qFormat/>
  </w:style>
  <w:style w:type="paragraph" w:styleId="701">
    <w:name w:val="Header"/>
    <w:basedOn w:val="654"/>
    <w:uiPriority w:val="99"/>
    <w:unhideWhenUsed/>
    <w:pPr>
      <w:spacing w:before="0" w:after="0" w:line="240" w:lineRule="auto"/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02">
    <w:name w:val="Footer"/>
    <w:basedOn w:val="654"/>
    <w:uiPriority w:val="99"/>
    <w:unhideWhenUsed/>
    <w:pPr>
      <w:spacing w:before="0" w:after="0" w:line="240" w:lineRule="auto"/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03">
    <w:name w:val="footnote text"/>
    <w:basedOn w:val="654"/>
    <w:uiPriority w:val="99"/>
    <w:semiHidden/>
    <w:unhideWhenUsed/>
    <w:pPr>
      <w:spacing w:before="0" w:after="40" w:line="240" w:lineRule="auto"/>
    </w:pPr>
    <w:rPr>
      <w:sz w:val="18"/>
    </w:rPr>
  </w:style>
  <w:style w:type="paragraph" w:styleId="704">
    <w:name w:val="endnote text"/>
    <w:basedOn w:val="654"/>
    <w:uiPriority w:val="99"/>
    <w:semiHidden/>
    <w:unhideWhenUsed/>
    <w:pPr>
      <w:spacing w:before="0" w:after="0" w:line="240" w:lineRule="auto"/>
    </w:pPr>
    <w:rPr>
      <w:sz w:val="20"/>
    </w:rPr>
  </w:style>
  <w:style w:type="paragraph" w:styleId="705">
    <w:name w:val="toc 1"/>
    <w:basedOn w:val="654"/>
    <w:uiPriority w:val="39"/>
    <w:unhideWhenUsed/>
    <w:pPr>
      <w:ind w:left="0" w:right="0" w:firstLine="0"/>
      <w:spacing w:before="0" w:after="57"/>
    </w:pPr>
  </w:style>
  <w:style w:type="paragraph" w:styleId="706">
    <w:name w:val="toc 2"/>
    <w:basedOn w:val="654"/>
    <w:uiPriority w:val="39"/>
    <w:unhideWhenUsed/>
    <w:pPr>
      <w:ind w:left="283" w:right="0" w:firstLine="0"/>
      <w:spacing w:before="0" w:after="57"/>
    </w:pPr>
  </w:style>
  <w:style w:type="paragraph" w:styleId="707">
    <w:name w:val="toc 3"/>
    <w:basedOn w:val="654"/>
    <w:uiPriority w:val="39"/>
    <w:unhideWhenUsed/>
    <w:pPr>
      <w:ind w:left="567" w:right="0" w:firstLine="0"/>
      <w:spacing w:before="0" w:after="57"/>
    </w:pPr>
  </w:style>
  <w:style w:type="paragraph" w:styleId="708">
    <w:name w:val="toc 4"/>
    <w:basedOn w:val="654"/>
    <w:uiPriority w:val="39"/>
    <w:unhideWhenUsed/>
    <w:pPr>
      <w:ind w:left="850" w:right="0" w:firstLine="0"/>
      <w:spacing w:before="0" w:after="57"/>
    </w:pPr>
  </w:style>
  <w:style w:type="paragraph" w:styleId="709">
    <w:name w:val="toc 5"/>
    <w:basedOn w:val="654"/>
    <w:uiPriority w:val="39"/>
    <w:unhideWhenUsed/>
    <w:pPr>
      <w:ind w:left="1134" w:right="0" w:firstLine="0"/>
      <w:spacing w:before="0" w:after="57"/>
    </w:pPr>
  </w:style>
  <w:style w:type="paragraph" w:styleId="710">
    <w:name w:val="toc 6"/>
    <w:basedOn w:val="654"/>
    <w:uiPriority w:val="39"/>
    <w:unhideWhenUsed/>
    <w:pPr>
      <w:ind w:left="1417" w:right="0" w:firstLine="0"/>
      <w:spacing w:before="0" w:after="57"/>
    </w:pPr>
  </w:style>
  <w:style w:type="paragraph" w:styleId="711">
    <w:name w:val="toc 7"/>
    <w:basedOn w:val="654"/>
    <w:uiPriority w:val="39"/>
    <w:unhideWhenUsed/>
    <w:pPr>
      <w:ind w:left="1701" w:right="0" w:firstLine="0"/>
      <w:spacing w:before="0" w:after="57"/>
    </w:pPr>
  </w:style>
  <w:style w:type="paragraph" w:styleId="712">
    <w:name w:val="toc 8"/>
    <w:basedOn w:val="654"/>
    <w:uiPriority w:val="39"/>
    <w:unhideWhenUsed/>
    <w:pPr>
      <w:ind w:left="1984" w:right="0" w:firstLine="0"/>
      <w:spacing w:before="0" w:after="57"/>
    </w:pPr>
  </w:style>
  <w:style w:type="paragraph" w:styleId="713">
    <w:name w:val="toc 9"/>
    <w:basedOn w:val="654"/>
    <w:uiPriority w:val="39"/>
    <w:unhideWhenUsed/>
    <w:pPr>
      <w:ind w:left="2268" w:right="0" w:firstLine="0"/>
      <w:spacing w:before="0" w:after="57"/>
    </w:pPr>
  </w:style>
  <w:style w:type="paragraph" w:styleId="714">
    <w:name w:val="Index Heading"/>
    <w:basedOn w:val="689"/>
  </w:style>
  <w:style w:type="paragraph" w:styleId="715">
    <w:name w:val="TOC Heading"/>
    <w:uiPriority w:val="39"/>
    <w:unhideWhenUsed/>
    <w:qFormat/>
    <w:pPr>
      <w:jc w:val="left"/>
      <w:spacing w:before="0" w:after="0"/>
      <w:widowControl/>
    </w:pPr>
    <w:rPr>
      <w:rFonts w:ascii="Calibri" w:hAnsi="Calibri" w:eastAsia="Calibri" w:cs="Arial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paragraph" w:styleId="716">
    <w:name w:val="table of figures"/>
    <w:basedOn w:val="654"/>
    <w:uiPriority w:val="99"/>
    <w:unhideWhenUsed/>
    <w:qFormat/>
    <w:pPr>
      <w:spacing w:before="0" w:after="0" w:afterAutospacing="0"/>
    </w:pPr>
  </w:style>
  <w:style w:type="paragraph" w:styleId="717">
    <w:name w:val="Balloon Text"/>
    <w:basedOn w:val="654"/>
    <w:uiPriority w:val="99"/>
    <w:semiHidden/>
    <w:unhideWhenUsed/>
    <w:qFormat/>
    <w:rPr>
      <w:rFonts w:ascii="Segoe UI" w:hAnsi="Segoe UI" w:cs="Segoe UI"/>
    </w:rPr>
  </w:style>
  <w:style w:type="paragraph" w:styleId="718" w:customStyle="1">
    <w:name w:val="Решение"/>
    <w:qFormat/>
    <w:pPr>
      <w:ind w:left="0" w:right="0" w:firstLine="709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6"/>
      <w:szCs w:val="26"/>
      <w:u w:val="none"/>
      <w:vertAlign w:val="baseline"/>
      <w:lang w:val="ru-RU" w:eastAsia="ru-RU" w:bidi="ar-SA"/>
      <w14:ligatures w14:val="none"/>
    </w:rPr>
  </w:style>
  <w:style w:type="numbering" w:styleId="719" w:default="1">
    <w:name w:val="No List"/>
    <w:uiPriority w:val="99"/>
    <w:semiHidden/>
    <w:unhideWhenUsed/>
    <w:qFormat/>
  </w:style>
  <w:style w:type="table" w:styleId="720">
    <w:name w:val="Table Grid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1">
    <w:name w:val="Table Grid Light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2">
    <w:name w:val="Plain Table 1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fill="f2f2f2" w:themeFill="text1" w:themeFillTint="00"/>
      </w:tcPr>
    </w:tblStylePr>
    <w:tblStylePr w:type="band1Vert">
      <w:tcPr>
        <w:shd w:val="clear" w:color="ffffff" w:fill="f2f2f2" w:themeFill="text1" w:themeFillTint="0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</w:style>
  <w:style w:type="table" w:styleId="723">
    <w:name w:val="Plain Table 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</w:tblStylePr>
  </w:style>
  <w:style w:type="table" w:styleId="724">
    <w:name w:val="Plain Table 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cPr>
        <w:shd w:val="clear" w:color="ffffff" w:fill="f2f2f2" w:themeFill="text1" w:themeFillTint="00"/>
      </w:tcPr>
    </w:tblStylePr>
    <w:tblStylePr w:type="band1Vert">
      <w:rPr>
        <w:color w:val="404040"/>
        <w:sz w:val="22"/>
      </w:rPr>
      <w:tcPr>
        <w:shd w:val="clear" w:color="ffffff" w:fill="f2f2f2" w:themeFill="text1" w:themeFillTint="00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25">
    <w:name w:val="Plain Table 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cPr>
        <w:shd w:val="clear" w:color="ffffff" w:fill="f2f2f2" w:themeFill="text1" w:themeFillTint="00"/>
      </w:tcPr>
    </w:tblStylePr>
    <w:tblStylePr w:type="band1Vert">
      <w:rPr>
        <w:color w:val="404040"/>
        <w:sz w:val="22"/>
      </w:rPr>
      <w:tcPr>
        <w:shd w:val="clear" w:color="ffffff" w:fill="f2f2f2" w:themeFill="text1" w:themeFillTint="0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Plain Table 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cPr>
        <w:shd w:val="clear" w:color="ffffff" w:fill="f2f2f2" w:themeFill="text1" w:themeFillTint="00"/>
      </w:tcPr>
    </w:tblStylePr>
    <w:tblStylePr w:type="band1Vert">
      <w:rPr>
        <w:color w:val="404040"/>
        <w:sz w:val="22"/>
      </w:rPr>
      <w:tcPr>
        <w:shd w:val="clear" w:color="ffffff" w:fill="f2f2f2" w:themeFill="text1" w:themeFillTint="00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27">
    <w:name w:val="Grid Table 1 Light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8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9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0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1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2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3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34">
    <w:name w:val="Grid Table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cPr>
        <w:shd w:val="clear" w:color="ffffff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>
    <w:name w:val="Grid Table 2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cPr>
        <w:shd w:val="clear" w:color="ffffff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2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cPr>
        <w:shd w:val="clear" w:color="ffffff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2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cPr>
        <w:shd w:val="clear" w:color="ffffff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2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cPr>
        <w:shd w:val="clear" w:color="ffffff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2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cPr>
        <w:shd w:val="clear" w:color="ffffff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2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cPr>
        <w:shd w:val="clear" w:color="ffffff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cPr>
        <w:shd w:val="clear" w:color="ffffff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3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cPr>
        <w:shd w:val="clear" w:color="ffffff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3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cPr>
        <w:shd w:val="clear" w:color="ffffff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3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cPr>
        <w:shd w:val="clear" w:color="ffffff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3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cPr>
        <w:shd w:val="clear" w:color="ffffff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3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cPr>
        <w:shd w:val="clear" w:color="ffffff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3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cPr>
        <w:shd w:val="clear" w:color="ffffff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4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color w:val="404040"/>
        <w:sz w:val="22"/>
      </w:rPr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cPr>
        <w:shd w:val="clear" w:color="ffffff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9">
    <w:name w:val="Grid Table 4 - Accent 1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color w:val="404040"/>
        <w:sz w:val="22"/>
      </w:rPr>
      <w:tcPr>
        <w:shd w:val="clear" w:color="ffffff" w:fill="dfebf6" w:themeFill="accent1" w:themeFillTint="32"/>
      </w:tcPr>
    </w:tblStylePr>
    <w:tblStylePr w:type="band1Vert">
      <w:rPr>
        <w:color w:val="404040"/>
        <w:sz w:val="22"/>
      </w:rPr>
      <w:tcPr>
        <w:shd w:val="clear" w:color="ffffff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67a4d8" w:themeFill="accent1" w:themeFillTint="EA"/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</w:tcBorders>
      </w:tcPr>
    </w:tblStylePr>
  </w:style>
  <w:style w:type="table" w:styleId="750">
    <w:name w:val="Grid Table 4 - Accent 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color w:val="404040"/>
        <w:sz w:val="22"/>
      </w:rPr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cPr>
        <w:shd w:val="clear" w:color="ffffff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f4b185" w:themeFill="accent2" w:themeFillTint="97"/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</w:tcBorders>
      </w:tcPr>
    </w:tblStylePr>
  </w:style>
  <w:style w:type="table" w:styleId="751">
    <w:name w:val="Grid Table 4 - Accent 3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color w:val="404040"/>
        <w:sz w:val="22"/>
      </w:rPr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cPr>
        <w:shd w:val="clear" w:color="ffffff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a5a5a5" w:themeFill="accent3" w:themeFillTint="FE"/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</w:tcBorders>
      </w:tcPr>
    </w:tblStylePr>
  </w:style>
  <w:style w:type="table" w:styleId="752">
    <w:name w:val="Grid Table 4 - Accent 4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color w:val="404040"/>
        <w:sz w:val="22"/>
      </w:rPr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cPr>
        <w:shd w:val="clear" w:color="ffffff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ffd864" w:themeFill="accent4" w:themeFillTint="9A"/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</w:tcBorders>
      </w:tcPr>
    </w:tblStylePr>
  </w:style>
  <w:style w:type="table" w:styleId="753">
    <w:name w:val="Grid Table 4 - Accent 5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404040"/>
        <w:sz w:val="22"/>
      </w:rPr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cPr>
        <w:shd w:val="clear" w:color="ffffff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54">
    <w:name w:val="Grid Table 4 - Accent 6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04040"/>
        <w:sz w:val="22"/>
      </w:rPr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cPr>
        <w:shd w:val="clear" w:color="ffffff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55">
    <w:name w:val="Grid Table 5 Dark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8a8a8a" w:themeFill="text1" w:themeFillTint="75"/>
      </w:tcPr>
    </w:tblStylePr>
    <w:tblStylePr w:type="band1Vert">
      <w:tcPr>
        <w:shd w:val="clear" w:color="ffffff" w:fill="8a8a8a" w:themeFill="text1" w:themeFillTint="75"/>
      </w:tcPr>
    </w:tblStylePr>
    <w:tblStylePr w:type="firstCol">
      <w:rPr>
        <w:b/>
        <w:color w:val="ffffff"/>
        <w:sz w:val="22"/>
      </w:rPr>
      <w:tcPr>
        <w:shd w:val="clear" w:color="ffffff" w:fill="000000" w:themeFill="text1"/>
      </w:tcPr>
    </w:tblStylePr>
    <w:tblStylePr w:type="firstRow">
      <w:rPr>
        <w:b/>
        <w:color w:val="ffffff"/>
        <w:sz w:val="22"/>
      </w:rPr>
      <w:tcPr>
        <w:shd w:val="clear" w:color="ffffff" w:fill="000000" w:themeFill="text1"/>
      </w:tcPr>
    </w:tblStylePr>
    <w:tblStylePr w:type="lastCol">
      <w:rPr>
        <w:b/>
        <w:color w:val="ffffff"/>
        <w:sz w:val="22"/>
      </w:rPr>
      <w:tcPr>
        <w:shd w:val="clear" w:color="ffffff" w:fill="000000" w:themeFill="text1"/>
      </w:tcPr>
    </w:tblStylePr>
    <w:tblStylePr w:type="lastRow">
      <w:rPr>
        <w:b/>
        <w:color w:val="ffffff"/>
        <w:sz w:val="22"/>
      </w:rPr>
      <w:tcPr>
        <w:shd w:val="clear" w:color="ffffff" w:fill="000000" w:themeFill="text1"/>
        <w:tcBorders>
          <w:top w:val="single" w:color="000000" w:themeColor="light1" w:sz="4" w:space="0"/>
        </w:tcBorders>
      </w:tcPr>
    </w:tblStylePr>
  </w:style>
  <w:style w:type="table" w:styleId="756">
    <w:name w:val="Grid Table 5 Dark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b4d2eb" w:themeFill="accent1" w:themeFillTint="75"/>
      </w:tcPr>
    </w:tblStylePr>
    <w:tblStylePr w:type="band1Vert">
      <w:tcPr>
        <w:shd w:val="clear" w:color="ffffff" w:fill="b4d2eb" w:themeFill="accent1" w:themeFillTint="75"/>
      </w:tcPr>
    </w:tblStylePr>
    <w:tblStylePr w:type="firstCol">
      <w:rPr>
        <w:b/>
        <w:color w:val="ffffff"/>
        <w:sz w:val="22"/>
      </w:rPr>
      <w:tcPr>
        <w:shd w:val="clear" w:color="ffffff" w:fill="5b9bd5" w:themeFill="accent1"/>
      </w:tcPr>
    </w:tblStylePr>
    <w:tblStylePr w:type="firstRow">
      <w:rPr>
        <w:b/>
        <w:color w:val="ffffff"/>
        <w:sz w:val="22"/>
      </w:rPr>
      <w:tcPr>
        <w:shd w:val="clear" w:color="ffffff" w:fill="5b9bd5" w:themeFill="accent1"/>
      </w:tcPr>
    </w:tblStylePr>
    <w:tblStylePr w:type="lastCol">
      <w:rPr>
        <w:b/>
        <w:color w:val="ffffff"/>
        <w:sz w:val="22"/>
      </w:rPr>
      <w:tcPr>
        <w:shd w:val="clear" w:color="ffffff" w:fill="5b9bd5" w:themeFill="accent1"/>
      </w:tcPr>
    </w:tblStylePr>
    <w:tblStylePr w:type="lastRow">
      <w:rPr>
        <w:b/>
        <w:color w:val="ffffff"/>
        <w:sz w:val="22"/>
      </w:rPr>
      <w:tcPr>
        <w:shd w:val="clear" w:color="ffffff" w:fill="5b9bd5" w:themeFill="accent1"/>
        <w:tcBorders>
          <w:top w:val="single" w:color="000000" w:themeColor="light1" w:sz="4" w:space="0"/>
        </w:tcBorders>
      </w:tcPr>
    </w:tblStylePr>
  </w:style>
  <w:style w:type="table" w:styleId="757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f6c3a1" w:themeFill="accent2" w:themeFillTint="75"/>
      </w:tcPr>
    </w:tblStylePr>
    <w:tblStylePr w:type="band1Vert">
      <w:tcPr>
        <w:shd w:val="clear" w:color="ffffff" w:fill="f6c3a1" w:themeFill="accent2" w:themeFillTint="75"/>
      </w:tcPr>
    </w:tblStylePr>
    <w:tblStylePr w:type="firstCol">
      <w:rPr>
        <w:b/>
        <w:color w:val="ffffff"/>
        <w:sz w:val="22"/>
      </w:rPr>
      <w:tcPr>
        <w:shd w:val="clear" w:color="ffffff" w:fill="ed7d31" w:themeFill="accent2"/>
      </w:tcPr>
    </w:tblStylePr>
    <w:tblStylePr w:type="firstRow">
      <w:rPr>
        <w:b/>
        <w:color w:val="ffffff"/>
        <w:sz w:val="22"/>
      </w:rPr>
      <w:tcPr>
        <w:shd w:val="clear" w:color="ffffff" w:fill="ed7d31" w:themeFill="accent2"/>
      </w:tcPr>
    </w:tblStylePr>
    <w:tblStylePr w:type="lastCol">
      <w:rPr>
        <w:b/>
        <w:color w:val="ffffff"/>
        <w:sz w:val="22"/>
      </w:rPr>
      <w:tcPr>
        <w:shd w:val="clear" w:color="ffffff" w:fill="ed7d31" w:themeFill="accent2"/>
      </w:tcPr>
    </w:tblStylePr>
    <w:tblStylePr w:type="lastRow">
      <w:rPr>
        <w:b/>
        <w:color w:val="ffffff"/>
        <w:sz w:val="22"/>
      </w:rPr>
      <w:tcPr>
        <w:shd w:val="clear" w:color="ffffff" w:fill="ed7d31" w:themeFill="accent2"/>
        <w:tcBorders>
          <w:top w:val="single" w:color="000000" w:themeColor="light1" w:sz="4" w:space="0"/>
        </w:tcBorders>
      </w:tcPr>
    </w:tblStylePr>
  </w:style>
  <w:style w:type="table" w:styleId="758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d6d6d6" w:themeFill="accent3" w:themeFillTint="75"/>
      </w:tcPr>
    </w:tblStylePr>
    <w:tblStylePr w:type="band1Vert">
      <w:tcPr>
        <w:shd w:val="clear" w:color="ffffff" w:fill="d6d6d6" w:themeFill="accent3" w:themeFillTint="75"/>
      </w:tcPr>
    </w:tblStylePr>
    <w:tblStylePr w:type="firstCol">
      <w:rPr>
        <w:b/>
        <w:color w:val="ffffff"/>
        <w:sz w:val="22"/>
      </w:rPr>
      <w:tcPr>
        <w:shd w:val="clear" w:color="ffffff" w:fill="a5a5a5" w:themeFill="accent3"/>
      </w:tcPr>
    </w:tblStylePr>
    <w:tblStylePr w:type="firstRow">
      <w:rPr>
        <w:b/>
        <w:color w:val="ffffff"/>
        <w:sz w:val="22"/>
      </w:rPr>
      <w:tcPr>
        <w:shd w:val="clear" w:color="ffffff" w:fill="a5a5a5" w:themeFill="accent3"/>
      </w:tcPr>
    </w:tblStylePr>
    <w:tblStylePr w:type="lastCol">
      <w:rPr>
        <w:b/>
        <w:color w:val="ffffff"/>
        <w:sz w:val="22"/>
      </w:rPr>
      <w:tcPr>
        <w:shd w:val="clear" w:color="ffffff" w:fill="a5a5a5" w:themeFill="accent3"/>
      </w:tcPr>
    </w:tblStylePr>
    <w:tblStylePr w:type="lastRow">
      <w:rPr>
        <w:b/>
        <w:color w:val="ffffff"/>
        <w:sz w:val="22"/>
      </w:rPr>
      <w:tcPr>
        <w:shd w:val="clear" w:color="ffffff" w:fill="a5a5a5" w:themeFill="accent3"/>
        <w:tcBorders>
          <w:top w:val="single" w:color="000000" w:themeColor="light1" w:sz="4" w:space="0"/>
        </w:tcBorders>
      </w:tcPr>
    </w:tblStylePr>
  </w:style>
  <w:style w:type="table" w:styleId="759">
    <w:name w:val="Grid Table 5 Dark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fee189" w:themeFill="accent4" w:themeFillTint="75"/>
      </w:tcPr>
    </w:tblStylePr>
    <w:tblStylePr w:type="band1Vert">
      <w:tcPr>
        <w:shd w:val="clear" w:color="ffffff" w:fill="fee189" w:themeFill="accent4" w:themeFillTint="75"/>
      </w:tcPr>
    </w:tblStylePr>
    <w:tblStylePr w:type="firstCol">
      <w:rPr>
        <w:b/>
        <w:color w:val="ffffff"/>
        <w:sz w:val="22"/>
      </w:rPr>
      <w:tcPr>
        <w:shd w:val="clear" w:color="ffffff" w:fill="ffc000" w:themeFill="accent4"/>
      </w:tcPr>
    </w:tblStylePr>
    <w:tblStylePr w:type="firstRow">
      <w:rPr>
        <w:b/>
        <w:color w:val="ffffff"/>
        <w:sz w:val="22"/>
      </w:rPr>
      <w:tcPr>
        <w:shd w:val="clear" w:color="ffffff" w:fill="ffc000" w:themeFill="accent4"/>
      </w:tcPr>
    </w:tblStylePr>
    <w:tblStylePr w:type="lastCol">
      <w:rPr>
        <w:b/>
        <w:color w:val="ffffff"/>
        <w:sz w:val="22"/>
      </w:rPr>
      <w:tcPr>
        <w:shd w:val="clear" w:color="ffffff" w:fill="ffc000" w:themeFill="accent4"/>
      </w:tcPr>
    </w:tblStylePr>
    <w:tblStylePr w:type="lastRow">
      <w:rPr>
        <w:b/>
        <w:color w:val="ffffff"/>
        <w:sz w:val="22"/>
      </w:rPr>
      <w:tcPr>
        <w:shd w:val="clear" w:color="ffffff" w:fill="ffc000" w:themeFill="accent4"/>
        <w:tcBorders>
          <w:top w:val="single" w:color="000000" w:themeColor="light1" w:sz="4" w:space="0"/>
        </w:tcBorders>
      </w:tcPr>
    </w:tblStylePr>
  </w:style>
  <w:style w:type="table" w:styleId="760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aabfe3" w:themeFill="accent5" w:themeFillTint="75"/>
      </w:tcPr>
    </w:tblStylePr>
    <w:tblStylePr w:type="band1Vert">
      <w:tcPr>
        <w:shd w:val="clear" w:color="ffffff" w:fill="aabfe3" w:themeFill="accent5" w:themeFillTint="75"/>
      </w:tcPr>
    </w:tblStylePr>
    <w:tblStylePr w:type="firstCol">
      <w:rPr>
        <w:b/>
        <w:color w:val="ffffff"/>
        <w:sz w:val="22"/>
      </w:rPr>
      <w:tcPr>
        <w:shd w:val="clear" w:color="ffffff" w:fill="4472c4" w:themeFill="accent5"/>
      </w:tcPr>
    </w:tblStylePr>
    <w:tblStylePr w:type="firstRow">
      <w:rPr>
        <w:b/>
        <w:color w:val="ffffff"/>
        <w:sz w:val="22"/>
      </w:rPr>
      <w:tcPr>
        <w:shd w:val="clear" w:color="ffffff" w:fill="4472c4" w:themeFill="accent5"/>
      </w:tcPr>
    </w:tblStylePr>
    <w:tblStylePr w:type="lastCol">
      <w:rPr>
        <w:b/>
        <w:color w:val="ffffff"/>
        <w:sz w:val="22"/>
      </w:rPr>
      <w:tcPr>
        <w:shd w:val="clear" w:color="ffffff" w:fill="4472c4" w:themeFill="accent5"/>
      </w:tcPr>
    </w:tblStylePr>
    <w:tblStylePr w:type="lastRow">
      <w:rPr>
        <w:b/>
        <w:color w:val="ffffff"/>
        <w:sz w:val="22"/>
      </w:rPr>
      <w:tcPr>
        <w:shd w:val="clear" w:color="ffffff" w:fill="4472c4" w:themeFill="accent5"/>
        <w:tcBorders>
          <w:top w:val="single" w:color="000000" w:themeColor="light1" w:sz="4" w:space="0"/>
        </w:tcBorders>
      </w:tcPr>
    </w:tblStylePr>
  </w:style>
  <w:style w:type="table" w:styleId="761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cPr>
        <w:shd w:val="clear" w:color="ffffff" w:fill="bedba8" w:themeFill="accent6" w:themeFillTint="75"/>
      </w:tcPr>
    </w:tblStylePr>
    <w:tblStylePr w:type="band1Vert">
      <w:tcPr>
        <w:shd w:val="clear" w:color="ffffff" w:fill="bedba8" w:themeFill="accent6" w:themeFillTint="75"/>
      </w:tcPr>
    </w:tblStylePr>
    <w:tblStylePr w:type="firstCol">
      <w:rPr>
        <w:b/>
        <w:color w:val="ffffff"/>
        <w:sz w:val="22"/>
      </w:rPr>
      <w:tcPr>
        <w:shd w:val="clear" w:color="ffffff" w:fill="70ad47" w:themeFill="accent6"/>
      </w:tcPr>
    </w:tblStylePr>
    <w:tblStylePr w:type="firstRow">
      <w:rPr>
        <w:b/>
        <w:color w:val="ffffff"/>
        <w:sz w:val="22"/>
      </w:rPr>
      <w:tcPr>
        <w:shd w:val="clear" w:color="ffffff" w:fill="70ad47" w:themeFill="accent6"/>
      </w:tcPr>
    </w:tblStylePr>
    <w:tblStylePr w:type="lastCol">
      <w:rPr>
        <w:b/>
        <w:color w:val="ffffff"/>
        <w:sz w:val="22"/>
      </w:rPr>
      <w:tcPr>
        <w:shd w:val="clear" w:color="ffffff" w:fill="70ad47" w:themeFill="accent6"/>
      </w:tcPr>
    </w:tblStylePr>
    <w:tblStylePr w:type="lastRow">
      <w:rPr>
        <w:b/>
        <w:color w:val="ffffff"/>
        <w:sz w:val="22"/>
      </w:rPr>
      <w:tcPr>
        <w:shd w:val="clear" w:color="ffffff" w:fill="70ad47" w:themeFill="accent6"/>
        <w:tcBorders>
          <w:top w:val="single" w:color="000000" w:themeColor="light1" w:sz="4" w:space="0"/>
        </w:tcBorders>
      </w:tcPr>
    </w:tblStylePr>
  </w:style>
  <w:style w:type="table" w:styleId="762">
    <w:name w:val="Grid Table 6 Colorful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04040" w:themeColor="text1" w:themeTint="80" w:themeShade="95"/>
        <w:sz w:val="22"/>
      </w:rPr>
      <w:tcPr>
        <w:shd w:val="clear" w:color="ffffff" w:fill="cbcbcb" w:themeFill="text1" w:themeFillTint="34"/>
      </w:tcPr>
    </w:tblStylePr>
    <w:tblStylePr w:type="band1Vert">
      <w:tcPr>
        <w:shd w:val="clear" w:color="ffffff" w:fill="cbcbcb" w:themeFill="text1" w:themeFillTint="34"/>
      </w:tcPr>
    </w:tblStylePr>
    <w:tblStylePr w:type="band2Horz">
      <w:rPr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color w:val="404040" w:themeColor="text1" w:themeTint="80" w:themeShade="95"/>
        <w:sz w:val="22"/>
      </w:rPr>
    </w:tblStylePr>
  </w:style>
  <w:style w:type="table" w:styleId="763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404040" w:themeColor="accent1" w:themeTint="80" w:themeShade="95"/>
        <w:sz w:val="22"/>
      </w:rPr>
      <w:tcPr>
        <w:shd w:val="clear" w:color="ffffff" w:fill="ddebf6" w:themeFill="accent1" w:themeFillTint="34"/>
      </w:tcPr>
    </w:tblStylePr>
    <w:tblStylePr w:type="band1Vert">
      <w:tcPr>
        <w:shd w:val="clear" w:color="ffffff" w:fill="ddebf6" w:themeFill="accent1" w:themeFillTint="34"/>
      </w:tcPr>
    </w:tblStylePr>
    <w:tblStylePr w:type="band2Horz">
      <w:rPr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color w:val="404040" w:themeColor="accent1" w:themeTint="80" w:themeShade="95"/>
        <w:sz w:val="22"/>
      </w:rPr>
    </w:tblStylePr>
  </w:style>
  <w:style w:type="table" w:styleId="764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cPr>
        <w:shd w:val="clear" w:color="ffffff" w:fill="fbe5d6" w:themeFill="accent2" w:themeFillTint="32"/>
      </w:tcPr>
    </w:tblStylePr>
    <w:tblStylePr w:type="band1Vert">
      <w:tcPr>
        <w:shd w:val="clear" w:color="ffffff" w:fill="fbe5d6" w:themeFill="accent2" w:themeFillTint="32"/>
      </w:tcPr>
    </w:tblStylePr>
    <w:tblStylePr w:type="band2Horz">
      <w:rPr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color w:val="404040" w:themeColor="accent2" w:themeTint="97" w:themeShade="95"/>
        <w:sz w:val="22"/>
      </w:rPr>
    </w:tblStylePr>
  </w:style>
  <w:style w:type="table" w:styleId="765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 w:themeColor="accent3" w:themeTint="FE" w:themeShade="95"/>
        <w:sz w:val="22"/>
      </w:rPr>
      <w:tcPr>
        <w:shd w:val="clear" w:color="ffffff" w:fill="ededed" w:themeFill="accent3" w:themeFillTint="34"/>
      </w:tcPr>
    </w:tblStylePr>
    <w:tblStylePr w:type="band1Vert">
      <w:tcPr>
        <w:shd w:val="clear" w:color="ffffff" w:fill="ededed" w:themeFill="accent3" w:themeFillTint="34"/>
      </w:tcPr>
    </w:tblStylePr>
    <w:tblStylePr w:type="band2Horz">
      <w:rPr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color w:val="404040" w:themeColor="accent3" w:themeTint="FE" w:themeShade="95"/>
        <w:sz w:val="22"/>
      </w:rPr>
    </w:tblStylePr>
  </w:style>
  <w:style w:type="table" w:styleId="766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cPr>
        <w:shd w:val="clear" w:color="ffffff" w:fill="fef2cb" w:themeFill="accent4" w:themeFillTint="34"/>
      </w:tcPr>
    </w:tblStylePr>
    <w:tblStylePr w:type="band1Vert">
      <w:tcPr>
        <w:shd w:val="clear" w:color="ffffff" w:fill="fef2cb" w:themeFill="accent4" w:themeFillTint="34"/>
      </w:tcPr>
    </w:tblStylePr>
    <w:tblStylePr w:type="band2Horz">
      <w:rPr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color w:val="404040" w:themeColor="accent4" w:themeTint="9A" w:themeShade="95"/>
        <w:sz w:val="22"/>
      </w:rPr>
    </w:tblStylePr>
  </w:style>
  <w:style w:type="table" w:styleId="767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 w:themeColor="accent5" w:themeShade="95"/>
        <w:sz w:val="22"/>
      </w:rPr>
      <w:tcPr>
        <w:shd w:val="clear" w:color="ffffff" w:fill="d9e2f2" w:themeFill="accent5" w:themeFillTint="34"/>
      </w:tcPr>
    </w:tblStylePr>
    <w:tblStylePr w:type="band1Vert">
      <w:tcPr>
        <w:shd w:val="clear" w:color="ffffff" w:fill="d9e2f2" w:themeFill="accent5" w:themeFillTint="34"/>
      </w:tcPr>
    </w:tblStylePr>
    <w:tblStylePr w:type="band2Horz">
      <w:rPr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color w:val="404040" w:themeColor="accent5" w:themeShade="95"/>
        <w:sz w:val="22"/>
      </w:rPr>
    </w:tblStylePr>
  </w:style>
  <w:style w:type="table" w:styleId="768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 w:themeColor="accent5" w:themeShade="95"/>
        <w:sz w:val="22"/>
      </w:rPr>
      <w:tcPr>
        <w:shd w:val="clear" w:color="ffffff" w:fill="e2efd8" w:themeFill="accent6" w:themeFillTint="34"/>
      </w:tcPr>
    </w:tblStylePr>
    <w:tblStylePr w:type="band1Vert">
      <w:tcPr>
        <w:shd w:val="clear" w:color="ffffff" w:fill="e2efd8" w:themeFill="accent6" w:themeFillTint="34"/>
      </w:tcPr>
    </w:tblStylePr>
    <w:tblStylePr w:type="band2Horz">
      <w:rPr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color w:val="404040" w:themeColor="accent5" w:themeShade="95"/>
        <w:sz w:val="22"/>
      </w:rPr>
    </w:tblStylePr>
  </w:style>
  <w:style w:type="table" w:styleId="769">
    <w:name w:val="Grid Table 7 Colorful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ffffff" w:fill="f2f2f2" w:themeFill="text1" w:themeFillTint="00"/>
      </w:tcPr>
    </w:tblStylePr>
    <w:tblStylePr w:type="band1Vert">
      <w:tcPr>
        <w:shd w:val="clear" w:color="ffffff" w:fill="f2f2f2" w:themeFill="text1" w:themeFillTint="0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</w:tcPr>
    </w:tblStylePr>
    <w:tblStylePr w:type="fir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317bba" w:themeColor="accent1" w:themeTint="80" w:themeShade="95"/>
        <w:sz w:val="22"/>
      </w:rPr>
      <w:tcPr>
        <w:shd w:val="clear" w:color="ffffff" w:fill="ddebf6" w:themeFill="accent1" w:themeFillTint="34"/>
      </w:tcPr>
    </w:tblStylePr>
    <w:tblStylePr w:type="band1Vert">
      <w:tcPr>
        <w:shd w:val="clear" w:color="ffffff" w:fill="ddebf6" w:themeFill="accent1" w:themeFillTint="34"/>
      </w:tcPr>
    </w:tblStylePr>
    <w:tblStylePr w:type="band2Horz">
      <w:rPr>
        <w:color w:val="317bba" w:themeColor="accent1" w:themeTint="80" w:themeShade="95"/>
        <w:sz w:val="22"/>
      </w:rPr>
    </w:tblStylePr>
    <w:tblStylePr w:type="firstCol">
      <w:rPr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b/>
        <w:color w:val="317bba" w:themeColor="accen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317bba" w:themeColor="accent1" w:themeTint="80" w:themeShade="95"/>
        <w:sz w:val="22"/>
      </w:rPr>
      <w:tcPr>
        <w:shd w:val="clear" w:color="ffffff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cPr>
        <w:shd w:val="clear" w:color="ffffff" w:fill="fbe5d6" w:themeFill="accent2" w:themeFillTint="32"/>
      </w:tcPr>
    </w:tblStylePr>
    <w:tblStylePr w:type="band1Vert">
      <w:tcPr>
        <w:shd w:val="clear" w:color="ffffff" w:fill="fbe5d6" w:themeFill="accent2" w:themeFillTint="32"/>
      </w:tcPr>
    </w:tblStylePr>
    <w:tblStylePr w:type="band2Horz">
      <w:rPr>
        <w:color w:val="c95712" w:themeColor="accent2" w:themeTint="97" w:themeShade="95"/>
        <w:sz w:val="22"/>
      </w:rPr>
    </w:tblStylePr>
    <w:tblStylePr w:type="firstCol">
      <w:rPr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</w:tcPr>
    </w:tblStylePr>
    <w:tblStylePr w:type="firstRow">
      <w:rPr>
        <w:b/>
        <w:color w:val="c95712" w:themeColor="accent2" w:themeTint="97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c95712" w:themeColor="accent2" w:themeTint="97" w:themeShade="95"/>
        <w:sz w:val="22"/>
      </w:rPr>
      <w:tcPr>
        <w:shd w:val="clear" w:color="ffffff" w:fill="ffffff" w:themeFill="light1"/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606060" w:themeColor="accent3" w:themeTint="FE" w:themeShade="95"/>
        <w:sz w:val="22"/>
      </w:rPr>
      <w:tcPr>
        <w:shd w:val="clear" w:color="ffffff" w:fill="ededed" w:themeFill="accent3" w:themeFillTint="34"/>
      </w:tcPr>
    </w:tblStylePr>
    <w:tblStylePr w:type="band1Vert">
      <w:tcPr>
        <w:shd w:val="clear" w:color="ffffff" w:fill="ededed" w:themeFill="accent3" w:themeFillTint="34"/>
      </w:tcPr>
    </w:tblStylePr>
    <w:tblStylePr w:type="band2Horz">
      <w:rPr>
        <w:color w:val="606060" w:themeColor="accent3" w:themeTint="FE" w:themeShade="95"/>
        <w:sz w:val="22"/>
      </w:rPr>
    </w:tblStylePr>
    <w:tblStylePr w:type="firstCol">
      <w:rPr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</w:tcPr>
    </w:tblStylePr>
    <w:tblStylePr w:type="firstRow">
      <w:rPr>
        <w:b/>
        <w:color w:val="606060" w:themeColor="accent3" w:themeTint="FE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606060" w:themeColor="accent3" w:themeTint="FE" w:themeShade="95"/>
        <w:sz w:val="22"/>
      </w:rPr>
      <w:tcPr>
        <w:shd w:val="clear" w:color="ffffff" w:fill="ffffff" w:themeFill="light1"/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cPr>
        <w:shd w:val="clear" w:color="ffffff" w:fill="fef2cb" w:themeFill="accent4" w:themeFillTint="34"/>
      </w:tcPr>
    </w:tblStylePr>
    <w:tblStylePr w:type="band1Vert">
      <w:tcPr>
        <w:shd w:val="clear" w:color="ffffff" w:fill="fef2cb" w:themeFill="accent4" w:themeFillTint="34"/>
      </w:tcPr>
    </w:tblStylePr>
    <w:tblStylePr w:type="band2Horz">
      <w:rPr>
        <w:color w:val="cd9600" w:themeColor="accent4" w:themeTint="9A" w:themeShade="95"/>
        <w:sz w:val="22"/>
      </w:rPr>
    </w:tblStylePr>
    <w:tblStylePr w:type="firstCol">
      <w:rPr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</w:tcPr>
    </w:tblStylePr>
    <w:tblStylePr w:type="firstRow">
      <w:rPr>
        <w:b/>
        <w:color w:val="cd9600" w:themeColor="accent4" w:themeTint="9A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cd9600" w:themeColor="accent4" w:themeTint="9A" w:themeShade="95"/>
        <w:sz w:val="22"/>
      </w:rPr>
      <w:tcPr>
        <w:shd w:val="clear" w:color="ffffff" w:fill="ffffff" w:themeFill="light1"/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254374" w:themeColor="accent5" w:themeShade="95"/>
        <w:sz w:val="22"/>
      </w:rPr>
      <w:tcPr>
        <w:shd w:val="clear" w:color="ffffff" w:fill="d9e2f2" w:themeFill="accent5" w:themeFillTint="34"/>
      </w:tcPr>
    </w:tblStylePr>
    <w:tblStylePr w:type="band1Vert">
      <w:tcPr>
        <w:shd w:val="clear" w:color="ffffff" w:fill="d9e2f2" w:themeFill="accent5" w:themeFillTint="34"/>
      </w:tcPr>
    </w:tblStylePr>
    <w:tblStylePr w:type="band2Horz">
      <w:rPr>
        <w:color w:val="254374" w:themeColor="accent5" w:themeShade="95"/>
        <w:sz w:val="22"/>
      </w:rPr>
    </w:tblStylePr>
    <w:tblStylePr w:type="firstCol">
      <w:rPr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</w:tcPr>
    </w:tblStylePr>
    <w:tblStylePr w:type="firstRow">
      <w:rPr>
        <w:b/>
        <w:color w:val="254374" w:themeColor="accent5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254374" w:themeColor="accent5" w:themeShade="95"/>
        <w:sz w:val="22"/>
      </w:rPr>
      <w:tcPr>
        <w:shd w:val="clear" w:color="ffffff" w:fill="ffffff" w:themeFill="light1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26429" w:themeColor="accent6" w:themeShade="95"/>
        <w:sz w:val="22"/>
      </w:rPr>
      <w:tcPr>
        <w:shd w:val="clear" w:color="ffffff" w:fill="e2efd8" w:themeFill="accent6" w:themeFillTint="34"/>
      </w:tcPr>
    </w:tblStylePr>
    <w:tblStylePr w:type="band1Vert">
      <w:tcPr>
        <w:shd w:val="clear" w:color="ffffff" w:fill="e2efd8" w:themeFill="accent6" w:themeFillTint="34"/>
      </w:tcPr>
    </w:tblStylePr>
    <w:tblStylePr w:type="band2Horz">
      <w:rPr>
        <w:color w:val="426429" w:themeColor="accent6" w:themeShade="95"/>
        <w:sz w:val="22"/>
      </w:rPr>
    </w:tblStylePr>
    <w:tblStylePr w:type="firstCol">
      <w:rPr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</w:tcPr>
    </w:tblStylePr>
    <w:tblStylePr w:type="firstRow">
      <w:rPr>
        <w:b/>
        <w:color w:val="426429" w:themeColor="accent6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26429" w:themeColor="accent6" w:themeShade="95"/>
        <w:sz w:val="22"/>
      </w:rPr>
      <w:tcPr>
        <w:shd w:val="clear" w:color="ffffff" w:fill="ffffff" w:themeFill="light1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6">
    <w:name w:val="List Table 1 Light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7">
    <w:name w:val="List Table 1 Light - Accent 1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d5e6f4" w:themeFill="accent1" w:themeFillTint="40"/>
      </w:tcPr>
    </w:tblStylePr>
    <w:tblStylePr w:type="band1Vert">
      <w:tcPr>
        <w:shd w:val="clear" w:color="ffffff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8">
    <w:name w:val="List Table 1 Light - Accent 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fadecb" w:themeFill="accent2" w:themeFillTint="40"/>
      </w:tcPr>
    </w:tblStylePr>
    <w:tblStylePr w:type="band1Vert">
      <w:tcPr>
        <w:shd w:val="clear" w:color="ffffff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9">
    <w:name w:val="List Table 1 Light - Accent 3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e8e8e8" w:themeFill="accent3" w:themeFillTint="40"/>
      </w:tcPr>
    </w:tblStylePr>
    <w:tblStylePr w:type="band1Vert">
      <w:tcPr>
        <w:shd w:val="clear" w:color="ffffff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0">
    <w:name w:val="List Table 1 Light - Accent 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ffefbf" w:themeFill="accent4" w:themeFillTint="40"/>
      </w:tcPr>
    </w:tblStylePr>
    <w:tblStylePr w:type="band1Vert">
      <w:tcPr>
        <w:shd w:val="clear" w:color="ffffff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1">
    <w:name w:val="List Table 1 Light - Accent 5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cfdcf0" w:themeFill="accent5" w:themeFillTint="40"/>
      </w:tcPr>
    </w:tblStylePr>
    <w:tblStylePr w:type="band1Vert">
      <w:tcPr>
        <w:shd w:val="clear" w:color="ffffff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2">
    <w:name w:val="List Table 1 Light - Accent 6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fffff" w:fill="dbebd0" w:themeFill="accent6" w:themeFillTint="40"/>
      </w:tcPr>
    </w:tblStylePr>
    <w:tblStylePr w:type="band1Vert">
      <w:tcPr>
        <w:shd w:val="clear" w:color="ffffff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3">
    <w:name w:val="List Table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color w:val="404040"/>
        <w:sz w:val="22"/>
      </w:rPr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cPr>
        <w:shd w:val="clear" w:color="ffffff" w:fill="bfbfbf" w:themeFill="text1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784">
    <w:name w:val="List Table 2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cPr>
        <w:shd w:val="clear" w:color="ffffff" w:fill="d5e6f4" w:themeFill="accent1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</w:style>
  <w:style w:type="table" w:styleId="785">
    <w:name w:val="List Table 2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cPr>
        <w:shd w:val="clear" w:color="ffffff" w:fill="fadecb" w:themeFill="accent2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</w:style>
  <w:style w:type="table" w:styleId="786">
    <w:name w:val="List Table 2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cPr>
        <w:shd w:val="clear" w:color="ffffff" w:fill="e8e8e8" w:themeFill="accent3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</w:style>
  <w:style w:type="table" w:styleId="787">
    <w:name w:val="List Table 2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cPr>
        <w:shd w:val="clear" w:color="ffffff" w:fill="ffefbf" w:themeFill="accent4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</w:style>
  <w:style w:type="table" w:styleId="788">
    <w:name w:val="List Table 2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cPr>
        <w:shd w:val="clear" w:color="ffffff" w:fill="cfdcf0" w:themeFill="accent5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</w:style>
  <w:style w:type="table" w:styleId="789">
    <w:name w:val="List Table 2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cPr>
        <w:shd w:val="clear" w:color="ffffff" w:fill="dbebd0" w:themeFill="accent6" w:themeFillTint="40"/>
      </w:tcPr>
    </w:tblStylePr>
    <w:tblStylePr w:type="firstCol">
      <w:rPr>
        <w:b/>
        <w:color w:val="404040"/>
        <w:sz w:val="22"/>
      </w:rPr>
    </w:tblStylePr>
    <w:tblStylePr w:type="firstRow">
      <w:rPr>
        <w:b/>
        <w:color w:val="404040"/>
        <w:sz w:val="22"/>
      </w:rPr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</w:tblStylePr>
    <w:tblStylePr w:type="lastRow">
      <w:rPr>
        <w:b/>
        <w:color w:val="404040"/>
        <w:sz w:val="22"/>
      </w:rPr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</w:style>
  <w:style w:type="table" w:styleId="790">
    <w:name w:val="List Table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>
    <w:name w:val="List Table 3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>
    <w:name w:val="List Table 3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>
    <w:name w:val="List Table 3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3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>
    <w:name w:val="List Table 3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3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rPr>
        <w:color w:val="404040"/>
        <w:sz w:val="22"/>
      </w:rPr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7">
    <w:name w:val="List Table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color w:val="404040"/>
        <w:sz w:val="22"/>
      </w:rPr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cPr>
        <w:shd w:val="clear" w:color="ffffff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8">
    <w:name w:val="List Table 4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cPr>
        <w:shd w:val="clear" w:color="ffffff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9">
    <w:name w:val="List Table 4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cPr>
        <w:shd w:val="clear" w:color="ffffff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0">
    <w:name w:val="List Table 4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cPr>
        <w:shd w:val="clear" w:color="ffffff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1">
    <w:name w:val="List Table 4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cPr>
        <w:shd w:val="clear" w:color="ffffff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2">
    <w:name w:val="List Table 4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cPr>
        <w:shd w:val="clear" w:color="ffffff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3">
    <w:name w:val="List Table 4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cPr>
        <w:shd w:val="clear" w:color="ffffff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ffffff"/>
        <w:sz w:val="22"/>
      </w:rPr>
      <w:tcPr>
        <w:shd w:val="clear" w:color="ffffff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04">
    <w:name w:val="List Table 5 Dark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blStylePr w:type="band1Horz">
      <w:tcPr>
        <w:shd w:val="clear" w:color="ffffff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7f7f7f" w:themeFill="text1" w:themeFillTint="80"/>
        <w:tcBorders>
          <w:top w:val="single" w:color="000000" w:themeColor="tex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805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blStylePr w:type="band1Horz">
      <w:tcPr>
        <w:shd w:val="clear" w:color="ffffff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806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blStylePr w:type="band1Horz">
      <w:tcPr>
        <w:shd w:val="clear" w:color="ffffff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f4b185" w:themeFill="accent2" w:themeFillTint="97"/>
        <w:tcBorders>
          <w:top w:val="single" w:color="000000" w:themeColor="accent2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807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blStylePr w:type="band1Horz">
      <w:tcPr>
        <w:shd w:val="clear" w:color="ffffff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c9c9c9" w:themeFill="accent3" w:themeFillTint="98"/>
        <w:tcBorders>
          <w:top w:val="single" w:color="000000" w:themeColor="accent3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808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blStylePr w:type="band1Horz">
      <w:tcPr>
        <w:shd w:val="clear" w:color="ffffff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ffd864" w:themeFill="accent4" w:themeFillTint="9A"/>
        <w:tcBorders>
          <w:top w:val="single" w:color="000000" w:themeColor="accent4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809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blStylePr w:type="band1Horz">
      <w:tcPr>
        <w:shd w:val="clear" w:color="ffffff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8eabdb" w:themeFill="accent5" w:themeFillTint="9A"/>
        <w:tcBorders>
          <w:top w:val="single" w:color="000000" w:themeColor="accent5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810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blStylePr w:type="band1Horz">
      <w:tcPr>
        <w:shd w:val="clear" w:color="ffffff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cPr>
        <w:shd w:val="clear" w:color="ffffff" w:fill="aad08f" w:themeFill="accent6" w:themeFillTint="98"/>
        <w:tcBorders>
          <w:top w:val="single" w:color="000000" w:themeColor="accent6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rPr>
        <w:b/>
        <w:color w:val="ffffff" w:themeColor="light1"/>
        <w:sz w:val="22"/>
      </w:rPr>
    </w:tblStylePr>
    <w:tblStylePr w:type="wholeTable">
      <w:rPr>
        <w:color w:val="ffffff" w:themeColor="light1"/>
        <w:sz w:val="22"/>
      </w:rPr>
    </w:tblStylePr>
  </w:style>
  <w:style w:type="table" w:styleId="811">
    <w:name w:val="List Table 6 Colorful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color w:val="404040" w:themeColor="text1"/>
        <w:sz w:val="22"/>
      </w:rPr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band2Horz">
      <w:rPr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sz="4" w:space="0"/>
        </w:tcBorders>
      </w:tcPr>
    </w:tblStylePr>
  </w:style>
  <w:style w:type="table" w:styleId="812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color w:val="404040" w:themeColor="accent1" w:themeShade="95"/>
        <w:sz w:val="22"/>
      </w:rPr>
      <w:tcPr>
        <w:shd w:val="clear" w:color="ffffff" w:fill="d5e6f4" w:themeFill="accent1" w:themeFillTint="40"/>
      </w:tcPr>
    </w:tblStylePr>
    <w:tblStylePr w:type="band1Vert">
      <w:tcPr>
        <w:shd w:val="clear" w:color="ffffff" w:fill="d5e6f4" w:themeFill="accent1" w:themeFillTint="40"/>
      </w:tcPr>
    </w:tblStylePr>
    <w:tblStylePr w:type="band2Horz">
      <w:rPr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13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cPr>
        <w:shd w:val="clear" w:color="ffffff" w:fill="fadecb" w:themeFill="accent2" w:themeFillTint="40"/>
      </w:tcPr>
    </w:tblStylePr>
    <w:tblStylePr w:type="band1Vert">
      <w:tcPr>
        <w:shd w:val="clear" w:color="ffffff" w:fill="fadecb" w:themeFill="accent2" w:themeFillTint="40"/>
      </w:tcPr>
    </w:tblStylePr>
    <w:tblStylePr w:type="band2Horz">
      <w:rPr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sz="4" w:space="0"/>
        </w:tcBorders>
      </w:tcPr>
    </w:tblStylePr>
  </w:style>
  <w:style w:type="table" w:styleId="814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color w:val="404040" w:themeColor="accent3" w:themeTint="98" w:themeShade="95"/>
        <w:sz w:val="22"/>
      </w:rPr>
      <w:tcPr>
        <w:shd w:val="clear" w:color="ffffff" w:fill="e8e8e8" w:themeFill="accent3" w:themeFillTint="40"/>
      </w:tcPr>
    </w:tblStylePr>
    <w:tblStylePr w:type="band1Vert">
      <w:tcPr>
        <w:shd w:val="clear" w:color="ffffff" w:fill="e8e8e8" w:themeFill="accent3" w:themeFillTint="40"/>
      </w:tcPr>
    </w:tblStylePr>
    <w:tblStylePr w:type="band2Horz">
      <w:rPr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sz="4" w:space="0"/>
        </w:tcBorders>
      </w:tcPr>
    </w:tblStylePr>
  </w:style>
  <w:style w:type="table" w:styleId="815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cPr>
        <w:shd w:val="clear" w:color="ffffff" w:fill="ffefbf" w:themeFill="accent4" w:themeFillTint="40"/>
      </w:tcPr>
    </w:tblStylePr>
    <w:tblStylePr w:type="band1Vert">
      <w:tcPr>
        <w:shd w:val="clear" w:color="ffffff" w:fill="ffefbf" w:themeFill="accent4" w:themeFillTint="40"/>
      </w:tcPr>
    </w:tblStylePr>
    <w:tblStylePr w:type="band2Horz">
      <w:rPr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sz="4" w:space="0"/>
        </w:tcBorders>
      </w:tcPr>
    </w:tblStylePr>
  </w:style>
  <w:style w:type="table" w:styleId="816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color w:val="404040" w:themeColor="accent5" w:themeTint="9A" w:themeShade="95"/>
        <w:sz w:val="22"/>
      </w:rPr>
      <w:tcPr>
        <w:shd w:val="clear" w:color="ffffff" w:fill="cfdcf0" w:themeFill="accent5" w:themeFillTint="40"/>
      </w:tcPr>
    </w:tblStylePr>
    <w:tblStylePr w:type="band1Vert">
      <w:tcPr>
        <w:shd w:val="clear" w:color="ffffff" w:fill="cfdcf0" w:themeFill="accent5" w:themeFillTint="40"/>
      </w:tcPr>
    </w:tblStylePr>
    <w:tblStylePr w:type="band2Horz">
      <w:rPr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sz="4" w:space="0"/>
        </w:tcBorders>
      </w:tcPr>
    </w:tblStylePr>
  </w:style>
  <w:style w:type="table" w:styleId="817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color w:val="404040" w:themeColor="accent6" w:themeTint="98" w:themeShade="95"/>
        <w:sz w:val="22"/>
      </w:rPr>
      <w:tcPr>
        <w:shd w:val="clear" w:color="ffffff" w:fill="dbebd0" w:themeFill="accent6" w:themeFillTint="40"/>
      </w:tcPr>
    </w:tblStylePr>
    <w:tblStylePr w:type="band1Vert">
      <w:tcPr>
        <w:shd w:val="clear" w:color="ffffff" w:fill="dbebd0" w:themeFill="accent6" w:themeFillTint="40"/>
      </w:tcPr>
    </w:tblStylePr>
    <w:tblStylePr w:type="band2Horz">
      <w:rPr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sz="4" w:space="0"/>
        </w:tcBorders>
      </w:tcPr>
    </w:tblStylePr>
  </w:style>
  <w:style w:type="table" w:styleId="818">
    <w:name w:val="List Table 7 Colorful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cPr>
        <w:shd w:val="clear" w:color="ffffff" w:fill="bfbfbf" w:themeFill="text1" w:themeFillTint="40"/>
      </w:tcPr>
    </w:tblStylePr>
    <w:tblStylePr w:type="band1Vert">
      <w:tcPr>
        <w:shd w:val="clear" w:color="fffff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</w:tblStylePr>
    <w:tblStylePr w:type="firstCol">
      <w:rPr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sz="4" w:space="0"/>
        </w:tcBorders>
      </w:tcPr>
    </w:tblStylePr>
    <w:tblStylePr w:type="fir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4a4a4a" w:themeColor="text1" w:themeTint="80" w:themeShade="95"/>
        <w:sz w:val="22"/>
      </w:rPr>
      <w:tcPr>
        <w:shd w:val="clear" w:color="ffffff" w:fill="ffffff" w:themeFill="light1"/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4a4a4a" w:themeColor="text1" w:themeTint="80" w:themeShade="95"/>
        <w:sz w:val="22"/>
      </w:rPr>
    </w:tblStylePr>
  </w:style>
  <w:style w:type="table" w:styleId="819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1" w:sz="4" w:space="0"/>
      </w:tblBorders>
    </w:tblPr>
    <w:tblStylePr w:type="band1Horz">
      <w:rPr>
        <w:color w:val="245d8d" w:themeColor="accent1" w:themeShade="95"/>
        <w:sz w:val="22"/>
      </w:rPr>
      <w:tcPr>
        <w:shd w:val="clear" w:color="ffffff" w:fill="d5e6f4" w:themeFill="accent1" w:themeFillTint="40"/>
      </w:tcPr>
    </w:tblStylePr>
    <w:tblStylePr w:type="band1Vert">
      <w:tcPr>
        <w:shd w:val="clear" w:color="ffffff" w:fill="d5e6f4" w:themeFill="accent1" w:themeFillTint="40"/>
      </w:tcPr>
    </w:tblStylePr>
    <w:tblStylePr w:type="band2Horz">
      <w:rPr>
        <w:color w:val="245d8d" w:themeColor="accent1" w:themeShade="95"/>
        <w:sz w:val="22"/>
      </w:rPr>
    </w:tblStylePr>
    <w:tblStylePr w:type="firstCol">
      <w:rPr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i/>
        <w:color w:val="245d8d" w:themeColor="accent1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245d8d" w:themeColor="accent1" w:themeShade="95"/>
        <w:sz w:val="22"/>
      </w:rPr>
      <w:tcPr>
        <w:shd w:val="clear" w:color="ffffff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245d8d" w:themeColor="accent1" w:themeShade="95"/>
        <w:sz w:val="22"/>
      </w:rPr>
    </w:tblStylePr>
  </w:style>
  <w:style w:type="table" w:styleId="820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cPr>
        <w:shd w:val="clear" w:color="ffffff" w:fill="fadecb" w:themeFill="accent2" w:themeFillTint="40"/>
      </w:tcPr>
    </w:tblStylePr>
    <w:tblStylePr w:type="band1Vert">
      <w:tcPr>
        <w:shd w:val="clear" w:color="ffffff" w:fill="fadecb" w:themeFill="accent2" w:themeFillTint="40"/>
      </w:tcPr>
    </w:tblStylePr>
    <w:tblStylePr w:type="band2Horz">
      <w:rPr>
        <w:color w:val="c95712" w:themeColor="accent2" w:themeTint="97" w:themeShade="95"/>
        <w:sz w:val="22"/>
      </w:rPr>
    </w:tblStylePr>
    <w:tblStylePr w:type="firstCol">
      <w:rPr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sz="4" w:space="0"/>
        </w:tcBorders>
      </w:tcPr>
    </w:tblStylePr>
    <w:tblStylePr w:type="firstRow">
      <w:rPr>
        <w:i/>
        <w:color w:val="c95712" w:themeColor="accent2" w:themeTint="97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c95712" w:themeColor="accent2" w:themeTint="97" w:themeShade="95"/>
        <w:sz w:val="22"/>
      </w:rPr>
      <w:tcPr>
        <w:shd w:val="clear" w:color="ffffff" w:fill="ffffff" w:themeFill="light1"/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c95712" w:themeColor="accent2" w:themeTint="97" w:themeShade="95"/>
        <w:sz w:val="22"/>
      </w:rPr>
    </w:tblStylePr>
  </w:style>
  <w:style w:type="table" w:styleId="821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blStylePr w:type="band1Horz">
      <w:rPr>
        <w:color w:val="757575" w:themeColor="accent3" w:themeTint="98" w:themeShade="95"/>
        <w:sz w:val="22"/>
      </w:rPr>
      <w:tcPr>
        <w:shd w:val="clear" w:color="ffffff" w:fill="e8e8e8" w:themeFill="accent3" w:themeFillTint="40"/>
      </w:tcPr>
    </w:tblStylePr>
    <w:tblStylePr w:type="band1Vert">
      <w:tcPr>
        <w:shd w:val="clear" w:color="ffffff" w:fill="e8e8e8" w:themeFill="accent3" w:themeFillTint="40"/>
      </w:tcPr>
    </w:tblStylePr>
    <w:tblStylePr w:type="band2Horz">
      <w:rPr>
        <w:color w:val="757575" w:themeColor="accent3" w:themeTint="98" w:themeShade="95"/>
        <w:sz w:val="22"/>
      </w:rPr>
    </w:tblStylePr>
    <w:tblStylePr w:type="firstCol">
      <w:rPr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sz="4" w:space="0"/>
        </w:tcBorders>
      </w:tcPr>
    </w:tblStylePr>
    <w:tblStylePr w:type="firstRow">
      <w:rPr>
        <w:i/>
        <w:color w:val="757575" w:themeColor="accent3" w:themeTint="98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757575" w:themeColor="accent3" w:themeTint="98" w:themeShade="95"/>
        <w:sz w:val="22"/>
      </w:rPr>
      <w:tcPr>
        <w:shd w:val="clear" w:color="ffffff" w:fill="ffffff" w:themeFill="light1"/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757575" w:themeColor="accent3" w:themeTint="98" w:themeShade="95"/>
        <w:sz w:val="22"/>
      </w:rPr>
    </w:tblStylePr>
  </w:style>
  <w:style w:type="table" w:styleId="822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cPr>
        <w:shd w:val="clear" w:color="ffffff" w:fill="ffefbf" w:themeFill="accent4" w:themeFillTint="40"/>
      </w:tcPr>
    </w:tblStylePr>
    <w:tblStylePr w:type="band1Vert">
      <w:tcPr>
        <w:shd w:val="clear" w:color="ffffff" w:fill="ffefbf" w:themeFill="accent4" w:themeFillTint="40"/>
      </w:tcPr>
    </w:tblStylePr>
    <w:tblStylePr w:type="band2Horz">
      <w:rPr>
        <w:color w:val="cd9600" w:themeColor="accent4" w:themeTint="9A" w:themeShade="95"/>
        <w:sz w:val="22"/>
      </w:rPr>
    </w:tblStylePr>
    <w:tblStylePr w:type="firstCol">
      <w:rPr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sz="4" w:space="0"/>
        </w:tcBorders>
      </w:tcPr>
    </w:tblStylePr>
    <w:tblStylePr w:type="firstRow">
      <w:rPr>
        <w:i/>
        <w:color w:val="cd9600" w:themeColor="accent4" w:themeTint="9A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cd9600" w:themeColor="accent4" w:themeTint="9A" w:themeShade="95"/>
        <w:sz w:val="22"/>
      </w:rPr>
      <w:tcPr>
        <w:shd w:val="clear" w:color="ffffff" w:fill="ffffff" w:themeFill="light1"/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cd9600" w:themeColor="accent4" w:themeTint="9A" w:themeShade="95"/>
        <w:sz w:val="22"/>
      </w:rPr>
    </w:tblStylePr>
  </w:style>
  <w:style w:type="table" w:styleId="823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blStylePr w:type="band1Horz">
      <w:rPr>
        <w:color w:val="335e9e" w:themeColor="accent5" w:themeTint="9A" w:themeShade="95"/>
        <w:sz w:val="22"/>
      </w:rPr>
      <w:tcPr>
        <w:shd w:val="clear" w:color="ffffff" w:fill="cfdcf0" w:themeFill="accent5" w:themeFillTint="40"/>
      </w:tcPr>
    </w:tblStylePr>
    <w:tblStylePr w:type="band1Vert">
      <w:tcPr>
        <w:shd w:val="clear" w:color="ffffff" w:fill="cfdcf0" w:themeFill="accent5" w:themeFillTint="40"/>
      </w:tcPr>
    </w:tblStylePr>
    <w:tblStylePr w:type="band2Horz">
      <w:rPr>
        <w:color w:val="335e9e" w:themeColor="accent5" w:themeTint="9A" w:themeShade="95"/>
        <w:sz w:val="22"/>
      </w:rPr>
    </w:tblStylePr>
    <w:tblStylePr w:type="firstCol">
      <w:rPr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sz="4" w:space="0"/>
        </w:tcBorders>
      </w:tcPr>
    </w:tblStylePr>
    <w:tblStylePr w:type="firstRow">
      <w:rPr>
        <w:i/>
        <w:color w:val="335e9e" w:themeColor="accent5" w:themeTint="9A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335e9e" w:themeColor="accent5" w:themeTint="9A" w:themeShade="95"/>
        <w:sz w:val="22"/>
      </w:rPr>
      <w:tcPr>
        <w:shd w:val="clear" w:color="ffffff" w:fill="ffffff" w:themeFill="light1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335e9e" w:themeColor="accent5" w:themeTint="9A" w:themeShade="95"/>
        <w:sz w:val="22"/>
      </w:rPr>
    </w:tblStylePr>
  </w:style>
  <w:style w:type="table" w:styleId="824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blStylePr w:type="band1Horz">
      <w:rPr>
        <w:color w:val="5f8f3c" w:themeColor="accent6" w:themeTint="98" w:themeShade="95"/>
        <w:sz w:val="22"/>
      </w:rPr>
      <w:tcPr>
        <w:shd w:val="clear" w:color="ffffff" w:fill="dbebd0" w:themeFill="accent6" w:themeFillTint="40"/>
      </w:tcPr>
    </w:tblStylePr>
    <w:tblStylePr w:type="band1Vert">
      <w:tcPr>
        <w:shd w:val="clear" w:color="ffffff" w:fill="dbebd0" w:themeFill="accent6" w:themeFillTint="40"/>
      </w:tcPr>
    </w:tblStylePr>
    <w:tblStylePr w:type="band2Horz">
      <w:rPr>
        <w:color w:val="5f8f3c" w:themeColor="accent6" w:themeTint="98" w:themeShade="95"/>
        <w:sz w:val="22"/>
      </w:rPr>
    </w:tblStylePr>
    <w:tblStylePr w:type="firstCol">
      <w:rPr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sz="4" w:space="0"/>
        </w:tcBorders>
      </w:tcPr>
    </w:tblStylePr>
    <w:tblStylePr w:type="firstRow">
      <w:rPr>
        <w:i/>
        <w:color w:val="5f8f3c" w:themeColor="accent6" w:themeTint="98" w:themeShade="95"/>
        <w:sz w:val="22"/>
      </w:rPr>
      <w:tcPr>
        <w:shd w:val="clear" w:color="ffffff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i/>
        <w:color w:val="5f8f3c" w:themeColor="accent6" w:themeTint="98" w:themeShade="95"/>
        <w:sz w:val="22"/>
      </w:rPr>
      <w:tcPr>
        <w:shd w:val="clear" w:color="ffffff" w:fill="ffffff" w:themeFill="light1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color w:val="5f8f3c" w:themeColor="accent6" w:themeTint="98" w:themeShade="95"/>
        <w:sz w:val="22"/>
      </w:rPr>
    </w:tblStylePr>
  </w:style>
  <w:style w:type="table" w:styleId="825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2f2f2" w:themeFill="text1" w:themeFillTint="00"/>
      </w:tcPr>
    </w:tblStylePr>
    <w:tblStylePr w:type="band2Vert">
      <w:rPr>
        <w:color w:val="404040"/>
        <w:sz w:val="22"/>
      </w:rPr>
      <w:tcPr>
        <w:shd w:val="clear" w:color="ffffff" w:fill="f2f2f2" w:themeFill="text1" w:themeFillTint="00"/>
      </w:tcPr>
    </w:tblStylePr>
    <w:tblStylePr w:type="firstCol">
      <w:rPr>
        <w:color w:val="f2f2f2"/>
        <w:sz w:val="22"/>
      </w:rPr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cPr>
        <w:shd w:val="clear" w:color="ffffff" w:fill="7f7f7f" w:themeFill="text1" w:themeFillTint="80"/>
      </w:tcPr>
    </w:tblStylePr>
  </w:style>
  <w:style w:type="table" w:styleId="826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cPr>
        <w:shd w:val="clear" w:color="ffffff" w:fill="67a4d8" w:themeFill="accent1" w:themeFillTint="EA"/>
      </w:tcPr>
    </w:tblStylePr>
  </w:style>
  <w:style w:type="table" w:styleId="827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cPr>
        <w:shd w:val="clear" w:color="ffffff" w:fill="f4b185" w:themeFill="accent2" w:themeFillTint="97"/>
      </w:tcPr>
    </w:tblStylePr>
  </w:style>
  <w:style w:type="table" w:styleId="828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cPr>
        <w:shd w:val="clear" w:color="ffffff" w:fill="a5a5a5" w:themeFill="accent3" w:themeFillTint="FE"/>
      </w:tcPr>
    </w:tblStylePr>
  </w:style>
  <w:style w:type="table" w:styleId="829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cPr>
        <w:shd w:val="clear" w:color="ffffff" w:fill="ffd864" w:themeFill="accent4" w:themeFillTint="9A"/>
      </w:tcPr>
    </w:tblStylePr>
  </w:style>
  <w:style w:type="table" w:styleId="830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cPr>
        <w:shd w:val="clear" w:color="ffffff" w:fill="4472c4" w:themeFill="accent5"/>
      </w:tcPr>
    </w:tblStylePr>
    <w:tblStylePr w:type="firstRow">
      <w:rPr>
        <w:color w:val="f2f2f2"/>
        <w:sz w:val="22"/>
      </w:rPr>
      <w:tcPr>
        <w:shd w:val="clear" w:color="ffffff" w:fill="4472c4" w:themeFill="accent5"/>
      </w:tcPr>
    </w:tblStylePr>
    <w:tblStylePr w:type="lastCol">
      <w:rPr>
        <w:color w:val="f2f2f2"/>
        <w:sz w:val="22"/>
      </w:rPr>
      <w:tcPr>
        <w:shd w:val="clear" w:color="ffffff" w:fill="4472c4" w:themeFill="accent5"/>
      </w:tcPr>
    </w:tblStylePr>
    <w:tblStylePr w:type="lastRow">
      <w:rPr>
        <w:color w:val="f2f2f2"/>
        <w:sz w:val="22"/>
      </w:rPr>
      <w:tcPr>
        <w:shd w:val="clear" w:color="ffffff" w:fill="4472c4" w:themeFill="accent5"/>
      </w:tcPr>
    </w:tblStylePr>
  </w:style>
  <w:style w:type="table" w:styleId="831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cPr>
        <w:shd w:val="clear" w:color="ffffff" w:fill="70ad47" w:themeFill="accent6"/>
      </w:tcPr>
    </w:tblStylePr>
    <w:tblStylePr w:type="firstRow">
      <w:rPr>
        <w:color w:val="f2f2f2"/>
        <w:sz w:val="22"/>
      </w:rPr>
      <w:tcPr>
        <w:shd w:val="clear" w:color="ffffff" w:fill="70ad47" w:themeFill="accent6"/>
      </w:tcPr>
    </w:tblStylePr>
    <w:tblStylePr w:type="lastCol">
      <w:rPr>
        <w:color w:val="f2f2f2"/>
        <w:sz w:val="22"/>
      </w:rPr>
      <w:tcPr>
        <w:shd w:val="clear" w:color="ffffff" w:fill="70ad47" w:themeFill="accent6"/>
      </w:tcPr>
    </w:tblStylePr>
    <w:tblStylePr w:type="lastRow">
      <w:rPr>
        <w:color w:val="f2f2f2"/>
        <w:sz w:val="22"/>
      </w:rPr>
      <w:tcPr>
        <w:shd w:val="clear" w:color="ffffff" w:fill="70ad47" w:themeFill="accent6"/>
      </w:tcPr>
    </w:tblStylePr>
  </w:style>
  <w:style w:type="table" w:styleId="832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2f2f2" w:themeFill="text1" w:themeFillTint="00"/>
      </w:tcPr>
    </w:tblStylePr>
    <w:tblStylePr w:type="band2Vert">
      <w:rPr>
        <w:color w:val="404040"/>
        <w:sz w:val="22"/>
      </w:rPr>
      <w:tcPr>
        <w:shd w:val="clear" w:color="ffffff" w:fill="f2f2f2" w:themeFill="text1" w:themeFillTint="00"/>
      </w:tcPr>
    </w:tblStylePr>
    <w:tblStylePr w:type="firstCol">
      <w:rPr>
        <w:color w:val="f2f2f2"/>
        <w:sz w:val="22"/>
      </w:rPr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cPr>
        <w:shd w:val="clear" w:color="ffffff" w:fill="7f7f7f" w:themeFill="text1" w:themeFillTint="80"/>
      </w:tcPr>
    </w:tblStylePr>
  </w:style>
  <w:style w:type="table" w:styleId="833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cPr>
        <w:shd w:val="clear" w:color="ffffff" w:fill="67a4d8" w:themeFill="accent1" w:themeFillTint="EA"/>
      </w:tcPr>
    </w:tblStylePr>
  </w:style>
  <w:style w:type="table" w:styleId="834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cPr>
        <w:shd w:val="clear" w:color="ffffff" w:fill="f4b185" w:themeFill="accent2" w:themeFillTint="97"/>
      </w:tcPr>
    </w:tblStylePr>
  </w:style>
  <w:style w:type="table" w:styleId="835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cPr>
        <w:shd w:val="clear" w:color="ffffff" w:fill="a5a5a5" w:themeFill="accent3" w:themeFillTint="FE"/>
      </w:tcPr>
    </w:tblStylePr>
  </w:style>
  <w:style w:type="table" w:styleId="836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cPr>
        <w:shd w:val="clear" w:color="ffffff" w:fill="ffd864" w:themeFill="accent4" w:themeFillTint="9A"/>
      </w:tcPr>
    </w:tblStylePr>
  </w:style>
  <w:style w:type="table" w:styleId="837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cPr>
        <w:shd w:val="clear" w:color="ffffff" w:fill="4472c4" w:themeFill="accent5"/>
      </w:tcPr>
    </w:tblStylePr>
    <w:tblStylePr w:type="firstRow">
      <w:rPr>
        <w:color w:val="f2f2f2"/>
        <w:sz w:val="22"/>
      </w:rPr>
      <w:tcPr>
        <w:shd w:val="clear" w:color="ffffff" w:fill="4472c4" w:themeFill="accent5"/>
      </w:tcPr>
    </w:tblStylePr>
    <w:tblStylePr w:type="lastCol">
      <w:rPr>
        <w:color w:val="f2f2f2"/>
        <w:sz w:val="22"/>
      </w:rPr>
      <w:tcPr>
        <w:shd w:val="clear" w:color="ffffff" w:fill="4472c4" w:themeFill="accent5"/>
      </w:tcPr>
    </w:tblStylePr>
    <w:tblStylePr w:type="lastRow">
      <w:rPr>
        <w:color w:val="f2f2f2"/>
        <w:sz w:val="22"/>
      </w:rPr>
      <w:tcPr>
        <w:shd w:val="clear" w:color="ffffff" w:fill="4472c4" w:themeFill="accent5"/>
      </w:tcPr>
    </w:tblStylePr>
  </w:style>
  <w:style w:type="table" w:styleId="838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</w:tblStylePr>
    <w:tblStylePr w:type="band1Vert">
      <w:rPr>
        <w:color w:val="404040"/>
        <w:sz w:val="22"/>
      </w:rPr>
    </w:tblStylePr>
    <w:tblStylePr w:type="band2Horz">
      <w:rPr>
        <w:color w:val="404040"/>
        <w:sz w:val="22"/>
      </w:rPr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cPr>
        <w:shd w:val="clear" w:color="ffffff" w:fill="70ad47" w:themeFill="accent6"/>
      </w:tcPr>
    </w:tblStylePr>
    <w:tblStylePr w:type="firstRow">
      <w:rPr>
        <w:color w:val="f2f2f2"/>
        <w:sz w:val="22"/>
      </w:rPr>
      <w:tcPr>
        <w:shd w:val="clear" w:color="ffffff" w:fill="70ad47" w:themeFill="accent6"/>
      </w:tcPr>
    </w:tblStylePr>
    <w:tblStylePr w:type="lastCol">
      <w:rPr>
        <w:color w:val="f2f2f2"/>
        <w:sz w:val="22"/>
      </w:rPr>
      <w:tcPr>
        <w:shd w:val="clear" w:color="ffffff" w:fill="70ad47" w:themeFill="accent6"/>
      </w:tcPr>
    </w:tblStylePr>
    <w:tblStylePr w:type="lastRow">
      <w:rPr>
        <w:color w:val="f2f2f2"/>
        <w:sz w:val="22"/>
      </w:rPr>
      <w:tcPr>
        <w:shd w:val="clear" w:color="ffffff" w:fill="70ad47" w:themeFill="accent6"/>
      </w:tcPr>
    </w:tblStylePr>
  </w:style>
  <w:style w:type="table" w:styleId="839">
    <w:name w:val="Bordered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000000" w:themeColor="text1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000000" w:themeColor="text1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000000" w:themeColor="text1" w:sz="12" w:space="0"/>
        </w:tcBorders>
      </w:tcPr>
    </w:tblStylePr>
  </w:style>
  <w:style w:type="table" w:styleId="840">
    <w:name w:val="Bordered - Accent 1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41">
    <w:name w:val="Bordered - Accent 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000000" w:themeColor="accent2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000000" w:themeColor="accent2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000000" w:themeColor="accent2" w:sz="12" w:space="0"/>
        </w:tcBorders>
      </w:tcPr>
    </w:tblStylePr>
  </w:style>
  <w:style w:type="table" w:styleId="842">
    <w:name w:val="Bordered - Accent 3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000000" w:themeColor="accent3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000000" w:themeColor="accent3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000000" w:themeColor="accent3" w:sz="12" w:space="0"/>
        </w:tcBorders>
      </w:tcPr>
    </w:tblStylePr>
  </w:style>
  <w:style w:type="table" w:styleId="843">
    <w:name w:val="Bordered - Accent 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000000" w:themeColor="accent4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000000" w:themeColor="accent4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000000" w:themeColor="accent4" w:sz="12" w:space="0"/>
        </w:tcBorders>
      </w:tcPr>
    </w:tblStylePr>
  </w:style>
  <w:style w:type="table" w:styleId="844">
    <w:name w:val="Bordered - Accent 5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000000" w:themeColor="accent5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000000" w:themeColor="accent5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000000" w:themeColor="accent5" w:sz="12" w:space="0"/>
        </w:tcBorders>
      </w:tcPr>
    </w:tblStylePr>
  </w:style>
  <w:style w:type="table" w:styleId="845">
    <w:name w:val="Bordered - Accent 6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color w:val="404040"/>
        <w:sz w:val="22"/>
      </w:rPr>
    </w:tblStylePr>
    <w:tblStylePr w:type="firstRow">
      <w:rPr>
        <w:color w:val="404040"/>
        <w:sz w:val="22"/>
      </w:rPr>
      <w:tcPr>
        <w:tcBorders>
          <w:bottom w:val="single" w:color="000000" w:themeColor="accent6" w:sz="12" w:space="0"/>
        </w:tcBorders>
      </w:tcPr>
    </w:tblStylePr>
    <w:tblStylePr w:type="lastCol">
      <w:rPr>
        <w:color w:val="404040"/>
        <w:sz w:val="22"/>
      </w:rPr>
      <w:tcPr>
        <w:tcBorders>
          <w:left w:val="single" w:color="000000" w:themeColor="accent6" w:sz="12" w:space="0"/>
        </w:tcBorders>
      </w:tcPr>
    </w:tblStylePr>
    <w:tblStylePr w:type="lastRow">
      <w:rPr>
        <w:color w:val="404040"/>
        <w:sz w:val="22"/>
      </w:rPr>
      <w:tcPr>
        <w:tcBorders>
          <w:top w:val="single" w:color="000000" w:themeColor="accent6" w:sz="12" w:space="0"/>
        </w:tcBorders>
      </w:tcPr>
    </w:tblStylePr>
  </w:style>
  <w:style w:type="table" w:styleId="846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Дума г. Костромы</dc:creator>
  <dc:description/>
  <dc:language>ru-RU</dc:language>
  <cp:revision>201</cp:revision>
  <dcterms:created xsi:type="dcterms:W3CDTF">2022-07-08T08:05:00Z</dcterms:created>
  <dcterms:modified xsi:type="dcterms:W3CDTF">2025-02-20T14:02:23Z</dcterms:modified>
</cp:coreProperties>
</file>