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80"/>
        <w:ind w:left="2835" w:right="0" w:firstLine="1985"/>
        <w:jc w:val="center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3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ind w:left="4535"/>
        <w:jc w:val="center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</w:rPr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ind w:left="4535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от «23</w:t>
      </w:r>
      <w:r>
        <w:rPr>
          <w:rFonts w:ascii="Times New Roman" w:hAnsi="Times New Roman" w:cs="Times New Roman"/>
          <w:i/>
          <w:sz w:val="26"/>
          <w:szCs w:val="26"/>
        </w:rPr>
        <w:t xml:space="preserve">»</w:t>
      </w:r>
      <w:r>
        <w:rPr>
          <w:rFonts w:ascii="Times New Roman" w:hAnsi="Times New Roman" w:cs="Times New Roman"/>
          <w:i/>
          <w:sz w:val="26"/>
          <w:szCs w:val="26"/>
        </w:rPr>
        <w:t xml:space="preserve"> сентября </w:t>
      </w:r>
      <w:r>
        <w:rPr>
          <w:rFonts w:ascii="Times New Roman" w:hAnsi="Times New Roman" w:cs="Times New Roman"/>
          <w:i/>
          <w:sz w:val="26"/>
          <w:szCs w:val="26"/>
        </w:rPr>
        <w:t xml:space="preserve">2026 года № </w:t>
      </w:r>
      <w:r>
        <w:rPr>
          <w:rFonts w:ascii="Times New Roman" w:hAnsi="Times New Roman" w:cs="Times New Roman"/>
          <w:i/>
          <w:sz w:val="26"/>
          <w:szCs w:val="26"/>
        </w:rPr>
        <w:t xml:space="preserve">75</w:t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780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780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40"/>
        <w:gridCol w:w="1397"/>
        <w:gridCol w:w="594"/>
        <w:gridCol w:w="285"/>
      </w:tblGrid>
      <w:tr>
        <w:tblPrEx/>
        <w:trPr>
          <w:trHeight w:val="731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center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pPr>
            <w:r>
              <w:rPr>
                <w:rFonts w:eastAsia="Arial"/>
              </w:rPr>
              <w:t xml:space="preserve"> </w: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pP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center"/>
              <w:spacing w:before="120" w:after="0"/>
              <w:widowControl w:val="off"/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pP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  <w:t xml:space="preserve">АДМИНИСТРАЦИЯ ГОРОДА КОСТРОМЫ</w:t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r>
            <w:r>
              <w:rPr>
                <w:rFonts w:ascii="Book Antiqua" w:hAnsi="Book Antiqua" w:cs="Times New Roman"/>
                <w:b/>
                <w:color w:val="000000"/>
                <w:spacing w:val="60"/>
                <w:sz w:val="32"/>
                <w:szCs w:val="32"/>
                <w:lang w:eastAsia="ru-RU"/>
              </w:rPr>
            </w:r>
          </w:p>
          <w:p>
            <w:pPr>
              <w:pStyle w:val="780"/>
              <w:jc w:val="center"/>
              <w:spacing w:before="240" w:after="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pPr>
            <w:r>
              <w:rPr>
                <w:rFonts w:ascii="Book Antiqua" w:hAnsi="Book Antiqua" w:cs="Times New Roman"/>
                <w:b/>
                <w:color w:val="000000"/>
                <w:sz w:val="32"/>
                <w:szCs w:val="32"/>
                <w:lang w:eastAsia="ru-RU"/>
              </w:rPr>
              <w:t xml:space="preserve">ПОСТАНОВЛЕНИЕ</w:t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lang w:eastAsia="en-US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440" w:type="dxa"/>
            <w:vAlign w:val="bottom"/>
            <w:textDirection w:val="lrTb"/>
            <w:noWrap w:val="false"/>
          </w:tcPr>
          <w:p>
            <w:pPr>
              <w:pStyle w:val="780"/>
              <w:jc w:val="center"/>
              <w:widowControl w:val="off"/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  <w:t xml:space="preserve">№</w:t>
            </w:r>
            <w:r/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2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5" w:type="dxa"/>
            <w:textDirection w:val="lrTb"/>
            <w:noWrap w:val="false"/>
          </w:tcPr>
          <w:p>
            <w:pPr>
              <w:pStyle w:val="780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</w:rPr>
            </w:r>
          </w:p>
        </w:tc>
      </w:tr>
      <w:tr>
        <w:tblPrEx/>
        <w:trPr>
          <w:trHeight w:val="2289"/>
        </w:trPr>
        <w:tc>
          <w:tcPr>
            <w:tcW w:w="998" w:type="dxa"/>
            <w:textDirection w:val="lrTb"/>
            <w:noWrap w:val="false"/>
          </w:tcPr>
          <w:p>
            <w:pPr>
              <w:pStyle w:val="780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 предоставлении разрешения на отклонение от предельных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параметров разр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еш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енн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ого строительства, реконструкции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объектов ка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питального строительс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тва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 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а з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емельном участке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с кадастровым н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оме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м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44:27:080207:5,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расположенном    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по адресу: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Российская Федерация, Костро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мская область, 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городской округ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город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Кострома, город Кострома,           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улица Машиностроителей, 7а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14:ligatures w14:val="none"/>
              </w:rPr>
            </w:r>
          </w:p>
        </w:tc>
      </w:tr>
    </w:tbl>
    <w:p>
      <w:pPr>
        <w:ind w:left="0" w:right="-2" w:firstLine="709"/>
        <w:jc w:val="both"/>
        <w:widowControl/>
        <w:tabs>
          <w:tab w:val="clear" w:pos="708" w:leader="none"/>
          <w:tab w:val="left" w:pos="851" w:leader="none"/>
        </w:tabs>
        <w:rPr>
          <w:rFonts w:ascii="Times New Roman" w:hAnsi="Times New Roman" w:cs="Times New Roman"/>
          <w:sz w:val="26"/>
          <w:szCs w:val="26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На основании заявления гражданина от 17 сентября</w:t>
      </w:r>
      <w:r>
        <w:rPr>
          <w:rFonts w:ascii="Times New Roman" w:hAnsi="Times New Roman" w:cs="Times New Roman"/>
          <w:sz w:val="26"/>
          <w:szCs w:val="26"/>
        </w:rPr>
        <w:t xml:space="preserve"> 2026 года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№ 22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</w:rPr>
        <w:t xml:space="preserve">ОПП-2026, в соответствии со статьей 40 Градостроительного кодекса                   Российской Федерации, протоколом публичных слу</w:t>
      </w:r>
      <w:r>
        <w:rPr>
          <w:rFonts w:ascii="Times New Roman" w:hAnsi="Times New Roman" w:cs="Times New Roman"/>
          <w:sz w:val="26"/>
          <w:szCs w:val="26"/>
        </w:rPr>
        <w:t xml:space="preserve">ш</w:t>
      </w:r>
      <w:r>
        <w:rPr>
          <w:rFonts w:ascii="Times New Roman" w:hAnsi="Times New Roman" w:cs="Times New Roman"/>
          <w:sz w:val="26"/>
          <w:szCs w:val="26"/>
        </w:rPr>
        <w:t xml:space="preserve">аний по вопросу                    предоставле</w:t>
      </w:r>
      <w:r>
        <w:rPr>
          <w:rFonts w:ascii="Times New Roman" w:hAnsi="Times New Roman" w:cs="Times New Roman"/>
          <w:sz w:val="26"/>
          <w:szCs w:val="26"/>
        </w:rPr>
        <w:t xml:space="preserve">ния разрешения на о</w:t>
      </w:r>
      <w:r>
        <w:rPr>
          <w:rFonts w:ascii="Times New Roman" w:hAnsi="Times New Roman" w:cs="Times New Roman"/>
          <w:sz w:val="26"/>
          <w:szCs w:val="26"/>
        </w:rPr>
        <w:t xml:space="preserve">тклонение от предел</w:t>
      </w:r>
      <w:r>
        <w:rPr>
          <w:rFonts w:ascii="Times New Roman" w:hAnsi="Times New Roman" w:cs="Times New Roman"/>
          <w:sz w:val="26"/>
          <w:szCs w:val="26"/>
        </w:rPr>
        <w:t xml:space="preserve">ьных параметров                           разрешен</w:t>
      </w:r>
      <w:r>
        <w:rPr>
          <w:rFonts w:ascii="Times New Roman" w:hAnsi="Times New Roman" w:cs="Times New Roman"/>
          <w:sz w:val="26"/>
          <w:szCs w:val="26"/>
        </w:rPr>
        <w:t xml:space="preserve">ного строительства, 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реконструкции объектов капитального строительства на земельном участке с кадастровым номер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ом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44:27:080207:5,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расположенном                 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Российская Федерация, Костро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городской округ                      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</w:rPr>
        <w:t xml:space="preserve">город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Кострома, город Кострома,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улица Машиностроителей, 7а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ru-RU" w:bidi="ar-SA"/>
        </w:rPr>
        <w:t xml:space="preserve">с </w:t>
      </w:r>
      <w:r>
        <w:rPr>
          <w:rFonts w:ascii="Times New Roman" w:hAnsi="Times New Roman" w:cs="Times New Roman"/>
          <w:sz w:val="26"/>
          <w:szCs w:val="26"/>
        </w:rPr>
        <w:t xml:space="preserve">уче</w:t>
      </w:r>
      <w:r>
        <w:rPr>
          <w:rFonts w:ascii="Times New Roman" w:hAnsi="Times New Roman" w:cs="Times New Roman"/>
          <w:sz w:val="26"/>
          <w:szCs w:val="26"/>
        </w:rPr>
        <w:t xml:space="preserve">том                       заключения о результатах публичных слушаний, рекомендац</w:t>
      </w:r>
      <w:r>
        <w:rPr>
          <w:rFonts w:ascii="Times New Roman" w:hAnsi="Times New Roman" w:cs="Times New Roman"/>
          <w:sz w:val="26"/>
          <w:szCs w:val="26"/>
        </w:rPr>
        <w:t xml:space="preserve">ий Ко</w:t>
      </w:r>
      <w:r>
        <w:rPr>
          <w:rFonts w:ascii="Times New Roman" w:hAnsi="Times New Roman" w:cs="Times New Roman"/>
          <w:sz w:val="26"/>
          <w:szCs w:val="26"/>
        </w:rPr>
        <w:t xml:space="preserve">миссии                              по</w:t>
      </w:r>
      <w:r>
        <w:rPr>
          <w:rFonts w:ascii="Times New Roman" w:hAnsi="Times New Roman" w:cs="Times New Roman"/>
          <w:sz w:val="26"/>
          <w:szCs w:val="26"/>
        </w:rPr>
        <w:t xml:space="preserve"> подготовке проекта Правил    землепользова</w:t>
      </w:r>
      <w:r>
        <w:rPr>
          <w:rFonts w:ascii="Times New Roman" w:hAnsi="Times New Roman" w:cs="Times New Roman"/>
          <w:sz w:val="26"/>
          <w:szCs w:val="26"/>
        </w:rPr>
        <w:t xml:space="preserve">ния и застройки города Костромы, </w:t>
      </w:r>
      <w:r>
        <w:rPr>
          <w:rFonts w:ascii="Times New Roman" w:hAnsi="Times New Roman" w:cs="Times New Roman"/>
          <w:sz w:val="26"/>
          <w:szCs w:val="26"/>
        </w:rPr>
        <w:t xml:space="preserve">руководствуясь</w:t>
      </w:r>
      <w:r>
        <w:rPr>
          <w:rFonts w:ascii="Times New Roman" w:hAnsi="Times New Roman" w:cs="Times New Roman"/>
          <w:sz w:val="26"/>
          <w:szCs w:val="26"/>
        </w:rPr>
        <w:t xml:space="preserve"> частью 2 статьи 37, статьей 42, частью 1 статьи 57 Устава                города Костромы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  <w14:ligatures w14:val="none"/>
        </w:rPr>
      </w:r>
      <w:r>
        <w:rPr>
          <w:rFonts w:ascii="Times New Roman" w:hAnsi="Times New Roman" w:cs="Times New Roman"/>
          <w:sz w:val="26"/>
          <w:szCs w:val="26"/>
          <w14:ligatures w14:val="none"/>
        </w:rPr>
      </w:r>
    </w:p>
    <w:p>
      <w:pPr>
        <w:pStyle w:val="896"/>
        <w:ind w:left="0" w:right="0" w:firstLine="709"/>
        <w:spacing w:before="360" w:after="360"/>
        <w:rPr>
          <w:highlight w:val="none"/>
          <w:shd w:val="clear" w:color="auto" w:fill="auto"/>
        </w:rPr>
      </w:pPr>
      <w:r>
        <w:rPr>
          <w:spacing w:val="40"/>
          <w:szCs w:val="26"/>
          <w:shd w:val="clear" w:color="auto" w:fill="auto"/>
        </w:rPr>
        <w:t xml:space="preserve">ПОСТАНОВЛЯ</w:t>
      </w:r>
      <w:r>
        <w:rPr>
          <w:szCs w:val="26"/>
          <w:shd w:val="clear" w:color="auto" w:fill="auto"/>
        </w:rPr>
        <w:t xml:space="preserve">Ю: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</w:rPr>
        <w:t xml:space="preserve">1. Предоставить разрешение 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на отклонение от предельных параметров           разрешенного строительства, реконструкции объектов капитального строительства на земельном участке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с кадастровым номер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bidi="ar-SA"/>
        </w:rPr>
        <w:t xml:space="preserve">ом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44:27:080207:5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площадью               435,59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квадратного метра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расположенном по адресу: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Российская Федерация,                    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городской округ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город Кострома,                  </w:t>
      </w:r>
      <w:r>
        <w:rPr>
          <w:rFonts w:ascii="Times New Roman" w:hAnsi="Times New Roman" w:cs="Times New Roman"/>
          <w:sz w:val="26"/>
          <w:szCs w:val="26"/>
          <w:lang w:val="ru-RU" w:eastAsia="zh-CN" w:bidi="ar-SA"/>
        </w:rPr>
        <w:t xml:space="preserve">улица Машиностроителей, 7а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ar-SA" w:bidi="ar-SA"/>
        </w:rPr>
        <w:t xml:space="preserve">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уста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bidi="ar-SA"/>
        </w:rPr>
        <w:t xml:space="preserve">новив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bidi="ar-SA"/>
        </w:rPr>
        <w:t xml:space="preserve">максимальный процент застройки - 68,92 %,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zh-CN" w:bidi="ar-SA"/>
        </w:rPr>
        <w:t xml:space="preserve"> в целях реконструкции нежилого здания под объект бытового                    обслуживания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, согласно приложению к настоящему постановлению.</w:t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pStyle w:val="780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jc w:val="both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780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</w:rPr>
      </w:r>
    </w:p>
    <w:p>
      <w:pPr>
        <w:pStyle w:val="780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285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54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5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56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7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58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59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0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61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2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3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4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5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6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7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68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9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0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1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2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3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4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5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8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9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0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83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684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685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686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687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688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689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90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691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692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693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694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695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696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97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698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699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00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01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2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03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18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19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20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21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22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23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24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39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0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1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2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3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4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45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46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47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49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51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52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53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54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55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56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57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58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59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0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1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2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63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64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65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66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67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68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69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70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71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72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73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74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75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76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77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78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79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780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781">
    <w:name w:val="Heading 1"/>
    <w:basedOn w:val="78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82">
    <w:name w:val="Heading 2"/>
    <w:basedOn w:val="7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83">
    <w:name w:val="Heading 3"/>
    <w:basedOn w:val="78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84">
    <w:name w:val="Heading 4"/>
    <w:basedOn w:val="78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85">
    <w:name w:val="Heading 5"/>
    <w:basedOn w:val="78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86">
    <w:name w:val="Heading 6"/>
    <w:basedOn w:val="78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87">
    <w:name w:val="Heading 7"/>
    <w:basedOn w:val="78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88">
    <w:name w:val="Heading 8"/>
    <w:basedOn w:val="7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89">
    <w:name w:val="Heading 9"/>
    <w:basedOn w:val="7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0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791">
    <w:name w:val="Heading 2 Char"/>
    <w:uiPriority w:val="9"/>
    <w:qFormat/>
    <w:rPr>
      <w:rFonts w:ascii="Arial" w:hAnsi="Arial" w:eastAsia="Arial" w:cs="Arial"/>
      <w:sz w:val="34"/>
    </w:rPr>
  </w:style>
  <w:style w:type="character" w:styleId="792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793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794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795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96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797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798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799">
    <w:name w:val="Title Char"/>
    <w:uiPriority w:val="10"/>
    <w:qFormat/>
    <w:rPr>
      <w:sz w:val="48"/>
      <w:szCs w:val="48"/>
    </w:rPr>
  </w:style>
  <w:style w:type="character" w:styleId="800">
    <w:name w:val="Subtitle Char"/>
    <w:uiPriority w:val="11"/>
    <w:qFormat/>
    <w:rPr>
      <w:sz w:val="24"/>
      <w:szCs w:val="24"/>
    </w:rPr>
  </w:style>
  <w:style w:type="character" w:styleId="801">
    <w:name w:val="Quote Char"/>
    <w:uiPriority w:val="29"/>
    <w:qFormat/>
    <w:rPr>
      <w:i/>
    </w:rPr>
  </w:style>
  <w:style w:type="character" w:styleId="802">
    <w:name w:val="Intense Quote Char"/>
    <w:uiPriority w:val="30"/>
    <w:qFormat/>
    <w:rPr>
      <w:i/>
    </w:rPr>
  </w:style>
  <w:style w:type="character" w:styleId="803">
    <w:name w:val="Header Char"/>
    <w:uiPriority w:val="99"/>
    <w:qFormat/>
  </w:style>
  <w:style w:type="character" w:styleId="804">
    <w:name w:val="Footer Char"/>
    <w:uiPriority w:val="99"/>
    <w:qFormat/>
  </w:style>
  <w:style w:type="character" w:styleId="805">
    <w:name w:val="Caption Char"/>
    <w:uiPriority w:val="99"/>
    <w:qFormat/>
  </w:style>
  <w:style w:type="character" w:styleId="806">
    <w:name w:val="Hyperlink"/>
    <w:uiPriority w:val="99"/>
    <w:unhideWhenUsed/>
    <w:rPr>
      <w:color w:val="0000ff" w:themeColor="hyperlink"/>
      <w:u w:val="single"/>
    </w:rPr>
  </w:style>
  <w:style w:type="character" w:styleId="807">
    <w:name w:val="Footnote Text Char"/>
    <w:uiPriority w:val="99"/>
    <w:qFormat/>
    <w:rPr>
      <w:sz w:val="18"/>
    </w:rPr>
  </w:style>
  <w:style w:type="character" w:styleId="808">
    <w:name w:val="Символ сноски"/>
    <w:uiPriority w:val="99"/>
    <w:unhideWhenUsed/>
    <w:qFormat/>
    <w:rPr>
      <w:vertAlign w:val="superscript"/>
    </w:rPr>
  </w:style>
  <w:style w:type="character" w:styleId="809">
    <w:name w:val="footnote reference"/>
    <w:rPr>
      <w:vertAlign w:val="superscript"/>
    </w:rPr>
  </w:style>
  <w:style w:type="character" w:styleId="810">
    <w:name w:val="Endnote Text Char"/>
    <w:uiPriority w:val="99"/>
    <w:qFormat/>
    <w:rPr>
      <w:sz w:val="20"/>
    </w:rPr>
  </w:style>
  <w:style w:type="character" w:styleId="81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12">
    <w:name w:val="endnote reference"/>
    <w:rPr>
      <w:vertAlign w:val="superscript"/>
    </w:rPr>
  </w:style>
  <w:style w:type="character" w:styleId="813">
    <w:name w:val="Основной шрифт абзаца"/>
    <w:qFormat/>
  </w:style>
  <w:style w:type="character" w:styleId="814">
    <w:name w:val="Absatz-Standardschriftart"/>
    <w:qFormat/>
  </w:style>
  <w:style w:type="character" w:styleId="815">
    <w:name w:val="Основной шрифт абзаца4"/>
    <w:qFormat/>
  </w:style>
  <w:style w:type="character" w:styleId="816">
    <w:name w:val="WW-Absatz-Standardschriftart"/>
    <w:qFormat/>
  </w:style>
  <w:style w:type="character" w:styleId="817">
    <w:name w:val="WW-Absatz-Standardschriftart1"/>
    <w:qFormat/>
  </w:style>
  <w:style w:type="character" w:styleId="818">
    <w:name w:val="WW-Absatz-Standardschriftart11"/>
    <w:qFormat/>
  </w:style>
  <w:style w:type="character" w:styleId="819">
    <w:name w:val="WW-Absatz-Standardschriftart111"/>
    <w:qFormat/>
  </w:style>
  <w:style w:type="character" w:styleId="820">
    <w:name w:val="WW-Absatz-Standardschriftart1111"/>
    <w:qFormat/>
  </w:style>
  <w:style w:type="character" w:styleId="821">
    <w:name w:val="WW-Absatz-Standardschriftart11111"/>
    <w:qFormat/>
  </w:style>
  <w:style w:type="character" w:styleId="822">
    <w:name w:val="WW-Absatz-Standardschriftart111111"/>
    <w:qFormat/>
  </w:style>
  <w:style w:type="character" w:styleId="823">
    <w:name w:val="WW-Absatz-Standardschriftart1111111"/>
    <w:qFormat/>
  </w:style>
  <w:style w:type="character" w:styleId="824">
    <w:name w:val="WW-Absatz-Standardschriftart11111111"/>
    <w:qFormat/>
  </w:style>
  <w:style w:type="character" w:styleId="825">
    <w:name w:val="WW-Absatz-Standardschriftart111111111"/>
    <w:qFormat/>
  </w:style>
  <w:style w:type="character" w:styleId="826">
    <w:name w:val="WW-Absatz-Standardschriftart1111111111"/>
    <w:qFormat/>
  </w:style>
  <w:style w:type="character" w:styleId="827">
    <w:name w:val="WW-Absatz-Standardschriftart11111111111"/>
    <w:qFormat/>
  </w:style>
  <w:style w:type="character" w:styleId="828">
    <w:name w:val="WW-Absatz-Standardschriftart111111111111"/>
    <w:qFormat/>
  </w:style>
  <w:style w:type="character" w:styleId="829">
    <w:name w:val="WW-Absatz-Standardschriftart1111111111111"/>
    <w:qFormat/>
  </w:style>
  <w:style w:type="character" w:styleId="830">
    <w:name w:val="WW-Absatz-Standardschriftart11111111111111"/>
    <w:qFormat/>
  </w:style>
  <w:style w:type="character" w:styleId="831">
    <w:name w:val="WW-Absatz-Standardschriftart111111111111111"/>
    <w:qFormat/>
  </w:style>
  <w:style w:type="character" w:styleId="832">
    <w:name w:val="WW-Absatz-Standardschriftart1111111111111111"/>
    <w:qFormat/>
  </w:style>
  <w:style w:type="character" w:styleId="833">
    <w:name w:val="WW-Absatz-Standardschriftart11111111111111111"/>
    <w:qFormat/>
  </w:style>
  <w:style w:type="character" w:styleId="834">
    <w:name w:val="WW-Absatz-Standardschriftart111111111111111111"/>
    <w:qFormat/>
  </w:style>
  <w:style w:type="character" w:styleId="835">
    <w:name w:val="WW-Absatz-Standardschriftart1111111111111111111"/>
    <w:qFormat/>
  </w:style>
  <w:style w:type="character" w:styleId="836">
    <w:name w:val="WW-Absatz-Standardschriftart11111111111111111111"/>
    <w:qFormat/>
  </w:style>
  <w:style w:type="character" w:styleId="837">
    <w:name w:val="WW-Absatz-Standardschriftart111111111111111111111"/>
    <w:qFormat/>
  </w:style>
  <w:style w:type="character" w:styleId="838">
    <w:name w:val="WW-Absatz-Standardschriftart1111111111111111111111"/>
    <w:qFormat/>
  </w:style>
  <w:style w:type="character" w:styleId="839">
    <w:name w:val="WW-Absatz-Standardschriftart11111111111111111111111"/>
    <w:qFormat/>
  </w:style>
  <w:style w:type="character" w:styleId="840">
    <w:name w:val="WW-Absatz-Standardschriftart111111111111111111111111"/>
    <w:qFormat/>
  </w:style>
  <w:style w:type="character" w:styleId="841">
    <w:name w:val="WW-Absatz-Standardschriftart1111111111111111111111111"/>
    <w:qFormat/>
  </w:style>
  <w:style w:type="character" w:styleId="842">
    <w:name w:val="WW-Absatz-Standardschriftart11111111111111111111111111"/>
    <w:qFormat/>
  </w:style>
  <w:style w:type="character" w:styleId="843">
    <w:name w:val="WW-Absatz-Standardschriftart111111111111111111111111111"/>
    <w:qFormat/>
  </w:style>
  <w:style w:type="character" w:styleId="844">
    <w:name w:val="WW-Absatz-Standardschriftart1111111111111111111111111111"/>
    <w:qFormat/>
  </w:style>
  <w:style w:type="character" w:styleId="845">
    <w:name w:val="WW-Absatz-Standardschriftart11111111111111111111111111111"/>
    <w:qFormat/>
  </w:style>
  <w:style w:type="character" w:styleId="846">
    <w:name w:val="WW-Absatz-Standardschriftart111111111111111111111111111111"/>
    <w:qFormat/>
  </w:style>
  <w:style w:type="character" w:styleId="847">
    <w:name w:val="Основной шрифт абзаца3"/>
    <w:qFormat/>
  </w:style>
  <w:style w:type="character" w:styleId="848">
    <w:name w:val="WW-Absatz-Standardschriftart1111111111111111111111111111111"/>
    <w:qFormat/>
  </w:style>
  <w:style w:type="character" w:styleId="849">
    <w:name w:val="WW-Absatz-Standardschriftart11111111111111111111111111111111"/>
    <w:qFormat/>
  </w:style>
  <w:style w:type="character" w:styleId="850">
    <w:name w:val="Основной шрифт абзаца2"/>
    <w:qFormat/>
  </w:style>
  <w:style w:type="character" w:styleId="851">
    <w:name w:val="WW-Absatz-Standardschriftart111111111111111111111111111111111"/>
    <w:qFormat/>
  </w:style>
  <w:style w:type="character" w:styleId="852">
    <w:name w:val="Основной шрифт абзаца1"/>
    <w:qFormat/>
  </w:style>
  <w:style w:type="character" w:styleId="853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854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55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856" w:default="1">
    <w:name w:val="Default Paragraph Font"/>
    <w:uiPriority w:val="1"/>
    <w:semiHidden/>
    <w:unhideWhenUsed/>
    <w:qFormat/>
  </w:style>
  <w:style w:type="paragraph" w:styleId="857">
    <w:name w:val="Заголовок"/>
    <w:basedOn w:val="780"/>
    <w:next w:val="858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858">
    <w:name w:val="Body Text"/>
    <w:basedOn w:val="780"/>
    <w:pPr>
      <w:spacing w:before="0" w:after="120"/>
    </w:pPr>
  </w:style>
  <w:style w:type="paragraph" w:styleId="859">
    <w:name w:val="List"/>
    <w:basedOn w:val="858"/>
    <w:rPr>
      <w:rFonts w:cs="Tahoma"/>
    </w:rPr>
  </w:style>
  <w:style w:type="paragraph" w:styleId="860">
    <w:name w:val="Caption"/>
    <w:basedOn w:val="780"/>
    <w:link w:val="805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61">
    <w:name w:val="Указатель"/>
    <w:basedOn w:val="780"/>
    <w:qFormat/>
    <w:pPr>
      <w:suppressLineNumbers/>
    </w:pPr>
    <w:rPr>
      <w:rFonts w:cs="Mangal"/>
    </w:rPr>
  </w:style>
  <w:style w:type="paragraph" w:styleId="862">
    <w:name w:val="List Paragraph"/>
    <w:basedOn w:val="780"/>
    <w:uiPriority w:val="34"/>
    <w:qFormat/>
    <w:pPr>
      <w:contextualSpacing/>
      <w:ind w:left="720" w:firstLine="0"/>
      <w:spacing w:before="0" w:after="0"/>
    </w:pPr>
  </w:style>
  <w:style w:type="paragraph" w:styleId="863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864">
    <w:name w:val="Title"/>
    <w:basedOn w:val="780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65">
    <w:name w:val="Subtitle"/>
    <w:basedOn w:val="780"/>
    <w:uiPriority w:val="11"/>
    <w:qFormat/>
    <w:pPr>
      <w:spacing w:before="200" w:after="200"/>
    </w:pPr>
    <w:rPr>
      <w:sz w:val="24"/>
      <w:szCs w:val="24"/>
    </w:rPr>
  </w:style>
  <w:style w:type="paragraph" w:styleId="866">
    <w:name w:val="Quote"/>
    <w:basedOn w:val="780"/>
    <w:uiPriority w:val="29"/>
    <w:qFormat/>
    <w:pPr>
      <w:ind w:left="720" w:right="720" w:firstLine="0"/>
    </w:pPr>
    <w:rPr>
      <w:i/>
    </w:rPr>
  </w:style>
  <w:style w:type="paragraph" w:styleId="867">
    <w:name w:val="Intense Quote"/>
    <w:basedOn w:val="780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68">
    <w:name w:val="Колонтитул"/>
    <w:basedOn w:val="780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869">
    <w:name w:val="Header"/>
    <w:basedOn w:val="780"/>
    <w:uiPriority w:val="99"/>
    <w:unhideWhenUsed/>
  </w:style>
  <w:style w:type="paragraph" w:styleId="870">
    <w:name w:val="Footer"/>
    <w:basedOn w:val="780"/>
    <w:uiPriority w:val="99"/>
    <w:unhideWhenUsed/>
  </w:style>
  <w:style w:type="paragraph" w:styleId="871">
    <w:name w:val="footnote text"/>
    <w:basedOn w:val="780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872">
    <w:name w:val="endnote text"/>
    <w:basedOn w:val="780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873">
    <w:name w:val="toc 1"/>
    <w:basedOn w:val="780"/>
    <w:uiPriority w:val="39"/>
    <w:unhideWhenUsed/>
    <w:pPr>
      <w:ind w:left="0" w:right="0" w:firstLine="0"/>
      <w:spacing w:before="0" w:after="57"/>
    </w:pPr>
  </w:style>
  <w:style w:type="paragraph" w:styleId="874">
    <w:name w:val="toc 2"/>
    <w:basedOn w:val="780"/>
    <w:uiPriority w:val="39"/>
    <w:unhideWhenUsed/>
    <w:pPr>
      <w:ind w:left="283" w:right="0" w:firstLine="0"/>
      <w:spacing w:before="0" w:after="57"/>
    </w:pPr>
  </w:style>
  <w:style w:type="paragraph" w:styleId="875">
    <w:name w:val="toc 3"/>
    <w:basedOn w:val="780"/>
    <w:uiPriority w:val="39"/>
    <w:unhideWhenUsed/>
    <w:pPr>
      <w:ind w:left="567" w:right="0" w:firstLine="0"/>
      <w:spacing w:before="0" w:after="57"/>
    </w:pPr>
  </w:style>
  <w:style w:type="paragraph" w:styleId="876">
    <w:name w:val="toc 4"/>
    <w:basedOn w:val="780"/>
    <w:uiPriority w:val="39"/>
    <w:unhideWhenUsed/>
    <w:pPr>
      <w:ind w:left="850" w:right="0" w:firstLine="0"/>
      <w:spacing w:before="0" w:after="57"/>
    </w:pPr>
  </w:style>
  <w:style w:type="paragraph" w:styleId="877">
    <w:name w:val="toc 5"/>
    <w:basedOn w:val="780"/>
    <w:uiPriority w:val="39"/>
    <w:unhideWhenUsed/>
    <w:pPr>
      <w:ind w:left="1134" w:right="0" w:firstLine="0"/>
      <w:spacing w:before="0" w:after="57"/>
    </w:pPr>
  </w:style>
  <w:style w:type="paragraph" w:styleId="878">
    <w:name w:val="toc 6"/>
    <w:basedOn w:val="780"/>
    <w:uiPriority w:val="39"/>
    <w:unhideWhenUsed/>
    <w:pPr>
      <w:ind w:left="1417" w:right="0" w:firstLine="0"/>
      <w:spacing w:before="0" w:after="57"/>
    </w:pPr>
  </w:style>
  <w:style w:type="paragraph" w:styleId="879">
    <w:name w:val="toc 7"/>
    <w:basedOn w:val="780"/>
    <w:uiPriority w:val="39"/>
    <w:unhideWhenUsed/>
    <w:pPr>
      <w:ind w:left="1701" w:right="0" w:firstLine="0"/>
      <w:spacing w:before="0" w:after="57"/>
    </w:pPr>
  </w:style>
  <w:style w:type="paragraph" w:styleId="880">
    <w:name w:val="toc 8"/>
    <w:basedOn w:val="780"/>
    <w:uiPriority w:val="39"/>
    <w:unhideWhenUsed/>
    <w:pPr>
      <w:ind w:left="1984" w:right="0" w:firstLine="0"/>
      <w:spacing w:before="0" w:after="57"/>
    </w:pPr>
  </w:style>
  <w:style w:type="paragraph" w:styleId="881">
    <w:name w:val="toc 9"/>
    <w:basedOn w:val="780"/>
    <w:uiPriority w:val="39"/>
    <w:unhideWhenUsed/>
    <w:pPr>
      <w:ind w:left="2268" w:right="0" w:firstLine="0"/>
      <w:spacing w:before="0" w:after="57"/>
    </w:pPr>
  </w:style>
  <w:style w:type="paragraph" w:styleId="882">
    <w:name w:val="Index Heading"/>
    <w:basedOn w:val="857"/>
  </w:style>
  <w:style w:type="paragraph" w:styleId="883">
    <w:name w:val="TOC Heading"/>
    <w:uiPriority w:val="39"/>
    <w:unhideWhenUsed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884">
    <w:name w:val="table of figures"/>
    <w:basedOn w:val="780"/>
    <w:uiPriority w:val="99"/>
    <w:unhideWhenUsed/>
    <w:qFormat/>
    <w:pPr>
      <w:spacing w:before="0" w:after="0" w:afterAutospacing="0"/>
    </w:pPr>
  </w:style>
  <w:style w:type="paragraph" w:styleId="885">
    <w:name w:val="Название4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86">
    <w:name w:val="Указатель4"/>
    <w:basedOn w:val="780"/>
    <w:qFormat/>
    <w:pPr>
      <w:suppressLineNumbers/>
    </w:pPr>
    <w:rPr>
      <w:rFonts w:ascii="Arial" w:hAnsi="Arial" w:cs="Tahoma"/>
    </w:rPr>
  </w:style>
  <w:style w:type="paragraph" w:styleId="887">
    <w:name w:val="Название3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88">
    <w:name w:val="Указатель3"/>
    <w:basedOn w:val="780"/>
    <w:qFormat/>
    <w:pPr>
      <w:suppressLineNumbers/>
    </w:pPr>
    <w:rPr>
      <w:rFonts w:ascii="Arial" w:hAnsi="Arial" w:cs="Tahoma"/>
    </w:rPr>
  </w:style>
  <w:style w:type="paragraph" w:styleId="889">
    <w:name w:val="Название2"/>
    <w:basedOn w:val="780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890">
    <w:name w:val="Указатель2"/>
    <w:basedOn w:val="780"/>
    <w:qFormat/>
    <w:pPr>
      <w:suppressLineNumbers/>
    </w:pPr>
    <w:rPr>
      <w:rFonts w:ascii="Arial" w:hAnsi="Arial" w:cs="Tahoma"/>
    </w:rPr>
  </w:style>
  <w:style w:type="paragraph" w:styleId="891">
    <w:name w:val="Название1"/>
    <w:basedOn w:val="780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892">
    <w:name w:val="Указатель1"/>
    <w:basedOn w:val="780"/>
    <w:qFormat/>
    <w:pPr>
      <w:suppressLineNumbers/>
    </w:pPr>
    <w:rPr>
      <w:rFonts w:cs="Tahoma"/>
    </w:rPr>
  </w:style>
  <w:style w:type="paragraph" w:styleId="893">
    <w:name w:val="Текст выноски"/>
    <w:basedOn w:val="780"/>
    <w:qFormat/>
    <w:rPr>
      <w:rFonts w:ascii="Tahoma" w:hAnsi="Tahoma" w:cs="Tahoma"/>
      <w:sz w:val="16"/>
      <w:szCs w:val="16"/>
    </w:rPr>
  </w:style>
  <w:style w:type="paragraph" w:styleId="894">
    <w:name w:val="Содержимое таблицы"/>
    <w:basedOn w:val="780"/>
    <w:qFormat/>
    <w:pPr>
      <w:suppressLineNumbers/>
    </w:pPr>
  </w:style>
  <w:style w:type="paragraph" w:styleId="895">
    <w:name w:val="Заголовок таблицы"/>
    <w:basedOn w:val="894"/>
    <w:qFormat/>
    <w:pPr>
      <w:jc w:val="center"/>
      <w:suppressLineNumbers/>
    </w:pPr>
    <w:rPr>
      <w:b/>
      <w:bCs/>
    </w:rPr>
  </w:style>
  <w:style w:type="paragraph" w:styleId="896">
    <w:name w:val="Стандартный"/>
    <w:basedOn w:val="780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897">
    <w:name w:val="Заголовок постановления"/>
    <w:basedOn w:val="780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898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899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900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901">
    <w:name w:val="Содержимое врезки"/>
    <w:basedOn w:val="858"/>
    <w:qFormat/>
  </w:style>
  <w:style w:type="paragraph" w:styleId="902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903" w:customStyle="1">
    <w:name w:val="Текст в заданном формате"/>
    <w:basedOn w:val="780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904" w:default="1">
    <w:name w:val="No List"/>
    <w:uiPriority w:val="99"/>
    <w:semiHidden/>
    <w:unhideWhenUsed/>
    <w:qFormat/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170</cp:revision>
  <dcterms:created xsi:type="dcterms:W3CDTF">2022-07-08T08:33:00Z</dcterms:created>
  <dcterms:modified xsi:type="dcterms:W3CDTF">2026-09-24T08:47:28Z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