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3"/>
        <w:gridCol w:w="4080"/>
        <w:gridCol w:w="442"/>
        <w:gridCol w:w="1395"/>
        <w:gridCol w:w="596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44:27:070304:3133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, имеющем местоположение: Костромская область,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микрорайон Давыдовский-2, 71а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pStyle w:val="780"/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25 сентября 2024 года                                 № 11-ОПП-2024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протоколом публичных слушаний по вопросу предоставления разрешения на отклонение от предельных параметров разрешенного строительства,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реконструкции объектов капитального строительства на земельном участке с кадастровым номеро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44:27:070304:3133</w:t>
      </w:r>
      <w:r/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микрорайон Давыдовский-2, 71а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с учетом заключения о результатах публичных слушаний, рекомендаций Комиссии по подготовке проекта Правил землепользования и застройки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96"/>
        <w:ind w:left="0" w:right="0" w:firstLine="709"/>
        <w:spacing w:before="360" w:after="360"/>
        <w:rPr>
          <w:highlight w:val="none"/>
          <w:shd w:val="clear" w:color="auto" w:fill="auto"/>
        </w:rPr>
      </w:pPr>
      <w:r>
        <w:rPr>
          <w:spacing w:val="40"/>
          <w:szCs w:val="26"/>
          <w:shd w:val="clear" w:color="auto" w:fill="auto"/>
        </w:rPr>
        <w:t xml:space="preserve">ПОСТАНОВЛЯ</w:t>
      </w:r>
      <w:r>
        <w:rPr>
          <w:szCs w:val="26"/>
          <w:shd w:val="clear" w:color="auto" w:fill="auto"/>
        </w:rPr>
        <w:t xml:space="preserve">Ю: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редоставить разрешение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44:27:070304:3133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br w:type="textWrapping" w:clear="all"/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площадью 799 квадратных метров, имеющем местоположение: Костромская область, город Костро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микрорайон Давыдовский-2, 71а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уст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ановив минимальный отступ с северо-западной стороны земельного участка от точки А до точки Б - 0,99 м (по границе существующего здания), с северо-восточной стороны земельного участка от точки В до точки Г - 1 м, от точки Д до точки Е - 0,9 м (по границе существующего объекта)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целях реконструкции нежилого здания под объект делового управления, согласно приложению к настоящему постановлению.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0"/>
        <w:ind w:left="0" w:right="0"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  <w:t xml:space="preserve">вступает в силу со дня его подписания, подлежит официальному опубликованию (обнародованию) в бюллетене «Официальный вестник города Костромы»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  <w:t xml:space="preserve">ет».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hd w:val="clear" w:color="auto" w:fill="auto"/>
        </w:rPr>
      </w: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1_3216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132</cp:revision>
  <dcterms:created xsi:type="dcterms:W3CDTF">2022-07-08T08:33:00Z</dcterms:created>
  <dcterms:modified xsi:type="dcterms:W3CDTF">2024-09-25T11:04:05Z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