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44:27:070504:166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расположенного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Красная Байдарка,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земельный участок 11б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Управления имущественных и земельных                             отношений Администрации города Костр</w:t>
      </w:r>
      <w:r>
        <w:rPr>
          <w:rFonts w:ascii="Times New Roman" w:hAnsi="Times New Roman" w:cs="Times New Roman"/>
          <w:sz w:val="26"/>
          <w:szCs w:val="26"/>
        </w:rPr>
        <w:t xml:space="preserve">омы </w:t>
      </w:r>
      <w:r>
        <w:rPr>
          <w:rFonts w:ascii="Times New Roman" w:hAnsi="Times New Roman" w:cs="Times New Roman"/>
          <w:sz w:val="26"/>
          <w:szCs w:val="26"/>
        </w:rPr>
        <w:t xml:space="preserve">от 6 ноября 2025 года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66-УРВ-2025, в соответствии со статьей 39 Градостроительного кодекса                  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44:27:070504:166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,                          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расположенного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по адресу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Костромская область,                  городской округ город Кострома,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город Кострома,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улица Красная Байдарка,                  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земельный участок 11б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cs="Times New Roman"/>
          <w:sz w:val="26"/>
          <w:szCs w:val="26"/>
        </w:rPr>
        <w:t xml:space="preserve">а Правил землепользования и                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питального строительства с кадастровым номером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44:27:070504:166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площадью 618 квадратных метров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рас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положенного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по адресу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Костромская область, городской округ город Кострома,       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город Кострома,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улица Красная Байдарка,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земельный участок 11б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, - «для                        индивидуального жилищного строительства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», установленный для территориальной зоны – зоны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застройки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малоэтажными жилыми домами (до 4 этажей,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включая             мансардный) Ж-2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185</cp:revision>
  <dcterms:created xsi:type="dcterms:W3CDTF">2022-07-08T08:33:00Z</dcterms:created>
  <dcterms:modified xsi:type="dcterms:W3CDTF">2025-11-07T14:04:25Z</dcterms:modified>
</cp:coreProperties>
</file>