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left="2835" w:right="0" w:firstLine="1985"/>
        <w:jc w:val="center"/>
        <w:pageBreakBefore/>
        <w:widowControl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Приложение 4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3"/>
        <w:jc w:val="right"/>
        <w:rPr>
          <w:rFonts w:eastAsia="Arial"/>
        </w:rPr>
      </w:pPr>
      <w:r>
        <w:t xml:space="preserve">ПРОЕКТ</w:t>
      </w:r>
      <w:r>
        <w:rPr>
          <w:rFonts w:eastAsia="Arial"/>
        </w:rPr>
      </w:r>
      <w:r>
        <w:rPr>
          <w:rFonts w:eastAsia="Arial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1845"/>
        <w:gridCol w:w="4078"/>
        <w:gridCol w:w="444"/>
        <w:gridCol w:w="1393"/>
        <w:gridCol w:w="598"/>
        <w:gridCol w:w="281"/>
      </w:tblGrid>
      <w:tr>
        <w:trPr>
          <w:trHeight w:val="73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ascii="Century" w:hAnsi="Century" w:eastAsia="Calibri" w:cs="Times New Roman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52" cy="690909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rcRect l="-4" t="-2" r="-4" b="-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52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2pt;height:54.4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3"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rPr>
          <w:trHeight w:val="101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before="120" w:after="0"/>
              <w:widowControl/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833"/>
              <w:jc w:val="center"/>
              <w:spacing w:before="240" w:after="0"/>
              <w:widowControl/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  <w:t xml:space="preserve">ПОСТАНОВЛЕНИЕ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15"/>
        </w:trPr>
        <w:tc>
          <w:tcPr>
            <w:gridSpan w:val="2"/>
            <w:tcBorders>
              <w:bottom w:val="single" w:color="000000" w:sz="4" w:space="0"/>
            </w:tcBorders>
            <w:tcW w:w="2843" w:type="dxa"/>
            <w:vAlign w:val="top"/>
            <w:textDirection w:val="lrTb"/>
            <w:noWrap w:val="false"/>
          </w:tcPr>
          <w:p>
            <w:pPr>
              <w:pStyle w:val="833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078" w:type="dxa"/>
            <w:vAlign w:val="top"/>
            <w:textDirection w:val="lrTb"/>
            <w:noWrap w:val="false"/>
          </w:tcPr>
          <w:p>
            <w:pPr>
              <w:pStyle w:val="833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4" w:type="dxa"/>
            <w:vAlign w:val="bottom"/>
            <w:textDirection w:val="lrTb"/>
            <w:noWrap w:val="false"/>
          </w:tcPr>
          <w:p>
            <w:pPr>
              <w:pStyle w:val="833"/>
              <w:jc w:val="center"/>
              <w:widowControl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833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81" w:type="dxa"/>
            <w:vAlign w:val="top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rPr>
          <w:trHeight w:val="32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3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rPr>
          <w:trHeight w:val="4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833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shd w:val="clear" w:color="auto" w:fill="auto"/>
                <w:lang w:eastAsia="ru-RU"/>
              </w:rPr>
              <w:t xml:space="preserve">с кадастровым номером 44:27:040326:147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имеющем местоположение: Костромская область, город Кострома,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auto"/>
                <w:lang w:eastAsia="ru-RU"/>
              </w:rPr>
              <w:t xml:space="preserve">улица Рабочая 7-я, 68</w:t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  <w:p>
            <w:pPr>
              <w:pStyle w:val="833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833"/>
              <w:jc w:val="both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pStyle w:val="833"/>
        <w:ind w:left="0" w:right="-2" w:firstLine="709"/>
        <w:jc w:val="both"/>
        <w:widowControl/>
        <w:tabs>
          <w:tab w:val="left" w:pos="851" w:leader="none"/>
        </w:tabs>
        <w:rPr>
          <w:spacing w:val="4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акционерного общества  «Строймеханизация»,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40 Градостроительного кодекса Российской Федерации, протоколом публичных слушаний по вопросу предоставления разрешения на отклонение от предельных параметров разрешенного строительства,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ru-RU" w:bidi="ar-SA"/>
        </w:rPr>
        <w:t xml:space="preserve">реконструкции объектов капитального строительства на земельном участке с кадастровым номером 44:27:040326:147 , имеющем местоположение: Костромская область, город Кострома, улица Рабочая 7-я, 68, </w:t>
      </w:r>
      <w:r>
        <w:rPr>
          <w:rFonts w:ascii="Times New Roman" w:hAnsi="Times New Roman" w:cs="Times New Roman"/>
          <w:sz w:val="26"/>
          <w:szCs w:val="24"/>
        </w:rPr>
        <w:t xml:space="preserve">с учетом заключения о результатах публичных слушаний, рекомендаций Комиссии по подготовке проекта Правил землепользования и застройки города Костромы,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Костромы,</w:t>
      </w:r>
      <w:r>
        <w:rPr>
          <w:spacing w:val="40"/>
          <w:szCs w:val="26"/>
        </w:rPr>
      </w:r>
      <w:r>
        <w:rPr>
          <w:spacing w:val="40"/>
          <w:szCs w:val="26"/>
        </w:rPr>
      </w:r>
    </w:p>
    <w:p>
      <w:pPr>
        <w:pStyle w:val="896"/>
        <w:ind w:left="0" w:right="0" w:firstLine="709"/>
        <w:spacing w:before="360" w:after="360"/>
        <w:rPr>
          <w:rFonts w:ascii="Times New Roman" w:hAnsi="Times New Roman" w:cs="Times New Roman"/>
          <w:sz w:val="26"/>
          <w:szCs w:val="24"/>
        </w:rPr>
      </w:pPr>
      <w:r>
        <w:rPr>
          <w:spacing w:val="40"/>
          <w:szCs w:val="26"/>
        </w:rPr>
        <w:t xml:space="preserve">ПОСТАНОВЛЯ</w:t>
      </w:r>
      <w:r>
        <w:rPr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33"/>
        <w:ind w:left="0" w:right="0"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1. Предоставить разрешение </w:t>
      </w:r>
      <w:r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ru-RU" w:bidi="ar-SA"/>
        </w:rPr>
        <w:t xml:space="preserve">44:27:040326:147,</w:t>
      </w:r>
      <w:r>
        <w:rPr>
          <w:rFonts w:ascii="Times New Roman" w:hAnsi="Times New Roman" w:cs="Times New Roman"/>
          <w:sz w:val="26"/>
          <w:szCs w:val="26"/>
        </w:rPr>
        <w:br w:type="textWrapping" w:clear="all"/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1350</w:t>
      </w:r>
      <w:r>
        <w:rPr>
          <w:rFonts w:ascii="Times New Roman" w:hAnsi="Times New Roman" w:cs="Times New Roman"/>
          <w:sz w:val="26"/>
          <w:szCs w:val="26"/>
        </w:rPr>
        <w:t xml:space="preserve"> квадратных метров, имеющ</w:t>
      </w:r>
      <w:r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ем местоположение: Костромская область, город Костро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bidi="ar-SA"/>
        </w:rPr>
        <w:t xml:space="preserve">ма, улица Рабочая 7-я, 68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  <w:shd w:val="clear" w:color="auto" w:fill="auto"/>
          <w:lang w:val="ru-RU" w:bidi="ar-SA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  <w:shd w:val="clear" w:color="auto" w:fill="auto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  <w:shd w:val="clear" w:color="auto" w:fill="auto"/>
          <w:lang w:val="ru-RU" w:bidi="ar-SA"/>
        </w:rPr>
        <w:t xml:space="preserve">установив минимальные отступы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bidi="ar-SA"/>
        </w:rPr>
        <w:t xml:space="preserve"> от северо-восточной стороны  земельного участка  от точки 1 до точки 2 - 0м, с юго-восточной стороны земельного участка от точки 2 до точки 3 - 0м, </w:t>
      </w:r>
      <w:r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с юго-западной стороны земельного участка от точки 4 до точки 5 - 0,9м</w:t>
      </w:r>
      <w:r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, согласно приложению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3"/>
        <w:ind w:left="0" w:right="0"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Настоящее по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становление вступает в силу со дня его подписания, подлежит официальному опубликованию в бюллетене «Официальный вестник города Костромы» и размещению на официальном сайте Администрации города Костромы в информационно – телекоммуникационной сети «Интернет».</w:t>
      </w: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833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83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</w:p>
    <w:p>
      <w:pPr>
        <w:pStyle w:val="83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</w:p>
    <w:p>
      <w:pPr>
        <w:pStyle w:val="83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Администрации города                                                                    А. В. Смирнов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284" w:right="850" w:bottom="0" w:left="1701" w:header="709" w:footer="709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Mangal">
    <w:panose1 w:val="02040503050203030202"/>
  </w:font>
  <w:font w:name="Lucida Sans Unicode">
    <w:panose1 w:val="020B0602030504020204"/>
  </w:font>
  <w:font w:name="Book Antiqua">
    <w:panose1 w:val="02040602050305030304"/>
  </w:font>
  <w:font w:name="Tahoma">
    <w:panose1 w:val="020B0604030504040204"/>
  </w:font>
  <w:font w:name="Times New Roman">
    <w:panose1 w:val="020206030504050203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3"/>
    <w:next w:val="833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3"/>
    <w:next w:val="833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3"/>
    <w:next w:val="833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3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3"/>
    <w:next w:val="833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3"/>
    <w:next w:val="833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3"/>
    <w:next w:val="833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3"/>
    <w:next w:val="833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3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3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3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3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3"/>
    <w:next w:val="833"/>
    <w:uiPriority w:val="99"/>
    <w:unhideWhenUsed/>
    <w:pPr>
      <w:spacing w:after="0" w:afterAutospacing="0"/>
    </w:pPr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 w:default="1">
    <w:name w:val="Normal"/>
    <w:next w:val="833"/>
    <w:pPr>
      <w:widowControl w:val="off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character" w:styleId="834">
    <w:name w:val="Основной шрифт абзаца"/>
    <w:next w:val="834"/>
    <w:link w:val="833"/>
  </w:style>
  <w:style w:type="character" w:styleId="835">
    <w:name w:val="Absatz-Standardschriftart"/>
    <w:next w:val="835"/>
    <w:link w:val="833"/>
  </w:style>
  <w:style w:type="character" w:styleId="836">
    <w:name w:val="Основной шрифт абзаца4"/>
    <w:next w:val="836"/>
    <w:link w:val="833"/>
  </w:style>
  <w:style w:type="character" w:styleId="837">
    <w:name w:val="WW-Absatz-Standardschriftart"/>
    <w:next w:val="837"/>
    <w:link w:val="833"/>
  </w:style>
  <w:style w:type="character" w:styleId="838">
    <w:name w:val="WW-Absatz-Standardschriftart1"/>
    <w:next w:val="838"/>
    <w:link w:val="833"/>
  </w:style>
  <w:style w:type="character" w:styleId="839">
    <w:name w:val="WW-Absatz-Standardschriftart11"/>
    <w:next w:val="839"/>
  </w:style>
  <w:style w:type="character" w:styleId="840">
    <w:name w:val="WW-Absatz-Standardschriftart111"/>
    <w:next w:val="840"/>
  </w:style>
  <w:style w:type="character" w:styleId="841">
    <w:name w:val="WW-Absatz-Standardschriftart1111"/>
    <w:next w:val="841"/>
    <w:link w:val="833"/>
  </w:style>
  <w:style w:type="character" w:styleId="842">
    <w:name w:val="WW-Absatz-Standardschriftart11111"/>
    <w:next w:val="842"/>
    <w:link w:val="833"/>
  </w:style>
  <w:style w:type="character" w:styleId="843">
    <w:name w:val="WW-Absatz-Standardschriftart111111"/>
    <w:next w:val="843"/>
    <w:link w:val="833"/>
  </w:style>
  <w:style w:type="character" w:styleId="844">
    <w:name w:val="WW-Absatz-Standardschriftart1111111"/>
    <w:next w:val="844"/>
  </w:style>
  <w:style w:type="character" w:styleId="845">
    <w:name w:val="WW-Absatz-Standardschriftart11111111"/>
    <w:next w:val="845"/>
    <w:link w:val="833"/>
  </w:style>
  <w:style w:type="character" w:styleId="846">
    <w:name w:val="WW-Absatz-Standardschriftart111111111"/>
    <w:next w:val="846"/>
    <w:link w:val="833"/>
  </w:style>
  <w:style w:type="character" w:styleId="847">
    <w:name w:val="WW-Absatz-Standardschriftart1111111111"/>
    <w:next w:val="847"/>
    <w:link w:val="833"/>
  </w:style>
  <w:style w:type="character" w:styleId="848">
    <w:name w:val="WW-Absatz-Standardschriftart11111111111"/>
    <w:next w:val="848"/>
    <w:link w:val="833"/>
  </w:style>
  <w:style w:type="character" w:styleId="849">
    <w:name w:val="WW-Absatz-Standardschriftart111111111111"/>
    <w:next w:val="849"/>
    <w:link w:val="833"/>
  </w:style>
  <w:style w:type="character" w:styleId="850">
    <w:name w:val="WW-Absatz-Standardschriftart1111111111111"/>
    <w:next w:val="850"/>
    <w:link w:val="833"/>
  </w:style>
  <w:style w:type="character" w:styleId="851">
    <w:name w:val="WW-Absatz-Standardschriftart11111111111111"/>
    <w:next w:val="851"/>
    <w:link w:val="833"/>
  </w:style>
  <w:style w:type="character" w:styleId="852">
    <w:name w:val="WW-Absatz-Standardschriftart111111111111111"/>
    <w:next w:val="852"/>
    <w:link w:val="833"/>
  </w:style>
  <w:style w:type="character" w:styleId="853">
    <w:name w:val="WW-Absatz-Standardschriftart1111111111111111"/>
    <w:next w:val="853"/>
    <w:link w:val="833"/>
  </w:style>
  <w:style w:type="character" w:styleId="854">
    <w:name w:val="WW-Absatz-Standardschriftart11111111111111111"/>
    <w:next w:val="854"/>
    <w:link w:val="833"/>
  </w:style>
  <w:style w:type="character" w:styleId="855">
    <w:name w:val="WW-Absatz-Standardschriftart111111111111111111"/>
    <w:next w:val="855"/>
    <w:link w:val="833"/>
  </w:style>
  <w:style w:type="character" w:styleId="856">
    <w:name w:val="WW-Absatz-Standardschriftart1111111111111111111"/>
    <w:next w:val="856"/>
    <w:link w:val="833"/>
  </w:style>
  <w:style w:type="character" w:styleId="857">
    <w:name w:val="WW-Absatz-Standardschriftart11111111111111111111"/>
    <w:next w:val="857"/>
    <w:link w:val="833"/>
  </w:style>
  <w:style w:type="character" w:styleId="858">
    <w:name w:val="WW-Absatz-Standardschriftart111111111111111111111"/>
    <w:next w:val="858"/>
    <w:link w:val="833"/>
  </w:style>
  <w:style w:type="character" w:styleId="859">
    <w:name w:val="WW-Absatz-Standardschriftart1111111111111111111111"/>
    <w:next w:val="859"/>
    <w:link w:val="833"/>
  </w:style>
  <w:style w:type="character" w:styleId="860">
    <w:name w:val="WW-Absatz-Standardschriftart11111111111111111111111"/>
    <w:next w:val="860"/>
    <w:link w:val="833"/>
  </w:style>
  <w:style w:type="character" w:styleId="861">
    <w:name w:val="WW-Absatz-Standardschriftart111111111111111111111111"/>
    <w:next w:val="861"/>
    <w:link w:val="833"/>
  </w:style>
  <w:style w:type="character" w:styleId="862">
    <w:name w:val="WW-Absatz-Standardschriftart1111111111111111111111111"/>
    <w:next w:val="862"/>
    <w:link w:val="833"/>
  </w:style>
  <w:style w:type="character" w:styleId="863">
    <w:name w:val="WW-Absatz-Standardschriftart11111111111111111111111111"/>
    <w:next w:val="863"/>
    <w:link w:val="833"/>
  </w:style>
  <w:style w:type="character" w:styleId="864">
    <w:name w:val="WW-Absatz-Standardschriftart111111111111111111111111111"/>
    <w:next w:val="864"/>
    <w:link w:val="833"/>
  </w:style>
  <w:style w:type="character" w:styleId="865">
    <w:name w:val="WW-Absatz-Standardschriftart1111111111111111111111111111"/>
    <w:next w:val="865"/>
    <w:link w:val="833"/>
  </w:style>
  <w:style w:type="character" w:styleId="866">
    <w:name w:val="WW-Absatz-Standardschriftart11111111111111111111111111111"/>
    <w:next w:val="866"/>
    <w:link w:val="833"/>
  </w:style>
  <w:style w:type="character" w:styleId="867">
    <w:name w:val="WW-Absatz-Standardschriftart111111111111111111111111111111"/>
    <w:next w:val="867"/>
    <w:link w:val="833"/>
  </w:style>
  <w:style w:type="character" w:styleId="868">
    <w:name w:val="Основной шрифт абзаца3"/>
    <w:next w:val="868"/>
  </w:style>
  <w:style w:type="character" w:styleId="869">
    <w:name w:val="WW-Absatz-Standardschriftart1111111111111111111111111111111"/>
    <w:next w:val="869"/>
    <w:link w:val="833"/>
  </w:style>
  <w:style w:type="character" w:styleId="870">
    <w:name w:val="WW-Absatz-Standardschriftart11111111111111111111111111111111"/>
    <w:next w:val="870"/>
    <w:link w:val="833"/>
  </w:style>
  <w:style w:type="character" w:styleId="871">
    <w:name w:val="Основной шрифт абзаца2"/>
    <w:next w:val="871"/>
  </w:style>
  <w:style w:type="character" w:styleId="872">
    <w:name w:val="WW-Absatz-Standardschriftart111111111111111111111111111111111"/>
    <w:next w:val="872"/>
    <w:link w:val="833"/>
  </w:style>
  <w:style w:type="character" w:styleId="873">
    <w:name w:val="Основной шрифт абзаца1"/>
    <w:next w:val="873"/>
  </w:style>
  <w:style w:type="character" w:styleId="874">
    <w:name w:val="Текст выноски Знак"/>
    <w:next w:val="874"/>
    <w:link w:val="833"/>
    <w:rPr>
      <w:rFonts w:ascii="Tahoma" w:hAnsi="Tahoma" w:eastAsia="Times New Roman" w:cs="Tahoma"/>
      <w:sz w:val="16"/>
      <w:szCs w:val="16"/>
    </w:rPr>
  </w:style>
  <w:style w:type="character" w:styleId="875">
    <w:name w:val="Верхний колонтитул Знак"/>
    <w:next w:val="875"/>
    <w:link w:val="833"/>
    <w:rPr>
      <w:rFonts w:ascii="Arial" w:hAnsi="Arial" w:eastAsia="Times New Roman" w:cs="Arial"/>
      <w:sz w:val="18"/>
      <w:szCs w:val="18"/>
    </w:rPr>
  </w:style>
  <w:style w:type="character" w:styleId="876">
    <w:name w:val="Нижний колонтитул Знак"/>
    <w:next w:val="876"/>
    <w:link w:val="833"/>
    <w:rPr>
      <w:rFonts w:ascii="Arial" w:hAnsi="Arial" w:eastAsia="Times New Roman" w:cs="Arial"/>
      <w:sz w:val="18"/>
      <w:szCs w:val="18"/>
    </w:rPr>
  </w:style>
  <w:style w:type="paragraph" w:styleId="877">
    <w:name w:val="Заголовок"/>
    <w:basedOn w:val="833"/>
    <w:next w:val="878"/>
    <w:link w:val="833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78">
    <w:name w:val="Основной текст"/>
    <w:basedOn w:val="833"/>
    <w:next w:val="878"/>
    <w:link w:val="833"/>
    <w:pPr>
      <w:spacing w:before="0" w:after="120"/>
    </w:pPr>
  </w:style>
  <w:style w:type="paragraph" w:styleId="879">
    <w:name w:val="Список"/>
    <w:basedOn w:val="878"/>
    <w:next w:val="879"/>
    <w:link w:val="833"/>
    <w:rPr>
      <w:rFonts w:cs="Tahoma"/>
    </w:rPr>
  </w:style>
  <w:style w:type="paragraph" w:styleId="880">
    <w:name w:val="Название"/>
    <w:basedOn w:val="833"/>
    <w:next w:val="880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1">
    <w:name w:val="Указатель"/>
    <w:basedOn w:val="833"/>
    <w:next w:val="881"/>
    <w:link w:val="833"/>
    <w:pPr>
      <w:suppressLineNumbers/>
    </w:pPr>
    <w:rPr>
      <w:rFonts w:cs="Mangal"/>
    </w:rPr>
  </w:style>
  <w:style w:type="paragraph" w:styleId="882">
    <w:name w:val="Название4"/>
    <w:basedOn w:val="833"/>
    <w:next w:val="882"/>
    <w:link w:val="833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3">
    <w:name w:val="Указатель4"/>
    <w:basedOn w:val="833"/>
    <w:next w:val="883"/>
    <w:link w:val="833"/>
    <w:pPr>
      <w:suppressLineNumbers/>
    </w:pPr>
    <w:rPr>
      <w:rFonts w:ascii="Arial" w:hAnsi="Arial" w:cs="Tahoma"/>
    </w:rPr>
  </w:style>
  <w:style w:type="paragraph" w:styleId="884">
    <w:name w:val="Название3"/>
    <w:basedOn w:val="833"/>
    <w:next w:val="884"/>
    <w:link w:val="833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5">
    <w:name w:val="Указатель3"/>
    <w:basedOn w:val="833"/>
    <w:next w:val="885"/>
    <w:link w:val="833"/>
    <w:pPr>
      <w:suppressLineNumbers/>
    </w:pPr>
    <w:rPr>
      <w:rFonts w:ascii="Arial" w:hAnsi="Arial" w:cs="Tahoma"/>
    </w:rPr>
  </w:style>
  <w:style w:type="paragraph" w:styleId="886">
    <w:name w:val="Название2"/>
    <w:basedOn w:val="833"/>
    <w:next w:val="886"/>
    <w:link w:val="833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7">
    <w:name w:val="Указатель2"/>
    <w:basedOn w:val="833"/>
    <w:next w:val="887"/>
    <w:link w:val="833"/>
    <w:pPr>
      <w:suppressLineNumbers/>
    </w:pPr>
    <w:rPr>
      <w:rFonts w:ascii="Arial" w:hAnsi="Arial" w:cs="Tahoma"/>
    </w:rPr>
  </w:style>
  <w:style w:type="paragraph" w:styleId="888">
    <w:name w:val="Название1"/>
    <w:basedOn w:val="833"/>
    <w:next w:val="888"/>
    <w:link w:val="833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89">
    <w:name w:val="Указатель1"/>
    <w:basedOn w:val="833"/>
    <w:next w:val="889"/>
    <w:link w:val="833"/>
    <w:pPr>
      <w:suppressLineNumbers/>
    </w:pPr>
    <w:rPr>
      <w:rFonts w:cs="Tahoma"/>
    </w:rPr>
  </w:style>
  <w:style w:type="paragraph" w:styleId="890">
    <w:name w:val="Текст выноски"/>
    <w:basedOn w:val="833"/>
    <w:next w:val="890"/>
    <w:link w:val="833"/>
    <w:rPr>
      <w:rFonts w:ascii="Tahoma" w:hAnsi="Tahoma" w:cs="Tahoma"/>
      <w:sz w:val="16"/>
      <w:szCs w:val="16"/>
    </w:rPr>
  </w:style>
  <w:style w:type="paragraph" w:styleId="891">
    <w:name w:val="Колонтитул"/>
    <w:basedOn w:val="833"/>
    <w:next w:val="891"/>
    <w:link w:val="833"/>
    <w:pPr>
      <w:tabs>
        <w:tab w:val="center" w:pos="4819" w:leader="none"/>
        <w:tab w:val="right" w:pos="9638" w:leader="none"/>
      </w:tabs>
      <w:suppressLineNumbers/>
    </w:pPr>
  </w:style>
  <w:style w:type="paragraph" w:styleId="892">
    <w:name w:val="Верхний колонтитул"/>
    <w:basedOn w:val="833"/>
    <w:next w:val="892"/>
    <w:link w:val="833"/>
  </w:style>
  <w:style w:type="paragraph" w:styleId="893">
    <w:name w:val="Нижний колонтитул"/>
    <w:basedOn w:val="833"/>
    <w:next w:val="893"/>
    <w:link w:val="833"/>
  </w:style>
  <w:style w:type="paragraph" w:styleId="894">
    <w:name w:val="Содержимое таблицы"/>
    <w:basedOn w:val="833"/>
    <w:next w:val="894"/>
    <w:link w:val="833"/>
    <w:pPr>
      <w:suppressLineNumbers/>
    </w:pPr>
  </w:style>
  <w:style w:type="paragraph" w:styleId="895">
    <w:name w:val="Заголовок таблицы"/>
    <w:basedOn w:val="894"/>
    <w:next w:val="895"/>
    <w:link w:val="833"/>
    <w:pPr>
      <w:jc w:val="center"/>
      <w:suppressLineNumbers/>
    </w:pPr>
    <w:rPr>
      <w:b/>
      <w:bCs/>
    </w:rPr>
  </w:style>
  <w:style w:type="paragraph" w:styleId="896">
    <w:name w:val="Стандартный"/>
    <w:basedOn w:val="833"/>
    <w:next w:val="896"/>
    <w:link w:val="833"/>
    <w:pPr>
      <w:ind w:left="0" w:right="0"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897">
    <w:name w:val="Заголовок постановления"/>
    <w:basedOn w:val="833"/>
    <w:next w:val="896"/>
    <w:link w:val="833"/>
    <w:pPr>
      <w:ind w:left="0" w:right="4820" w:firstLine="0"/>
      <w:jc w:val="both"/>
      <w:spacing w:before="0" w:after="360"/>
      <w:widowControl/>
    </w:pPr>
    <w:rPr>
      <w:rFonts w:ascii="Times New Roman" w:hAnsi="Times New Roman" w:cs="Times New Roman"/>
      <w:sz w:val="26"/>
      <w:szCs w:val="26"/>
    </w:rPr>
  </w:style>
  <w:style w:type="paragraph" w:styleId="898">
    <w:name w:val="ConsPlusNormal"/>
    <w:next w:val="898"/>
    <w:pPr>
      <w:ind w:left="0" w:right="0" w:firstLine="720"/>
      <w:widowControl w:val="off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899">
    <w:name w:val="ConsPlusNonformat"/>
    <w:next w:val="899"/>
    <w:link w:val="833"/>
    <w:pPr>
      <w:widowControl w:val="off"/>
    </w:pPr>
    <w:rPr>
      <w:rFonts w:ascii="Courier New" w:hAnsi="Courier New" w:eastAsia="Arial" w:cs="Courier New"/>
      <w:color w:val="auto"/>
      <w:sz w:val="20"/>
      <w:szCs w:val="20"/>
      <w:lang w:val="ru-RU" w:eastAsia="zh-CN" w:bidi="ar-SA"/>
    </w:rPr>
  </w:style>
  <w:style w:type="paragraph" w:styleId="900">
    <w:name w:val="ConsPlusTitle"/>
    <w:next w:val="900"/>
    <w:link w:val="833"/>
    <w:pPr>
      <w:widowControl w:val="off"/>
    </w:pPr>
    <w:rPr>
      <w:rFonts w:ascii="Calibri" w:hAnsi="Calibri" w:eastAsia="Arial" w:cs="Calibri"/>
      <w:b/>
      <w:bCs/>
      <w:color w:val="auto"/>
      <w:sz w:val="22"/>
      <w:szCs w:val="22"/>
      <w:lang w:val="ru-RU" w:eastAsia="zh-CN" w:bidi="ar-SA"/>
    </w:rPr>
  </w:style>
  <w:style w:type="paragraph" w:styleId="901">
    <w:name w:val="Содержимое врезки"/>
    <w:basedOn w:val="878"/>
    <w:next w:val="901"/>
    <w:link w:val="833"/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125</cp:revision>
  <dcterms:created xsi:type="dcterms:W3CDTF">2022-07-08T08:33:00Z</dcterms:created>
  <dcterms:modified xsi:type="dcterms:W3CDTF">2024-03-06T13:27:26Z</dcterms:modified>
</cp:coreProperties>
</file>