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4080"/>
        <w:gridCol w:w="442"/>
        <w:gridCol w:w="1849"/>
        <w:gridCol w:w="142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283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8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44:27:020312: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, имеющем местоположение: Костромская область,        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проспект Речной, д. 64/1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На основании заявления гражданина от 24 октября 2024 года                                 № 16-ОПП-2024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рекон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струкции объектов капитального строительства на земельном участке                    с кадастровым номеро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eastAsia="ar-SA" w:bidi="ar-SA"/>
        </w:rPr>
        <w:t xml:space="preserve">44:27:020312: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eastAsia="ar-SA" w:bidi="ar-SA"/>
        </w:rPr>
        <w:t xml:space="preserve">1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eastAsia="ar-SA" w:bidi="ar-SA"/>
        </w:rPr>
        <w:t xml:space="preserve">проспект Речной, д. 64/1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с учетом заключения                        о результатах публичных слушаний, рекомендаций Комиссии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 по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</w:r>
      <w:r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5"/>
          <w:szCs w:val="25"/>
          <w14:ligatures w14:val="none"/>
        </w:rPr>
      </w:pPr>
      <w:r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ПОСТАНОВЛЯ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Ю: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</w:r>
      <w:r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5"/>
          <w:szCs w:val="25"/>
          <w14:ligatures w14:val="none"/>
        </w:rPr>
      </w:pPr>
      <w:r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z w:val="25"/>
          <w:szCs w:val="25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eastAsia="ar-SA" w:bidi="ar-SA"/>
        </w:rPr>
        <w:t xml:space="preserve">44:27:020312: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eastAsia="ar-SA" w:bidi="ar-SA"/>
        </w:rPr>
        <w:t xml:space="preserve">1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 площадью 1460 квадратных метров, имеющем местоположение: Костромская область,                     город Костро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ма, 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eastAsia="ar-SA" w:bidi="ar-SA"/>
        </w:rPr>
        <w:t xml:space="preserve">проспект Речной, д. 64/1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ановив минимальный о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тступ                      от юго-западной 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границы земельного участка 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val="ru-RU" w:bidi="ar-SA"/>
        </w:rPr>
        <w:t xml:space="preserve">от точк</w:t>
      </w:r>
      <w:r>
        <w:rPr>
          <w:rFonts w:ascii="Times New Roman" w:hAnsi="Times New Roman" w:eastAsia="Times New Roman" w:cs="Times New Roman"/>
          <w:color w:val="000000"/>
          <w:sz w:val="25"/>
          <w:szCs w:val="25"/>
          <w:shd w:val="clear" w:color="auto" w:fill="auto"/>
          <w:lang w:val="ru-RU" w:bidi="ar-SA"/>
        </w:rPr>
        <w:t xml:space="preserve">и А до точки Б - 1,4 м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,                       </w:t>
      </w: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в целях реконструкции нежилого здания под объект бытового обслуживания, согласно приложению к настоящему постановлению.</w:t>
      </w:r>
      <w:r>
        <w:rPr>
          <w:sz w:val="25"/>
          <w:szCs w:val="25"/>
          <w:highlight w:val="none"/>
          <w:shd w:val="clear" w:color="auto" w:fill="auto"/>
        </w:rPr>
      </w:r>
      <w:r>
        <w:rPr>
          <w:sz w:val="25"/>
          <w:szCs w:val="25"/>
          <w:highlight w:val="none"/>
          <w:shd w:val="clear" w:color="auto" w:fill="auto"/>
        </w:rPr>
      </w:r>
    </w:p>
    <w:p>
      <w:pPr>
        <w:pStyle w:val="780"/>
        <w:ind w:left="0" w:right="0" w:firstLine="709"/>
        <w:jc w:val="both"/>
        <w:rPr>
          <w:sz w:val="25"/>
          <w:szCs w:val="25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5"/>
          <w:szCs w:val="25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eastAsia="ru-RU"/>
        </w:rPr>
        <w:t xml:space="preserve"> Настояще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eastAsia="ru-RU"/>
        </w:rPr>
        <w:t xml:space="preserve">ня его подписания, подлежит официальному обнародованию в бюллетене «Официальный вестник                                города Костромы» и размещению на официальном сайте Администрации                    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5"/>
          <w:szCs w:val="25"/>
          <w:shd w:val="clear" w:color="auto" w:fill="auto"/>
          <w:lang w:eastAsia="ru-RU"/>
        </w:rPr>
        <w:t xml:space="preserve">ет».</w:t>
      </w:r>
      <w:r>
        <w:rPr>
          <w:sz w:val="25"/>
          <w:szCs w:val="25"/>
          <w:highlight w:val="none"/>
          <w:shd w:val="clear" w:color="auto" w:fill="auto"/>
        </w:rPr>
      </w:r>
      <w:r>
        <w:rPr>
          <w:sz w:val="25"/>
          <w:szCs w:val="25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5"/>
          <w:szCs w:val="25"/>
          <w:highlight w:val="none"/>
        </w:rPr>
      </w:pPr>
      <w:r>
        <w:rPr>
          <w:rFonts w:ascii="Times New Roman" w:hAnsi="Times New Roman" w:cs="Times New Roman"/>
          <w:sz w:val="25"/>
          <w:szCs w:val="25"/>
          <w:highlight w:val="none"/>
        </w:rPr>
      </w:r>
      <w:r>
        <w:rPr>
          <w:rFonts w:ascii="Times New Roman" w:hAnsi="Times New Roman" w:cs="Times New Roman"/>
          <w:sz w:val="25"/>
          <w:szCs w:val="25"/>
          <w:highlight w:val="none"/>
        </w:rPr>
      </w:r>
    </w:p>
    <w:p>
      <w:pPr>
        <w:jc w:val="both"/>
        <w:rPr>
          <w:rFonts w:ascii="Times New Roman" w:hAnsi="Times New Roman" w:cs="Times New Roman"/>
          <w:sz w:val="25"/>
          <w:szCs w:val="25"/>
          <w:highlight w:val="none"/>
        </w:rPr>
      </w:pPr>
      <w:r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5"/>
          <w:szCs w:val="25"/>
          <w:highlight w:val="none"/>
        </w:rPr>
      </w:r>
      <w:r>
        <w:rPr>
          <w:rFonts w:ascii="Times New Roman" w:hAnsi="Times New Roman" w:cs="Times New Roman"/>
          <w:sz w:val="25"/>
          <w:szCs w:val="25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5"/>
          <w:szCs w:val="25"/>
          <w:shd w:val="clear" w:color="auto" w:fill="auto"/>
        </w:rPr>
      </w:r>
      <w:r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5"/>
          <w:szCs w:val="25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sz w:val="25"/>
          <w:szCs w:val="25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      А. В. Смирнов</w:t>
      </w:r>
      <w:r>
        <w:rPr>
          <w:sz w:val="25"/>
          <w:szCs w:val="25"/>
          <w:highlight w:val="none"/>
          <w:shd w:val="clear" w:color="auto" w:fill="auto"/>
        </w:rPr>
      </w:r>
      <w:r>
        <w:rPr>
          <w:sz w:val="25"/>
          <w:szCs w:val="25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137</cp:revision>
  <dcterms:created xsi:type="dcterms:W3CDTF">2022-07-08T08:33:00Z</dcterms:created>
  <dcterms:modified xsi:type="dcterms:W3CDTF">2024-10-25T09:00:24Z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