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6092"/>
        <w:jc w:val="center"/>
      </w:pPr>
      <w:r>
        <w:rPr>
          <w:rFonts w:ascii="Times New Roman" w:hAnsi="Times New Roman" w:cs="Times New Roman"/>
          <w:sz w:val="26"/>
          <w:szCs w:val="31"/>
        </w:rPr>
        <w:t xml:space="preserve"> Приложение 6</w:t>
      </w: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6"/>
          <w:szCs w:val="31"/>
        </w:rPr>
        <w:t xml:space="preserve">                                                                                            к пос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sz w:val="26"/>
          <w:szCs w:val="31"/>
          <w:shd w:val="clear" w:color="auto" w:fill="ffffff"/>
        </w:rPr>
        <w:t xml:space="preserve">лению Главы</w:t>
      </w:r>
    </w:p>
    <w:p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sz w:val="26"/>
          <w:szCs w:val="31"/>
          <w:shd w:val="clear" w:color="auto" w:fill="ffffff"/>
        </w:rPr>
        <w:t xml:space="preserve">                                                                                               города Костромы</w:t>
      </w:r>
    </w:p>
    <w:p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31"/>
        </w:rPr>
        <w:t xml:space="preserve">                                                                                            от «</w:t>
      </w:r>
      <w:r>
        <w:rPr>
          <w:rFonts w:ascii="Times New Roman" w:hAnsi="Times New Roman" w:cs="Times New Roman"/>
          <w:sz w:val="26"/>
          <w:szCs w:val="31"/>
        </w:rPr>
        <w:t xml:space="preserve">5</w:t>
      </w:r>
      <w:r>
        <w:rPr>
          <w:rFonts w:ascii="Times New Roman" w:hAnsi="Times New Roman" w:cs="Times New Roman"/>
          <w:sz w:val="26"/>
          <w:szCs w:val="31"/>
        </w:rPr>
        <w:t xml:space="preserve">» февраля 2026 года № </w:t>
      </w:r>
      <w:r>
        <w:rPr>
          <w:rFonts w:ascii="Times New Roman" w:hAnsi="Times New Roman" w:cs="Times New Roman"/>
          <w:sz w:val="26"/>
          <w:szCs w:val="31"/>
        </w:rPr>
        <w:t xml:space="preserve">9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</w:t>
      </w:r>
    </w:p>
    <w:p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Повестка</w:t>
      </w:r>
    </w:p>
    <w:p>
      <w:pPr>
        <w:pStyle w:val="5"/>
        <w:numPr>
          <w:numId w:val="0"/>
          <w:ilvl w:val="0"/>
        </w:numPr>
        <w:tabs>
          <w:tab w:val="left" w:pos="-24208"/>
        </w:tabs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обран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ия участников публичных слушаний </w:t>
      </w:r>
    </w:p>
    <w:p>
      <w:pPr>
        <w:pStyle w:val="5"/>
        <w:numPr>
          <w:numId w:val="0"/>
          <w:ilvl w:val="0"/>
        </w:numPr>
        <w:tabs>
          <w:tab w:val="left" w:pos="-24208"/>
        </w:tabs>
        <w:rPr>
          <w:lang w:val="ru-RU"/>
        </w:rPr>
      </w:pPr>
      <w:r>
        <w:rPr>
          <w:rFonts w:ascii="Times New Roman" w:hAnsi="Times New Roman" w:cs="Times New Roman"/>
          <w:b w:val="0"/>
          <w:sz w:val="26"/>
          <w:szCs w:val="26"/>
          <w:lang w:val="ru-RU"/>
        </w:rPr>
        <w:tab/>
        <w:t xml:space="preserve">                                                                                                     </w:t>
      </w:r>
    </w:p>
    <w:p>
      <w:pPr>
        <w:pStyle w:val="5"/>
        <w:numPr>
          <w:numId w:val="0"/>
          <w:ilvl w:val="0"/>
        </w:numPr>
        <w:tabs>
          <w:tab w:val="left" w:pos="-24208"/>
        </w:tabs>
        <w:rPr>
          <w:lang w:val="ru-RU"/>
        </w:rPr>
      </w:pPr>
      <w:r>
        <w:rPr>
          <w:rFonts w:ascii="Times New Roman" w:hAnsi="Times New Roman" w:cs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24 февраля 2026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года</w:t>
      </w:r>
    </w:p>
    <w:p>
      <w:pPr>
        <w:tabs>
          <w:tab w:val="left" w:pos="3960"/>
        </w:tabs>
      </w:pPr>
      <w:r>
        <w:rPr>
          <w:rFonts w:ascii="Times New Roman" w:hAnsi="Times New Roman" w:cs="Times New Roman"/>
          <w:sz w:val="26"/>
          <w:szCs w:val="26"/>
        </w:rPr>
        <w:t xml:space="preserve">15.00 – 16.00</w:t>
      </w:r>
    </w:p>
    <w:p>
      <w:pPr>
        <w:tabs>
          <w:tab w:val="left" w:pos="900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 Вступительное слово.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Воронина Ольга Владимировна – председатель</w:t>
      </w:r>
      <w:r>
        <w:rPr>
          <w:rFonts w:ascii="Times New Roman" w:hAnsi="Times New Roman" w:cs="Times New Roman"/>
          <w:sz w:val="26"/>
          <w:szCs w:val="26"/>
        </w:rPr>
        <w:t xml:space="preserve"> Комиссии по подготовке проекта </w:t>
      </w:r>
      <w:r>
        <w:rPr>
          <w:rFonts w:ascii="Times New Roman" w:hAnsi="Times New Roman" w:cs="Times New Roman"/>
          <w:sz w:val="26"/>
          <w:szCs w:val="26"/>
        </w:rPr>
        <w:br/>
        <w:t xml:space="preserve">Правил землепользования и застройки города Костромы                                   – 5 мин.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Янова Елена Сергеевна – заместитель председательствующего, заместитель</w:t>
      </w:r>
      <w:r>
        <w:rPr>
          <w:rFonts w:ascii="Times New Roman" w:hAnsi="Times New Roman" w:cs="Times New Roman"/>
          <w:sz w:val="26"/>
          <w:szCs w:val="26"/>
        </w:rPr>
        <w:br/>
        <w:t xml:space="preserve">председателя Комиссии по подготовке проекта Правил землеп</w:t>
      </w:r>
      <w:r>
        <w:rPr>
          <w:rFonts w:ascii="Times New Roman" w:hAnsi="Times New Roman" w:cs="Times New Roman"/>
          <w:sz w:val="26"/>
          <w:szCs w:val="26"/>
        </w:rPr>
        <w:t xml:space="preserve">ользования </w:t>
      </w:r>
      <w:r>
        <w:rPr>
          <w:rFonts w:ascii="Times New Roman" w:hAnsi="Times New Roman" w:cs="Times New Roman"/>
          <w:sz w:val="26"/>
          <w:szCs w:val="26"/>
        </w:rPr>
        <w:br/>
        <w:t xml:space="preserve">и застройки города Костромы.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Основные доклады: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по вопросу предоставления разрешения на условно разрешенный вид                           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с кадастровым номером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ar-SA"/>
        </w:rPr>
        <w:t xml:space="preserve">44:27:080601:1967, расположенного по адресу: Российская Федерация, Костромская область, городской округ город Кострома,                 город Кострома, улица Магистральная, земельный участок 59в; </w:t>
      </w:r>
    </w:p>
    <w:p>
      <w:pPr>
        <w:tabs>
          <w:tab w:val="left" w:pos="90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Физическое лицо - 5 мин.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по вопросу предоставления разреш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ения на условно разрешенный вид                           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с кадастровым номером 44:27:050601:3229, имеющего местоположение:                   Костромская область, город Кострома, тер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ритория ГСК 149, бокс 41; </w:t>
      </w:r>
    </w:p>
    <w:p>
      <w:pPr>
        <w:tabs>
          <w:tab w:val="left" w:pos="90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Физическое лицо - 5 мин.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- по вопросу предоставления разрешения на условно разрешенный вид </w:t>
      </w:r>
      <w:r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с кадастровым номером 44:27:050601:3228,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имеющего местоположение:                          Костромская область, город Кострома, территория ГСК 149, бокс 42; </w:t>
      </w:r>
    </w:p>
    <w:p>
      <w:pPr>
        <w:tabs>
          <w:tab w:val="left" w:pos="90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Физическое лицо - 5 мин.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- по вопросу предоставления разрешения на условно разрешенный вид </w:t>
      </w:r>
      <w:r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использования земельного участка или объекта ка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питального строительства</w:t>
      </w:r>
      <w:r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с кадастровым номером 44:27:080609:1262, имеющего местоположение:                   Костромская область, город Кострома, территория ГСК 134, бокс 191; </w:t>
      </w:r>
    </w:p>
    <w:p>
      <w:pPr>
        <w:tabs>
          <w:tab w:val="left" w:pos="90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Физическое лицо - 5 мин.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- по вопросу предоставления разрешения на условно разрешенный вид </w:t>
      </w:r>
      <w:r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с кадастровым номером 44:27:040320:1058, имеющего местоположение:                  Костромская область, город Костро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ма, территория ГСК 171, гаражный бокс № 20; </w:t>
      </w:r>
    </w:p>
    <w:p>
      <w:pPr>
        <w:tabs>
          <w:tab w:val="left" w:pos="90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Физическое лицо - 5 мин.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Вопросы к выступившим (в письменной, устной форме)                                – 5 мин.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Выступления участников публичных слушаний в порядке поступления заявок на выступление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– 10 мин.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Подведение итогов публичных слушаний и оглашение проекта заключения.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Воронина Ольга Владимировна – председатель Комиссии по подготовке прое</w:t>
      </w:r>
      <w:r>
        <w:rPr>
          <w:rFonts w:ascii="Times New Roman" w:hAnsi="Times New Roman" w:cs="Times New Roman"/>
          <w:sz w:val="26"/>
          <w:szCs w:val="26"/>
        </w:rPr>
        <w:t xml:space="preserve">кта Правил землепользования и застройки города Костромы                                 – 10 мин.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Заключительное слово председательствующего.</w:t>
      </w:r>
    </w:p>
    <w:p>
      <w:pPr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Воронина Ольга Владимировна - председатель Комиссии по подготовке проекта Правил землепользования и застройки г</w:t>
      </w:r>
      <w:r>
        <w:rPr>
          <w:rFonts w:ascii="Times New Roman" w:hAnsi="Times New Roman" w:cs="Times New Roman"/>
          <w:sz w:val="26"/>
          <w:szCs w:val="26"/>
        </w:rPr>
        <w:t xml:space="preserve">орода Костромы                                   – 5 мин.</w:t>
      </w:r>
    </w:p>
    <w:sectPr>
      <w:pgSz w:w="11906" w:h="16838"/>
      <w:pgMar w:top="851" w:right="709" w:bottom="171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CE5641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0E8F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EB25D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228D1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1823D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6E13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2E6C9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4A15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D82EE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multiLevelType w:val="hybridMultilevel"/>
    <w:lvl w:ilvl="0" w:tplc="9632A4E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BEF697F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D7E5DF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75A242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9154CA76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2F61A36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006A2B2E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F1A4E01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7C40C1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widowControl w:val="off"/>
      <w:numPr>
        <w:numId w:val="1"/>
        <w:ilvl w:val="4"/>
      </w:numPr>
      <w:spacing w:after="0" w:line="240" w:lineRule="auto"/>
      <w:ind w:left="0" w:firstLine="0"/>
      <w:jc w:val="center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qFormat/>
    <w:rPr>
      <w:sz w:val="48"/>
      <w:szCs w:val="48"/>
    </w:rPr>
  </w:style>
  <w:style w:type="character" w:styleId="SubtitleChar" w:customStyle="1">
    <w:name w:val="Subtitle Char"/>
    <w:basedOn w:val="a0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a0"/>
    <w:uiPriority w:val="99"/>
    <w:qFormat/>
  </w:style>
  <w:style w:type="character" w:styleId="FooterChar" w:customStyle="1">
    <w:name w:val="Footer Char"/>
    <w:basedOn w:val="a0"/>
    <w:uiPriority w:val="99"/>
    <w:qFormat/>
  </w:style>
  <w:style w:type="character" w:styleId="a3" w:customStyle="1">
    <w:name w:val="Название объекта Знак"/>
    <w:link w:val="a4"/>
    <w:uiPriority w:val="99"/>
    <w:qFormat/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6" w:customStyle="1">
    <w:name w:val="Символ сноски"/>
    <w:uiPriority w:val="99"/>
    <w:unhideWhenUsed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50" w:customStyle="1">
    <w:name w:val="Заголовок 5 Знак"/>
    <w:basedOn w:val="a0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aa" w:customStyle="1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extended-textshort" w:customStyle="1">
    <w:name w:val="extended-text__short"/>
    <w:basedOn w:val="a0"/>
    <w:qFormat/>
  </w:style>
  <w:style w:type="paragraph" w:styleId="ab">
    <w:name w:val="Title"/>
    <w:basedOn w:val="a"/>
    <w:next w:val="ac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b"/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/>
      <w:ind w:left="720" w:right="720"/>
    </w:pPr>
    <w:rPr>
      <w:i/>
    </w:rPr>
  </w:style>
  <w:style w:type="paragraph" w:styleId="af3" w:customStyle="1">
    <w:name w:val="Колонтитул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 w:customStyle="1">
    <w:name w:val="Решение"/>
    <w:basedOn w:val="a"/>
    <w:qFormat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table" w:styleId="afc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shd w:val="clear" w:color="ffffff" w:fill="ffffff" w:themeFill="text1" w:themeFillTint="00"/>
      </w:tcPr>
    </w:tblStylePr>
    <w:tblStylePr w:type="band1Horz"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a8a8a" w:themeFill="text1" w:themeFillTint="75"/>
      </w:tcPr>
    </w:tblStylePr>
    <w:tblStylePr w:type="band1Horz">
      <w:tcPr>
        <w:shd w:val="clear" w:color="ffffff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band1Vert">
      <w:tcPr>
        <w:shd w:val="clear" w:color="ffffff" w:fill="b3d0eb" w:themeFill="accent1" w:themeFillTint="75"/>
      </w:tcPr>
    </w:tblStylePr>
    <w:tblStylePr w:type="band1Horz">
      <w:tcPr>
        <w:shd w:val="clear" w:color="ffffff" w:fill="b3d0eb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band1Vert">
      <w:tcPr>
        <w:shd w:val="clear" w:color="ffffff" w:fill="f6c3a0" w:themeFill="accent2" w:themeFillTint="75"/>
      </w:tcPr>
    </w:tblStylePr>
    <w:tblStylePr w:type="band1Horz">
      <w:tcPr>
        <w:shd w:val="clear" w:color="ffffff" w:fill="f6c3a0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band1Vert">
      <w:tcPr>
        <w:shd w:val="clear" w:color="ffffff" w:fill="d5d5d5" w:themeFill="accent3" w:themeFillTint="75"/>
      </w:tcPr>
    </w:tblStylePr>
    <w:tblStylePr w:type="band1Horz">
      <w:tcPr>
        <w:shd w:val="clear" w:color="ffffff" w:fill="d5d5d5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band1Vert">
      <w:tcPr>
        <w:shd w:val="clear" w:color="ffffff" w:fill="ffe28a" w:themeFill="accent4" w:themeFillTint="75"/>
      </w:tcPr>
    </w:tblStylePr>
    <w:tblStylePr w:type="band1Horz">
      <w:tcPr>
        <w:shd w:val="clear" w:color="ffffff" w:fill="ffe28a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band1Vert">
      <w:tcPr>
        <w:shd w:val="clear" w:color="ffffff" w:fill="a9bee4" w:themeFill="accent5" w:themeFillTint="75"/>
      </w:tcPr>
    </w:tblStylePr>
    <w:tblStylePr w:type="band1Horz">
      <w:tcPr>
        <w:shd w:val="clear" w:color="ffffff" w:fill="a9be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band1Vert">
      <w:tcPr>
        <w:shd w:val="clear" w:color="ffffff" w:fill="bcdba8" w:themeFill="accent6" w:themeFillTint="75"/>
      </w:tcPr>
    </w:tblStylePr>
    <w:tblStylePr w:type="band1Horz"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fbfbf" w:themeFill="text1" w:themeFillTint="40"/>
      </w:tcPr>
    </w:tblStylePr>
    <w:tblStylePr w:type="band1Horz">
      <w:tcPr>
        <w:shd w:val="clear" w:color="ffffff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5e5f4" w:themeFill="accent1" w:themeFillTint="40"/>
      </w:tcPr>
    </w:tblStylePr>
    <w:tblStylePr w:type="band1Horz">
      <w:tcPr>
        <w:shd w:val="clear" w:color="ffffff" w:fill="d5e5f4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tcPr>
        <w:shd w:val="clear" w:color="ffffff" w:fill="fadecb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tcPr>
        <w:shd w:val="clear" w:color="ffffff" w:fill="e8e8e8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fefbf" w:themeFill="accent4" w:themeFillTint="40"/>
      </w:tcPr>
    </w:tblStylePr>
    <w:tblStylePr w:type="band1Horz">
      <w:tcPr>
        <w:shd w:val="clear" w:color="ffffff" w:fill="ffefbf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cfdbf0" w:themeFill="accent5" w:themeFillTint="40"/>
      </w:tcPr>
    </w:tblStylePr>
    <w:tblStylePr w:type="band1Horz">
      <w:tcPr>
        <w:shd w:val="clear" w:color="ffffff" w:fill="cfdb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Lined-Accent1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BorderedLined-Accent1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2986</Characters>
  <CharactersWithSpaces>3502</CharactersWithSpaces>
  <Company>Администрация</Company>
  <DocSecurity>0</DocSecurity>
  <HyperlinksChanged>false</HyperlinksChanged>
  <Lines>24</Lines>
  <LinksUpToDate>false</LinksUpToDate>
  <Pages>2</Pages>
  <Paragraphs>7</Paragraphs>
  <ScaleCrop>false</ScaleCrop>
  <SharedDoc>false</SharedDoc>
  <Template>Normal</Template>
  <TotalTime>1</TotalTime>
  <Words>523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388</cp:revision>
  <dcterms:created xsi:type="dcterms:W3CDTF">2019-01-28T16:03:00Z</dcterms:created>
  <dcterms:modified xsi:type="dcterms:W3CDTF">2026-02-05T07:19:00Z</dcterms:modified>
</cp:coreProperties>
</file>