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6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17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17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17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3"/>
        <w:gridCol w:w="4080"/>
        <w:gridCol w:w="442"/>
        <w:gridCol w:w="1395"/>
        <w:gridCol w:w="596"/>
        <w:gridCol w:w="283"/>
      </w:tblGrid>
      <w:tr>
        <w:tblPrEx/>
        <w:trPr>
          <w:trHeight w:val="731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617"/>
              <w:jc w:val="center"/>
              <w:widowControl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eastAsia="Arial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975" cy="691515"/>
                      <wp:effectExtent l="0" t="0" r="0" b="0"/>
                      <wp:docPr id="1" name="_x005F_x0000_i1026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46" t="-31" r="-46" b="-3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975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5pt;height:54.45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617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617"/>
              <w:jc w:val="center"/>
              <w:spacing w:before="120" w:after="0"/>
              <w:widowControl/>
              <w:rPr>
                <w:rFonts w:ascii="Book Antiqua" w:hAnsi="Book Antiqua" w:cs="Book Antiqua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  <w:t xml:space="preserve">АДМИНИСТРАЦИЯ ГОРОДА КОСТРОМЫ</w:t>
            </w: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</w:rPr>
            </w:r>
          </w:p>
          <w:p>
            <w:pPr>
              <w:pStyle w:val="617"/>
              <w:jc w:val="center"/>
              <w:spacing w:before="240" w:after="0"/>
              <w:widowControl/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</w:rPr>
              <w:t xml:space="preserve">ПОСТАНОВЛЕНИЕ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617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1" w:type="dxa"/>
            <w:textDirection w:val="lrTb"/>
            <w:noWrap w:val="false"/>
          </w:tcPr>
          <w:p>
            <w:pPr>
              <w:pStyle w:val="617"/>
              <w:jc w:val="both"/>
              <w:widowControl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4080" w:type="dxa"/>
            <w:textDirection w:val="lrTb"/>
            <w:noWrap w:val="false"/>
          </w:tcPr>
          <w:p>
            <w:pPr>
              <w:pStyle w:val="617"/>
              <w:jc w:val="both"/>
              <w:widowControl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442" w:type="dxa"/>
            <w:vAlign w:val="bottom"/>
            <w:textDirection w:val="lrTb"/>
            <w:noWrap w:val="false"/>
          </w:tcPr>
          <w:p>
            <w:pPr>
              <w:pStyle w:val="617"/>
              <w:jc w:val="center"/>
              <w:widowControl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17"/>
              <w:jc w:val="both"/>
              <w:widowControl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617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617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617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17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 предоставлении разрешения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использо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вания земельного участка или объекта капитального строительства, им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ею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щего местоположение: Костромская область, город Кострома,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улица Славянская,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9,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с кадастровым номером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44:27:0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20337:694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  <w:p>
            <w:pPr>
              <w:pStyle w:val="617"/>
              <w:jc w:val="center"/>
              <w:widowControl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17"/>
              <w:jc w:val="both"/>
              <w:widowControl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yellow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yellow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yellow"/>
              </w:rPr>
            </w:r>
          </w:p>
        </w:tc>
      </w:tr>
    </w:tbl>
    <w:p>
      <w:pPr>
        <w:ind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val="ru-RU" w:eastAsia="zh-CN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На основании заявления Бурнышевой А. Ю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.,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в соответствии со статьей 39 Градостроительного кодекса Российской Федерации, про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токолом публичных слушаний по вопросу предоставления разрешения на условно разрешенный вид использования зе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zh-CN" w:bidi="ar-SA"/>
        </w:rPr>
        <w:t xml:space="preserve">мельного участка или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ar-SA" w:bidi="ar-SA"/>
        </w:rPr>
        <w:t xml:space="preserve">44:27:0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ar-SA" w:bidi="ar-SA"/>
        </w:rPr>
        <w:t xml:space="preserve">20337:694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zh-CN" w:bidi="ar-SA"/>
        </w:rPr>
        <w:t xml:space="preserve">, имеющего местоположение: Костромская область, город 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zh-CN" w:bidi="ar-SA"/>
        </w:rPr>
        <w:t xml:space="preserve">остр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zh-CN" w:bidi="ar-SA"/>
        </w:rPr>
        <w:t xml:space="preserve">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zh-CN" w:bidi="ar-SA"/>
        </w:rPr>
        <w:t xml:space="preserve">улица Славянская,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zh-CN" w:bidi="ar-SA"/>
        </w:rPr>
        <w:t xml:space="preserve">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zh-CN" w:bidi="ar-SA"/>
        </w:rPr>
        <w:t xml:space="preserve">, с уче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zh-CN" w:bidi="ar-SA"/>
        </w:rPr>
        <w:t xml:space="preserve">том заключения о результатах публичных слушаний, рекомендаций Комиссии по подготовке проекта Правил землепользования и застройки города Костромы, руководствуясь статьями 42, 44, частью 1 статьи 57 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val="ru-RU" w:eastAsia="zh-CN" w:bidi="ar-SA"/>
          <w14:ligatures w14:val="none"/>
        </w:rPr>
      </w:r>
    </w:p>
    <w:p>
      <w:pPr>
        <w:ind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zh-CN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val="ru-RU" w:eastAsia="zh-CN" w:bidi="ar-SA"/>
        </w:rPr>
      </w:r>
    </w:p>
    <w:p>
      <w:pPr>
        <w:ind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val="ru-RU" w:eastAsia="zh-CN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zh-CN" w:bidi="ar-SA"/>
        </w:rPr>
        <w:t xml:space="preserve">ПОСТАНОВЛЯЮ: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val="ru-RU" w:eastAsia="zh-CN" w:bidi="ar-SA"/>
          <w14:ligatures w14:val="none"/>
        </w:rPr>
      </w:r>
    </w:p>
    <w:p>
      <w:pPr>
        <w:ind w:righ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zh-CN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val="ru-RU" w:eastAsia="zh-CN" w:bidi="ar-SA"/>
        </w:rPr>
      </w:r>
    </w:p>
    <w:p>
      <w:pPr>
        <w:ind w:left="0" w:right="0" w:firstLine="708"/>
        <w:jc w:val="both"/>
        <w:spacing w:after="0" w:line="57" w:lineRule="atLeast"/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  <w:t xml:space="preserve">1. Предоставить разрешение на условно разрешенный вид использования земельного уч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  <w:t xml:space="preserve">астка или 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  <w:t xml:space="preserve">44:27:0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  <w:t xml:space="preserve">20337:694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  <w:t xml:space="preserve">, площадью 619 квадратных метров, имеющего местоположение: Костромская область, гор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  <w:t xml:space="preserve">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  <w:t xml:space="preserve">улица Славянская,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  <w:t xml:space="preserve">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  <w:t xml:space="preserve"> - 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  <w:t xml:space="preserve">Для индивидуального жилищного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  <w:t xml:space="preserve">», установленный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  <w:t xml:space="preserve">в зоне малоэтажной жилой застройки Ж-2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  <w14:ligatures w14:val="none"/>
        </w:rPr>
      </w:r>
    </w:p>
    <w:p>
      <w:pPr>
        <w:ind w:left="0" w:right="0" w:firstLine="708"/>
        <w:jc w:val="both"/>
        <w:spacing w:after="0" w:line="57" w:lineRule="atLeast"/>
        <w:rPr>
          <w:rFonts w:ascii="Times New Roman" w:hAnsi="Times New Roman" w:cs="Times New Roman"/>
          <w:sz w:val="26"/>
          <w:szCs w:val="24"/>
          <w:shd w:val="clear" w:color="auto" w:fill="ffffff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  <w:t xml:space="preserve">Настоящее постан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  <w:t xml:space="preserve">овление подлежит официальному обнародованию (опубликованию) и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 размещению на официальном сайте Администрации                   города Костромы в информационно – телекоммуникационной сети «Интернет».</w:t>
      </w:r>
      <w:r>
        <w:rPr>
          <w:rFonts w:ascii="Times New Roman" w:hAnsi="Times New Roman" w:cs="Times New Roman"/>
          <w:sz w:val="26"/>
          <w:szCs w:val="24"/>
          <w:shd w:val="clear" w:color="auto" w:fill="ffffff"/>
          <w:lang w:eastAsia="ru-RU"/>
        </w:rPr>
      </w:r>
    </w:p>
    <w:p>
      <w:pPr>
        <w:pStyle w:val="617"/>
        <w:jc w:val="both"/>
        <w:rPr>
          <w:rFonts w:ascii="Times New Roman" w:hAnsi="Times New Roman" w:cs="Times New Roman"/>
          <w:sz w:val="26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ffffff"/>
          <w:lang w:eastAsia="ru-RU"/>
        </w:rPr>
      </w:r>
      <w:r>
        <w:rPr>
          <w:rFonts w:ascii="Times New Roman" w:hAnsi="Times New Roman" w:cs="Times New Roman"/>
          <w:sz w:val="26"/>
          <w:szCs w:val="24"/>
          <w:shd w:val="clear" w:color="auto" w:fill="ffffff"/>
          <w:lang w:eastAsia="ru-RU"/>
        </w:rPr>
      </w:r>
    </w:p>
    <w:p>
      <w:pPr>
        <w:pStyle w:val="617"/>
        <w:jc w:val="both"/>
        <w:rPr>
          <w:rFonts w:ascii="Times New Roman" w:hAnsi="Times New Roman" w:cs="Times New Roman"/>
          <w:sz w:val="26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ffffff"/>
          <w:lang w:eastAsia="ru-RU"/>
        </w:rPr>
      </w:r>
      <w:r>
        <w:rPr>
          <w:rFonts w:ascii="Times New Roman" w:hAnsi="Times New Roman" w:cs="Times New Roman"/>
          <w:sz w:val="26"/>
          <w:szCs w:val="24"/>
          <w:shd w:val="clear" w:color="auto" w:fill="ffffff"/>
          <w:lang w:eastAsia="ru-RU"/>
        </w:rPr>
      </w:r>
    </w:p>
    <w:p>
      <w:pPr>
        <w:pStyle w:val="617"/>
        <w:jc w:val="both"/>
        <w:rPr>
          <w:rFonts w:ascii="Times New Roman" w:hAnsi="Times New Roman" w:cs="Times New Roman"/>
          <w:sz w:val="26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ffffff"/>
          <w:lang w:eastAsia="ru-RU"/>
        </w:rPr>
      </w:r>
      <w:r>
        <w:rPr>
          <w:rFonts w:ascii="Times New Roman" w:hAnsi="Times New Roman" w:cs="Times New Roman"/>
          <w:sz w:val="26"/>
          <w:szCs w:val="24"/>
          <w:shd w:val="clear" w:color="auto" w:fill="ffffff"/>
          <w:lang w:eastAsia="ru-RU"/>
        </w:rPr>
      </w:r>
    </w:p>
    <w:p>
      <w:pPr>
        <w:pStyle w:val="617"/>
        <w:rPr>
          <w:rFonts w:ascii="Times New Roman" w:hAnsi="Times New Roman" w:cs="Times New Roman"/>
          <w:sz w:val="26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Глава Администрации города                                                                    А. В. Смирнов</w:t>
      </w:r>
      <w:r>
        <w:rPr>
          <w:rFonts w:ascii="Times New Roman" w:hAnsi="Times New Roman" w:cs="Times New Roman"/>
          <w:sz w:val="26"/>
          <w:szCs w:val="24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17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18">
    <w:name w:val="Heading 1"/>
    <w:basedOn w:val="6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19">
    <w:name w:val="Heading 2"/>
    <w:basedOn w:val="6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20">
    <w:name w:val="Heading 3"/>
    <w:basedOn w:val="6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1">
    <w:name w:val="Heading 4"/>
    <w:basedOn w:val="6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2">
    <w:name w:val="Heading 5"/>
    <w:basedOn w:val="6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3">
    <w:name w:val="Heading 6"/>
    <w:basedOn w:val="6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4">
    <w:name w:val="Heading 7"/>
    <w:basedOn w:val="6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5">
    <w:name w:val="Heading 8"/>
    <w:basedOn w:val="6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6">
    <w:name w:val="Heading 9"/>
    <w:basedOn w:val="6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7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28">
    <w:name w:val="Heading 2 Char"/>
    <w:uiPriority w:val="9"/>
    <w:qFormat/>
    <w:rPr>
      <w:rFonts w:ascii="Arial" w:hAnsi="Arial" w:eastAsia="Arial" w:cs="Arial"/>
      <w:sz w:val="34"/>
    </w:rPr>
  </w:style>
  <w:style w:type="character" w:styleId="62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3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2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6">
    <w:name w:val="Title Char"/>
    <w:uiPriority w:val="10"/>
    <w:qFormat/>
    <w:rPr>
      <w:sz w:val="48"/>
      <w:szCs w:val="48"/>
    </w:rPr>
  </w:style>
  <w:style w:type="character" w:styleId="637">
    <w:name w:val="Subtitle Char"/>
    <w:uiPriority w:val="11"/>
    <w:qFormat/>
    <w:rPr>
      <w:sz w:val="24"/>
      <w:szCs w:val="24"/>
    </w:rPr>
  </w:style>
  <w:style w:type="character" w:styleId="638">
    <w:name w:val="Quote Char"/>
    <w:uiPriority w:val="29"/>
    <w:qFormat/>
    <w:rPr>
      <w:i/>
    </w:rPr>
  </w:style>
  <w:style w:type="character" w:styleId="639">
    <w:name w:val="Intense Quote Char"/>
    <w:uiPriority w:val="30"/>
    <w:qFormat/>
    <w:rPr>
      <w:i/>
    </w:rPr>
  </w:style>
  <w:style w:type="character" w:styleId="640">
    <w:name w:val="Header Char"/>
    <w:uiPriority w:val="99"/>
    <w:qFormat/>
  </w:style>
  <w:style w:type="character" w:styleId="641">
    <w:name w:val="Footer Char"/>
    <w:uiPriority w:val="99"/>
    <w:qFormat/>
  </w:style>
  <w:style w:type="character" w:styleId="642">
    <w:name w:val="Caption Char"/>
    <w:uiPriority w:val="99"/>
    <w:qFormat/>
  </w:style>
  <w:style w:type="character" w:styleId="643">
    <w:name w:val="Hyperlink"/>
    <w:uiPriority w:val="99"/>
    <w:unhideWhenUsed/>
    <w:rPr>
      <w:color w:val="0000ff" w:themeColor="hyperlink"/>
      <w:u w:val="single"/>
    </w:rPr>
  </w:style>
  <w:style w:type="character" w:styleId="644">
    <w:name w:val="Footnote Text Char"/>
    <w:uiPriority w:val="99"/>
    <w:qFormat/>
    <w:rPr>
      <w:sz w:val="18"/>
    </w:rPr>
  </w:style>
  <w:style w:type="character" w:styleId="645">
    <w:name w:val="Символ сноски"/>
    <w:uiPriority w:val="99"/>
    <w:unhideWhenUsed/>
    <w:qFormat/>
    <w:rPr>
      <w:vertAlign w:val="superscript"/>
    </w:rPr>
  </w:style>
  <w:style w:type="character" w:styleId="646">
    <w:name w:val="footnote reference"/>
    <w:rPr>
      <w:vertAlign w:val="superscript"/>
    </w:rPr>
  </w:style>
  <w:style w:type="character" w:styleId="647">
    <w:name w:val="Endnote Text Char"/>
    <w:uiPriority w:val="99"/>
    <w:qFormat/>
    <w:rPr>
      <w:sz w:val="20"/>
    </w:rPr>
  </w:style>
  <w:style w:type="character" w:styleId="64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49">
    <w:name w:val="endnote reference"/>
    <w:rPr>
      <w:vertAlign w:val="superscript"/>
    </w:rPr>
  </w:style>
  <w:style w:type="character" w:styleId="650">
    <w:name w:val="Основной шрифт абзаца"/>
    <w:qFormat/>
  </w:style>
  <w:style w:type="character" w:styleId="651">
    <w:name w:val="Absatz-Standardschriftart"/>
    <w:qFormat/>
  </w:style>
  <w:style w:type="character" w:styleId="652">
    <w:name w:val="Основной шрифт абзаца4"/>
    <w:qFormat/>
  </w:style>
  <w:style w:type="character" w:styleId="653">
    <w:name w:val="WW-Absatz-Standardschriftart"/>
    <w:qFormat/>
  </w:style>
  <w:style w:type="character" w:styleId="654">
    <w:name w:val="WW-Absatz-Standardschriftart1"/>
    <w:qFormat/>
  </w:style>
  <w:style w:type="character" w:styleId="655">
    <w:name w:val="WW-Absatz-Standardschriftart11"/>
    <w:qFormat/>
  </w:style>
  <w:style w:type="character" w:styleId="656">
    <w:name w:val="WW-Absatz-Standardschriftart111"/>
    <w:qFormat/>
  </w:style>
  <w:style w:type="character" w:styleId="657">
    <w:name w:val="WW-Absatz-Standardschriftart1111"/>
    <w:qFormat/>
  </w:style>
  <w:style w:type="character" w:styleId="658">
    <w:name w:val="WW-Absatz-Standardschriftart11111"/>
    <w:qFormat/>
  </w:style>
  <w:style w:type="character" w:styleId="659">
    <w:name w:val="WW-Absatz-Standardschriftart111111"/>
    <w:qFormat/>
  </w:style>
  <w:style w:type="character" w:styleId="660">
    <w:name w:val="WW-Absatz-Standardschriftart1111111"/>
    <w:qFormat/>
  </w:style>
  <w:style w:type="character" w:styleId="661">
    <w:name w:val="WW-Absatz-Standardschriftart11111111"/>
    <w:qFormat/>
  </w:style>
  <w:style w:type="character" w:styleId="662">
    <w:name w:val="WW-Absatz-Standardschriftart111111111"/>
    <w:qFormat/>
  </w:style>
  <w:style w:type="character" w:styleId="663">
    <w:name w:val="WW-Absatz-Standardschriftart1111111111"/>
    <w:qFormat/>
  </w:style>
  <w:style w:type="character" w:styleId="664">
    <w:name w:val="WW-Absatz-Standardschriftart11111111111"/>
    <w:qFormat/>
  </w:style>
  <w:style w:type="character" w:styleId="665">
    <w:name w:val="WW-Absatz-Standardschriftart111111111111"/>
    <w:qFormat/>
  </w:style>
  <w:style w:type="character" w:styleId="666">
    <w:name w:val="WW-Absatz-Standardschriftart1111111111111"/>
    <w:qFormat/>
  </w:style>
  <w:style w:type="character" w:styleId="667">
    <w:name w:val="WW-Absatz-Standardschriftart11111111111111"/>
    <w:qFormat/>
  </w:style>
  <w:style w:type="character" w:styleId="668">
    <w:name w:val="WW-Absatz-Standardschriftart111111111111111"/>
    <w:qFormat/>
  </w:style>
  <w:style w:type="character" w:styleId="669">
    <w:name w:val="WW-Absatz-Standardschriftart1111111111111111"/>
    <w:qFormat/>
  </w:style>
  <w:style w:type="character" w:styleId="670">
    <w:name w:val="WW-Absatz-Standardschriftart11111111111111111"/>
    <w:qFormat/>
  </w:style>
  <w:style w:type="character" w:styleId="671">
    <w:name w:val="WW-Absatz-Standardschriftart111111111111111111"/>
    <w:qFormat/>
  </w:style>
  <w:style w:type="character" w:styleId="672">
    <w:name w:val="WW-Absatz-Standardschriftart1111111111111111111"/>
    <w:qFormat/>
  </w:style>
  <w:style w:type="character" w:styleId="673">
    <w:name w:val="WW-Absatz-Standardschriftart11111111111111111111"/>
    <w:qFormat/>
  </w:style>
  <w:style w:type="character" w:styleId="674">
    <w:name w:val="WW-Absatz-Standardschriftart111111111111111111111"/>
    <w:qFormat/>
  </w:style>
  <w:style w:type="character" w:styleId="675">
    <w:name w:val="WW-Absatz-Standardschriftart1111111111111111111111"/>
    <w:qFormat/>
  </w:style>
  <w:style w:type="character" w:styleId="676">
    <w:name w:val="WW-Absatz-Standardschriftart11111111111111111111111"/>
    <w:qFormat/>
  </w:style>
  <w:style w:type="character" w:styleId="677">
    <w:name w:val="WW-Absatz-Standardschriftart111111111111111111111111"/>
    <w:qFormat/>
  </w:style>
  <w:style w:type="character" w:styleId="678">
    <w:name w:val="WW-Absatz-Standardschriftart1111111111111111111111111"/>
    <w:qFormat/>
  </w:style>
  <w:style w:type="character" w:styleId="679">
    <w:name w:val="WW-Absatz-Standardschriftart11111111111111111111111111"/>
    <w:qFormat/>
  </w:style>
  <w:style w:type="character" w:styleId="680">
    <w:name w:val="WW-Absatz-Standardschriftart111111111111111111111111111"/>
    <w:qFormat/>
  </w:style>
  <w:style w:type="character" w:styleId="681">
    <w:name w:val="WW-Absatz-Standardschriftart1111111111111111111111111111"/>
    <w:qFormat/>
  </w:style>
  <w:style w:type="character" w:styleId="682">
    <w:name w:val="WW-Absatz-Standardschriftart11111111111111111111111111111"/>
    <w:qFormat/>
  </w:style>
  <w:style w:type="character" w:styleId="683">
    <w:name w:val="WW-Absatz-Standardschriftart111111111111111111111111111111"/>
    <w:qFormat/>
  </w:style>
  <w:style w:type="character" w:styleId="684">
    <w:name w:val="Основной шрифт абзаца3"/>
    <w:qFormat/>
  </w:style>
  <w:style w:type="character" w:styleId="685">
    <w:name w:val="WW-Absatz-Standardschriftart1111111111111111111111111111111"/>
    <w:qFormat/>
  </w:style>
  <w:style w:type="character" w:styleId="686">
    <w:name w:val="WW-Absatz-Standardschriftart11111111111111111111111111111111"/>
    <w:qFormat/>
  </w:style>
  <w:style w:type="character" w:styleId="687">
    <w:name w:val="Основной шрифт абзаца2"/>
    <w:qFormat/>
  </w:style>
  <w:style w:type="character" w:styleId="688">
    <w:name w:val="WW-Absatz-Standardschriftart111111111111111111111111111111111"/>
    <w:qFormat/>
  </w:style>
  <w:style w:type="character" w:styleId="689">
    <w:name w:val="Основной шрифт абзаца1"/>
    <w:qFormat/>
  </w:style>
  <w:style w:type="character" w:styleId="690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69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692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693" w:default="1">
    <w:name w:val="Default Paragraph Font"/>
    <w:uiPriority w:val="1"/>
    <w:semiHidden/>
    <w:unhideWhenUsed/>
    <w:qFormat/>
  </w:style>
  <w:style w:type="paragraph" w:styleId="694">
    <w:name w:val="Заголовок"/>
    <w:basedOn w:val="617"/>
    <w:next w:val="695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695">
    <w:name w:val="Body Text"/>
    <w:basedOn w:val="617"/>
    <w:pPr>
      <w:spacing w:before="0" w:after="120"/>
    </w:pPr>
  </w:style>
  <w:style w:type="paragraph" w:styleId="696">
    <w:name w:val="List"/>
    <w:basedOn w:val="695"/>
    <w:rPr>
      <w:rFonts w:cs="Tahoma"/>
    </w:rPr>
  </w:style>
  <w:style w:type="paragraph" w:styleId="697">
    <w:name w:val="Caption"/>
    <w:basedOn w:val="617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8">
    <w:name w:val="Указатель"/>
    <w:basedOn w:val="617"/>
    <w:qFormat/>
    <w:pPr>
      <w:suppressLineNumbers/>
    </w:pPr>
    <w:rPr>
      <w:rFonts w:cs="Mangal"/>
    </w:rPr>
  </w:style>
  <w:style w:type="paragraph" w:styleId="699">
    <w:name w:val="List Paragraph"/>
    <w:basedOn w:val="617"/>
    <w:uiPriority w:val="34"/>
    <w:qFormat/>
    <w:pPr>
      <w:contextualSpacing/>
      <w:ind w:left="720"/>
      <w:spacing w:before="0" w:after="0"/>
    </w:pPr>
  </w:style>
  <w:style w:type="paragraph" w:styleId="700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01">
    <w:name w:val="Title"/>
    <w:basedOn w:val="61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2">
    <w:name w:val="Subtitle"/>
    <w:basedOn w:val="617"/>
    <w:uiPriority w:val="11"/>
    <w:qFormat/>
    <w:pPr>
      <w:spacing w:before="200" w:after="200"/>
    </w:pPr>
    <w:rPr>
      <w:sz w:val="24"/>
      <w:szCs w:val="24"/>
    </w:rPr>
  </w:style>
  <w:style w:type="paragraph" w:styleId="703">
    <w:name w:val="Quote"/>
    <w:basedOn w:val="617"/>
    <w:uiPriority w:val="29"/>
    <w:qFormat/>
    <w:pPr>
      <w:ind w:left="720" w:right="720"/>
    </w:pPr>
    <w:rPr>
      <w:i/>
    </w:rPr>
  </w:style>
  <w:style w:type="paragraph" w:styleId="704">
    <w:name w:val="Intense Quote"/>
    <w:basedOn w:val="617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5">
    <w:name w:val="footnote text"/>
    <w:basedOn w:val="61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06">
    <w:name w:val="endnote text"/>
    <w:basedOn w:val="61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07">
    <w:name w:val="toc 1"/>
    <w:basedOn w:val="617"/>
    <w:uiPriority w:val="39"/>
    <w:unhideWhenUsed/>
    <w:pPr>
      <w:ind w:left="0" w:right="0" w:firstLine="0"/>
      <w:spacing w:before="0" w:after="57"/>
    </w:pPr>
  </w:style>
  <w:style w:type="paragraph" w:styleId="708">
    <w:name w:val="toc 2"/>
    <w:basedOn w:val="617"/>
    <w:uiPriority w:val="39"/>
    <w:unhideWhenUsed/>
    <w:pPr>
      <w:ind w:left="283" w:right="0" w:firstLine="0"/>
      <w:spacing w:before="0" w:after="57"/>
    </w:pPr>
  </w:style>
  <w:style w:type="paragraph" w:styleId="709">
    <w:name w:val="toc 3"/>
    <w:basedOn w:val="617"/>
    <w:uiPriority w:val="39"/>
    <w:unhideWhenUsed/>
    <w:pPr>
      <w:ind w:left="567" w:right="0" w:firstLine="0"/>
      <w:spacing w:before="0" w:after="57"/>
    </w:pPr>
  </w:style>
  <w:style w:type="paragraph" w:styleId="710">
    <w:name w:val="toc 4"/>
    <w:basedOn w:val="617"/>
    <w:uiPriority w:val="39"/>
    <w:unhideWhenUsed/>
    <w:pPr>
      <w:ind w:left="850" w:right="0" w:firstLine="0"/>
      <w:spacing w:before="0" w:after="57"/>
    </w:pPr>
  </w:style>
  <w:style w:type="paragraph" w:styleId="711">
    <w:name w:val="toc 5"/>
    <w:basedOn w:val="617"/>
    <w:uiPriority w:val="39"/>
    <w:unhideWhenUsed/>
    <w:pPr>
      <w:ind w:left="1134" w:right="0" w:firstLine="0"/>
      <w:spacing w:before="0" w:after="57"/>
    </w:pPr>
  </w:style>
  <w:style w:type="paragraph" w:styleId="712">
    <w:name w:val="toc 6"/>
    <w:basedOn w:val="617"/>
    <w:uiPriority w:val="39"/>
    <w:unhideWhenUsed/>
    <w:pPr>
      <w:ind w:left="1417" w:right="0" w:firstLine="0"/>
      <w:spacing w:before="0" w:after="57"/>
    </w:pPr>
  </w:style>
  <w:style w:type="paragraph" w:styleId="713">
    <w:name w:val="toc 7"/>
    <w:basedOn w:val="617"/>
    <w:uiPriority w:val="39"/>
    <w:unhideWhenUsed/>
    <w:pPr>
      <w:ind w:left="1701" w:right="0" w:firstLine="0"/>
      <w:spacing w:before="0" w:after="57"/>
    </w:pPr>
  </w:style>
  <w:style w:type="paragraph" w:styleId="714">
    <w:name w:val="toc 8"/>
    <w:basedOn w:val="617"/>
    <w:uiPriority w:val="39"/>
    <w:unhideWhenUsed/>
    <w:pPr>
      <w:ind w:left="1984" w:right="0" w:firstLine="0"/>
      <w:spacing w:before="0" w:after="57"/>
    </w:pPr>
  </w:style>
  <w:style w:type="paragraph" w:styleId="715">
    <w:name w:val="toc 9"/>
    <w:basedOn w:val="617"/>
    <w:uiPriority w:val="39"/>
    <w:unhideWhenUsed/>
    <w:pPr>
      <w:ind w:left="2268" w:right="0" w:firstLine="0"/>
      <w:spacing w:before="0" w:after="57"/>
    </w:pPr>
  </w:style>
  <w:style w:type="paragraph" w:styleId="716">
    <w:name w:val="Index Heading"/>
    <w:basedOn w:val="694"/>
  </w:style>
  <w:style w:type="paragraph" w:styleId="71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18">
    <w:name w:val="table of figures"/>
    <w:basedOn w:val="617"/>
    <w:uiPriority w:val="99"/>
    <w:unhideWhenUsed/>
    <w:pPr>
      <w:spacing w:before="0" w:after="0" w:afterAutospacing="0"/>
    </w:pPr>
  </w:style>
  <w:style w:type="paragraph" w:styleId="719">
    <w:name w:val="Caption1"/>
    <w:basedOn w:val="617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20">
    <w:name w:val="Caption11"/>
    <w:basedOn w:val="617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21">
    <w:name w:val="Caption111"/>
    <w:basedOn w:val="617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22">
    <w:name w:val="Название4"/>
    <w:basedOn w:val="617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23">
    <w:name w:val="Указатель4"/>
    <w:basedOn w:val="617"/>
    <w:qFormat/>
    <w:pPr>
      <w:suppressLineNumbers/>
    </w:pPr>
    <w:rPr>
      <w:rFonts w:ascii="Arial" w:hAnsi="Arial" w:cs="Tahoma"/>
    </w:rPr>
  </w:style>
  <w:style w:type="paragraph" w:styleId="724">
    <w:name w:val="Название3"/>
    <w:basedOn w:val="617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25">
    <w:name w:val="Указатель3"/>
    <w:basedOn w:val="617"/>
    <w:qFormat/>
    <w:pPr>
      <w:suppressLineNumbers/>
    </w:pPr>
    <w:rPr>
      <w:rFonts w:ascii="Arial" w:hAnsi="Arial" w:cs="Tahoma"/>
    </w:rPr>
  </w:style>
  <w:style w:type="paragraph" w:styleId="726">
    <w:name w:val="Название2"/>
    <w:basedOn w:val="617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27">
    <w:name w:val="Указатель2"/>
    <w:basedOn w:val="617"/>
    <w:qFormat/>
    <w:pPr>
      <w:suppressLineNumbers/>
    </w:pPr>
    <w:rPr>
      <w:rFonts w:ascii="Arial" w:hAnsi="Arial" w:cs="Tahoma"/>
    </w:rPr>
  </w:style>
  <w:style w:type="paragraph" w:styleId="728">
    <w:name w:val="Название1"/>
    <w:basedOn w:val="617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29">
    <w:name w:val="Указатель1"/>
    <w:basedOn w:val="617"/>
    <w:qFormat/>
    <w:pPr>
      <w:suppressLineNumbers/>
    </w:pPr>
    <w:rPr>
      <w:rFonts w:cs="Tahoma"/>
    </w:rPr>
  </w:style>
  <w:style w:type="paragraph" w:styleId="730">
    <w:name w:val="Текст выноски"/>
    <w:basedOn w:val="617"/>
    <w:qFormat/>
    <w:rPr>
      <w:rFonts w:ascii="Tahoma" w:hAnsi="Tahoma" w:cs="Tahoma"/>
      <w:sz w:val="16"/>
      <w:szCs w:val="16"/>
    </w:rPr>
  </w:style>
  <w:style w:type="paragraph" w:styleId="731">
    <w:name w:val="Колонтитул"/>
    <w:basedOn w:val="617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32">
    <w:name w:val="Header"/>
    <w:basedOn w:val="617"/>
  </w:style>
  <w:style w:type="paragraph" w:styleId="733">
    <w:name w:val="Footer"/>
    <w:basedOn w:val="617"/>
  </w:style>
  <w:style w:type="paragraph" w:styleId="734">
    <w:name w:val="Содержимое таблицы"/>
    <w:basedOn w:val="617"/>
    <w:qFormat/>
    <w:pPr>
      <w:suppressLineNumbers/>
    </w:pPr>
  </w:style>
  <w:style w:type="paragraph" w:styleId="735">
    <w:name w:val="Заголовок таблицы"/>
    <w:basedOn w:val="734"/>
    <w:qFormat/>
    <w:pPr>
      <w:jc w:val="center"/>
      <w:suppressLineNumbers/>
    </w:pPr>
    <w:rPr>
      <w:b/>
      <w:bCs/>
    </w:rPr>
  </w:style>
  <w:style w:type="paragraph" w:styleId="736">
    <w:name w:val="Стандартный"/>
    <w:basedOn w:val="617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37">
    <w:name w:val="Заголовок постановления"/>
    <w:basedOn w:val="617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3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39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40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41">
    <w:name w:val="Содержимое врезки"/>
    <w:basedOn w:val="695"/>
    <w:qFormat/>
  </w:style>
  <w:style w:type="numbering" w:styleId="742" w:default="1">
    <w:name w:val="No List"/>
    <w:uiPriority w:val="99"/>
    <w:semiHidden/>
    <w:unhideWhenUsed/>
    <w:qFormat/>
  </w:style>
  <w:style w:type="table" w:styleId="975" w:default="1">
    <w:name w:val="Normal Table"/>
    <w:uiPriority w:val="99"/>
    <w:semiHidden/>
    <w:unhideWhenUsed/>
    <w:tblPr/>
  </w:style>
  <w:style w:type="paragraph" w:styleId="1_3306" w:customStyle="1">
    <w:name w:val="Решение"/>
    <w:basedOn w:val="784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152</cp:revision>
  <dcterms:created xsi:type="dcterms:W3CDTF">2022-07-08T08:33:00Z</dcterms:created>
  <dcterms:modified xsi:type="dcterms:W3CDTF">2024-06-19T12:01:29Z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