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092" w:hanging="0"/>
        <w:jc w:val="center"/>
        <w:rPr>
          <w:rFonts w:ascii="Times New Roman" w:hAnsi="Times New Roman" w:cs="Times New Roman"/>
          <w:i/>
          <w:i/>
          <w:sz w:val="26"/>
          <w:szCs w:val="31"/>
        </w:rPr>
      </w:pPr>
      <w:r>
        <w:rPr>
          <w:rFonts w:cs="Times New Roman" w:ascii="Times New Roman" w:hAnsi="Times New Roman"/>
          <w:i/>
          <w:sz w:val="26"/>
          <w:szCs w:val="31"/>
        </w:rPr>
        <w:t>Приложение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i/>
          <w:sz w:val="26"/>
          <w:szCs w:val="31"/>
        </w:rPr>
        <w:t>к постановлению Главы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i/>
          <w:i/>
          <w:sz w:val="26"/>
          <w:szCs w:val="26"/>
          <w:highlight w:val="none"/>
        </w:rPr>
      </w:pPr>
      <w:r>
        <w:rPr>
          <w:rFonts w:cs="Times New Roman" w:ascii="Times New Roman" w:hAnsi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6"/>
          <w:szCs w:val="31"/>
        </w:rPr>
        <w:t>города Костромы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31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i/>
          <w:sz w:val="26"/>
          <w:szCs w:val="31"/>
        </w:rPr>
        <w:t>от «  » ____________2025 года №</w:t>
      </w:r>
    </w:p>
    <w:p>
      <w:pPr>
        <w:pStyle w:val="Normal"/>
        <w:ind w:firstLine="4820"/>
        <w:jc w:val="right"/>
        <w:rPr>
          <w:rFonts w:ascii="Times New Roman" w:hAnsi="Times New Roman" w:cs="Times New Roman"/>
          <w:bCs/>
          <w:i/>
          <w:i/>
          <w:sz w:val="24"/>
          <w:szCs w:val="24"/>
          <w:highlight w:val="none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</w:r>
    </w:p>
    <w:p>
      <w:pPr>
        <w:pStyle w:val="Normal"/>
        <w:ind w:firstLine="4820"/>
        <w:jc w:val="right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</w:t>
      </w:r>
    </w:p>
    <w:p>
      <w:pPr>
        <w:pStyle w:val="Normal"/>
        <w:ind w:firstLine="708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ОПОВЕЩЕНИЕ О НАЧАЛЕ ПУБЛИЧНЫХ СЛУШАНИЙ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lang w:val="ru-RU" w:eastAsia="ar-SA" w:bidi="ar-SA"/>
        </w:rPr>
        <w:t xml:space="preserve">Временно исполняющий обязанности Главы города Костромы информирует                          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lang w:val="ru-RU" w:eastAsia="ar-SA" w:bidi="ar-SA"/>
        </w:rPr>
        <w:t xml:space="preserve">о назначении публичных слушаний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auto" w:val="clear"/>
          <w:lang w:val="ru-RU"/>
        </w:rPr>
        <w:t xml:space="preserve">по проектам постановлений Администрации                    города Костромы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val="ru-RU" w:eastAsia="ar-SA" w:bidi="ar-SA"/>
        </w:rPr>
        <w:t xml:space="preserve">о предоставлении разрешений на отклонение от предельных                   параметров разрешенного строительства, реконструкции объектов капитального </w:t>
        <w:br/>
        <w:t xml:space="preserve">строительства на земельных участках, имеющих местоположение в городе Костроме: улица Поселковая, 88, с кадастровым номером 44:27:040525:129, улица Зеленая, 6а,                  с кадастровым номером 44:27:060403:1031, о предоставлении разрешений на условно разрешенный вид использования земельных участков или объектов капитального строительства, имеющих местоположение в городе Костроме: улица Гагарина,                       (в районе дома № 2), гаражный бокс № 12, с кадастровым номером 44:27:040723:925, территория ГСК 68, гаражный бокс № 221, с кадастровым номером 44:27:050601:3195, улица Карьерная, 26а, ГК 188, бокс 206, с кадастровым </w:t>
        <w:br/>
        <w:t xml:space="preserve">номером 44:27:040526:1095, территория ГСК 188, бокс 220, с кадастровым </w:t>
        <w:br/>
        <w:t xml:space="preserve">номером 44:27:040526:1097, территория ГСК 188, бокс 221, с кадастровым </w:t>
        <w:br/>
        <w:t xml:space="preserve">номером 44:27:040526:1096, территория ГСК 149, бокс 18, с кадастровым </w:t>
        <w:br/>
        <w:t xml:space="preserve">номером 44:27:050601:3202, площадь Октябрьская, 1, с кадастровым </w:t>
        <w:br/>
        <w:t xml:space="preserve">номером 44:27:040643:527, улица Локомотивная, в районе дома 7а, с кадастровым </w:t>
        <w:br/>
        <w:t>номером 44:27:061202:709, улица Костромская, 78, ГПК 149, бокс 21, с кадастровым номером 44:27:050601:3199, улица Костромская, 78, ГПК 149, бокс 22, с кадастровым номером 44:27:050601:3198.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shd w:fill="auto" w:val="clear"/>
          <w14:ligatures w14:val="none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cs="Times New Roman" w:ascii="Times New Roman" w:hAnsi="Times New Roman"/>
          <w:sz w:val="26"/>
          <w:szCs w:val="24"/>
        </w:rPr>
        <w:t>к постановлению Главы города Костромы от   октября 2025</w:t>
      </w:r>
      <w:r>
        <w:rPr>
          <w:rFonts w:cs="Times New Roman" w:ascii="Times New Roman" w:hAnsi="Times New Roman"/>
          <w:sz w:val="26"/>
          <w:szCs w:val="24"/>
          <w:highlight w:val="white"/>
        </w:rPr>
        <w:t xml:space="preserve"> года №      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eastAsia="ar-SA" w:bidi="ar-SA"/>
        </w:rPr>
        <w:t>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shd w:fill="auto" w:val="clear"/>
          <w14:ligatures w14:val="none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val="ru-RU"/>
        </w:rPr>
        <w:t>Собрание участников публичных слушаний состоится 18 ноября 2025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года                    с 15.00 до 16.35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</w:p>
    <w:p>
      <w:pPr>
        <w:pStyle w:val="Normal"/>
        <w:widowControl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Организатор публичных слушаний - Комиссия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cs="Times New Roman" w:ascii="Times New Roman" w:hAnsi="Times New Roman"/>
          <w:iCs/>
          <w:color w:val="000000"/>
          <w:sz w:val="26"/>
          <w:szCs w:val="26"/>
          <w:shd w:fill="auto" w:val="clear"/>
        </w:rPr>
        <w:t xml:space="preserve"> 81, электронный адрес: </w:t>
      </w:r>
      <w:hyperlink r:id="rId2" w:tgtFrame="mailto:SkobelkinaSS@gradkostroma.ru">
        <w:r>
          <w:rPr>
            <w:rStyle w:val="-"/>
            <w:rFonts w:cs="Times New Roman" w:ascii="Times New Roman" w:hAnsi="Times New Roman"/>
            <w:iCs/>
            <w:color w:val="000000"/>
            <w:sz w:val="26"/>
            <w:szCs w:val="26"/>
            <w:shd w:fill="auto" w:val="clear"/>
            <w:lang w:val="en-US"/>
          </w:rPr>
          <w:t>SkobelkinaSS</w:t>
        </w:r>
        <w:r>
          <w:rPr>
            <w:rStyle w:val="-"/>
            <w:rFonts w:cs="Times New Roman" w:ascii="Times New Roman" w:hAnsi="Times New Roman"/>
            <w:iCs/>
            <w:color w:val="000000"/>
            <w:sz w:val="26"/>
            <w:szCs w:val="26"/>
            <w:shd w:fill="auto" w:val="clear"/>
          </w:rPr>
          <w:t>@gradkostroma.ru</w:t>
        </w:r>
      </w:hyperlink>
      <w:r>
        <w:rPr>
          <w:rFonts w:cs="Times New Roman" w:ascii="Times New Roman" w:hAnsi="Times New Roman"/>
          <w:iCs/>
          <w:color w:val="000000"/>
          <w:sz w:val="26"/>
          <w:szCs w:val="26"/>
          <w:shd w:fill="auto" w:val="clear"/>
        </w:rPr>
        <w:t>).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3" w:tgtFrame="https://grad.kostroma.gov.ru/">
        <w:r>
          <w:rPr>
            <w:rFonts w:eastAsia="Times New Roman" w:cs="Times New Roman" w:ascii="Times New Roman" w:hAnsi="Times New Roman"/>
            <w:color w:val="000000"/>
            <w:sz w:val="26"/>
            <w:szCs w:val="26"/>
            <w:shd w:fill="FFFFFF" w:val="clear"/>
            <w:lang w:val="ru-RU" w:eastAsia="ar-SA" w:bidi="ar-SA"/>
          </w:rPr>
          <w:t>https://grad.kostroma.gov.ru</w:t>
        </w:r>
      </w:hyperlink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val="ru-RU" w:eastAsia="ar-SA" w:bidi="ar-SA"/>
        </w:rPr>
        <w:t xml:space="preserve"> (раздел «Хозяйственная деятельность»/                              Градостроительство/ публичные слушания) с 10 по 18 ноября 2025 года, а также                    в здании по адресу: Российская Федерация, Костромская область, городской округ                город Кострома, город Кострома, площадь Конституции, дом 2, 4 этаж, </w:t>
      </w: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shd w:fill="FFFFFF" w:val="clear"/>
          <w:lang w:val="ru-RU" w:eastAsia="ar-SA" w:bidi="ar-SA"/>
        </w:rPr>
        <w:t xml:space="preserve">кабинет 416, </w:t>
        <w:br/>
        <w:t>с 10 ноября 2025 года по 18 ноября 2025 года ежедневно в будние дни с 9.00 до 13.00 и с 14.00 до 18.00 часов. Посещение экспозиции проектов, а также консультирование проводятся во вторник и четверг 11 и 13 ноября 2025 года с 16.00 по 18.00 часов,                    а также по телефону (4942) 42 66 81.</w:t>
      </w:r>
    </w:p>
    <w:p>
      <w:pPr>
        <w:pStyle w:val="Normal"/>
        <w:widowControl/>
        <w:ind w:firstLine="709"/>
        <w:jc w:val="both"/>
        <w:rPr/>
      </w:pPr>
      <w:r>
        <w:rPr/>
      </w:r>
    </w:p>
    <w:p>
      <w:pPr>
        <w:pStyle w:val="Normal"/>
        <w:widowControl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  <w:shd w:fill="auto" w:val="clear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>сведения. Участники публичных слушаний,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  <w:shd w:fill="auto" w:val="clear"/>
        </w:rPr>
        <w:t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</w:p>
    <w:p>
      <w:pPr>
        <w:pStyle w:val="Normal"/>
        <w:widowControl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  <w:shd w:fill="auto" w:val="clear"/>
        </w:rPr>
        <w:t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</w:p>
    <w:p>
      <w:pPr>
        <w:pStyle w:val="Normal"/>
        <w:widowControl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  <w:shd w:fill="auto" w:val="clear"/>
        </w:rPr>
        <w:t>1) в письменной форме или в форме электронного документа в адрес                       организатора публичных слушаний с 10 ноября 2025 года по 18 ноября 2025 года;</w:t>
      </w:r>
    </w:p>
    <w:p>
      <w:pPr>
        <w:pStyle w:val="Normal"/>
        <w:widowControl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  <w:shd w:fill="auto" w:val="clear"/>
        </w:rPr>
        <w:t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с 10 ноября 2025 года по 18 ноября 2025 года с 9-00 до 13-00 и с 14-00 до 18-00 часов в здании по адресу: Российская Федерация, Костромская область, городской округ                        город Кострома, город Кострома, площадь Конституции, 2, 4 этаж, кабинет 416;</w:t>
      </w:r>
    </w:p>
    <w:p>
      <w:pPr>
        <w:pStyle w:val="Normal"/>
        <w:widowControl/>
        <w:ind w:firstLine="709"/>
        <w:jc w:val="both"/>
        <w:rPr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  <w:shd w:fill="auto" w:val="clear"/>
        </w:rPr>
        <w:t>3) в устной и письменной форме в ходе проведения собрания участников              публичных слушаний.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link w:val="CaptionChar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</w:rPr>
  </w:style>
  <w:style w:type="paragraph" w:styleId="Style24" w:customStyle="1">
    <w:name w:val="Решение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firstLine="709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68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8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8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8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8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1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1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4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4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4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7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7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8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8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9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9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9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9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9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9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9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9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9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0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0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0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0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0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0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kobelkinaSS@gradkostroma.ru" TargetMode="External"/><Relationship Id="rId3" Type="http://schemas.openxmlformats.org/officeDocument/2006/relationships/hyperlink" Target="https://grad.kostroma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2</Pages>
  <Words>640</Words>
  <Characters>4347</Characters>
  <CharactersWithSpaces>5918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2022-07-08T08:05:00Z</dcterms:created>
  <dc:creator>Дума г. Костромы</dc:creator>
  <dc:description/>
  <dc:language>ru-RU</dc:language>
  <cp:lastModifiedBy>StepanovaKA</cp:lastModifiedBy>
  <dcterms:modified xsi:type="dcterms:W3CDTF">2025-10-27T07:39:54Z</dcterms:modified>
  <cp:revision>216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