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6092" w:firstLine="0"/>
        <w:jc w:val="center"/>
        <w:spacing w:before="0" w:after="0" w:line="240" w:lineRule="auto"/>
        <w:rPr>
          <w:rFonts w:ascii="Times New Roman" w:hAnsi="Times New Roman" w:cs="Times New Roman"/>
          <w:i/>
          <w:sz w:val="26"/>
          <w:szCs w:val="31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Приложение 3</w:t>
      </w:r>
      <w:r>
        <w:rPr>
          <w:rFonts w:ascii="Times New Roman" w:hAnsi="Times New Roman" w:cs="Times New Roman"/>
          <w:i/>
          <w:sz w:val="26"/>
          <w:szCs w:val="31"/>
        </w:rPr>
      </w:r>
      <w:r>
        <w:rPr>
          <w:rFonts w:ascii="Times New Roman" w:hAnsi="Times New Roman" w:cs="Times New Roman"/>
          <w:i/>
          <w:sz w:val="26"/>
          <w:szCs w:val="31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</w:rPr>
        <w:t xml:space="preserve">к постановлению Главы</w:t>
      </w:r>
      <w:r>
        <w:rPr>
          <w:rFonts w:ascii="Times New Roman" w:hAnsi="Times New Roman" w:cs="Times New Roman"/>
          <w:bCs/>
          <w:i/>
          <w:sz w:val="26"/>
          <w:szCs w:val="26"/>
        </w:rPr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</w:rPr>
        <w:t xml:space="preserve">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от «14» октября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 2026 года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№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8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0</w:t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pStyle w:val="654"/>
        <w:ind w:firstLine="4820"/>
        <w:jc w:val="right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54"/>
        <w:ind w:firstLine="482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pStyle w:val="654"/>
        <w:ind w:firstLine="708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/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ind w:firstLine="709"/>
        <w:jc w:val="both"/>
        <w:widowControl/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Глава города Костромы информирует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 назначении публичных слуш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аний              по проекту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становления Адми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нистрации горо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да Костромы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 предоставлении                    разре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шения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на условно разреш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енный вид использования земельного участка                         или объекта капитального строительства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 кадастровым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44:27:061202:741,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территория ГСК 167, земельный участок 60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ind w:firstLine="709"/>
        <w:jc w:val="both"/>
        <w:widowControl/>
        <w:rPr>
          <w:highlight w:val="none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Проект постановления Адм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 w:eastAsia="ar-SA" w:bidi="ar-SA"/>
        </w:rPr>
        <w:t xml:space="preserve">инистрации города Костромы является                        приложением </w:t>
      </w:r>
      <w:r>
        <w:rPr>
          <w:rFonts w:ascii="Times New Roman" w:hAnsi="Times New Roman" w:cs="Times New Roman"/>
          <w:sz w:val="26"/>
          <w:szCs w:val="24"/>
          <w:shd w:val="clear" w:color="auto" w:fill="ffffff"/>
        </w:rPr>
        <w:t xml:space="preserve">к постановлению Главы города Костромы от 14 октября 2026 года             № 80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 w:eastAsia="ar-SA" w:bidi="ar-SA"/>
        </w:rPr>
        <w:t xml:space="preserve">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54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Собрание участников публичных слушаний состоится 3 ноября 2026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года                    с 15.00 до 15.40 часов в здании по адресу: Российская Федерация, Костромская                   область, городской округ город Кострома, город Кострома, площадь Конституции, дом 2, 3 этаж, кабинет 306.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Организатор публичных слушаний - Комисс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ия по подготовке проекта Правил землепользования и застройки города Костромы (адрес: Российская Федерация,                Костромская область, городской округ город Кострома, город Кострома,                  площадь Конституции, дом 2, телефон (4942) 42 66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 81, электронный адрес: </w:t>
      </w:r>
      <w:hyperlink r:id="rId8" w:tooltip="mailto:SkobelkinaSS@gradkostroma.ru" w:history="1">
        <w:r>
          <w:rPr>
            <w:rStyle w:val="688"/>
            <w:rFonts w:ascii="Times New Roman" w:hAnsi="Times New Roman" w:cs="Times New Roman"/>
            <w:iCs/>
            <w:color w:val="000000"/>
            <w:sz w:val="26"/>
            <w:szCs w:val="26"/>
            <w:shd w:val="clear" w:color="auto" w:fill="auto"/>
            <w:lang w:val="en-US"/>
          </w:rPr>
          <w:t xml:space="preserve">SkobelkinaSS</w:t>
        </w:r>
        <w:r>
          <w:rPr>
            <w:rStyle w:val="688"/>
            <w:rFonts w:ascii="Times New Roman" w:hAnsi="Times New Roman" w:cs="Times New Roman"/>
            <w:iCs/>
            <w:color w:val="000000"/>
            <w:sz w:val="26"/>
            <w:szCs w:val="26"/>
            <w:shd w:val="clear" w:color="auto" w:fill="auto"/>
          </w:rPr>
          <w:t xml:space="preserve">@gradkostroma.ru</w:t>
        </w:r>
      </w:hyperlink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).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Экспозиция проекта проводится на официальном сайте Администрации                 города Костромы в информационно-телекоммуникационной сети «Интернет» по                      адресу: </w:t>
      </w:r>
      <w:hyperlink r:id="rId9" w:tooltip="https://grad.kostroma.gov.ru/" w:history="1">
        <w:r>
          <w:rPr>
            <w:rFonts w:ascii="Times New Roman" w:hAnsi="Times New Roman" w:eastAsia="Times New Roman" w:cs="Times New Roman"/>
            <w:color w:val="000000"/>
            <w:sz w:val="26"/>
            <w:szCs w:val="26"/>
            <w:shd w:val="clear" w:color="auto" w:fill="ffffff"/>
            <w:lang w:val="ru-RU" w:eastAsia="ar-SA" w:bidi="ar-SA"/>
          </w:rPr>
          <w:t xml:space="preserve">https://grad.kostroma.gov.ru</w:t>
        </w:r>
      </w:hyperlink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(раздел «Хозяйственная деятельность»/                 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          Градостроительс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тво/ публичные слушания) с 26 октября 2026 года по 3 ноября              2026 года, а также в здании по адресу: Российская Федерация, Костромская область, городской округ город Кострома, город Кострома, площадь Конституции, дом 2,                 4 этаж, 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кабинет 416,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с 26 октября 2026 года по 3 ноября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2026 года ежедн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вн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о 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             в будние дни с 9.00 до 13.00 и с 14.00 до 18.00 часов. Посещение экспозиции              проекта, а также консультирование проводятся во вторник и четверг 27 и 29 октября 2026 года с 16.00 до 18.00 часов, а также по телефону (4942) 42 66 81.</w:t>
      </w:r>
      <w:r/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Проект, подлежащий рассмотрению на публичных слушаниях,                                и информационные материалы к нему (при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н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аличии) будут размещены                          на официальном сайте Администрации города Костромы в информационно-                     телекоммуникационной сети «Интернет» по адресу: https://grad.kostroma.gov.ru                  с 26 октября 2026 года. 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Участники публичных слушаний в целях идентификации представляют                   сведения о себе (фамилию, имя, отчество (при наличии), дату рождения, адрес места жительства (регистрации) - для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физических лиц; наименование, основной                              государственный регистрационный номер, место нахождения и адрес – для                      юридических лиц) с приложением документов, подтверждающих такие сведения. Участники публичных слу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шаний, являющиеся правообладателями                             соответствующих земельных участков и (или) расположенных на них объектов                     капитального строительства и (или) помещений, являющихся частью указанных                 объектов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капитального строительства, также представляют сведения соответственно о таких земельных участках, объектах капитального строительства, помещениях,                  являющихся частью указанных объектов капитального строительства, из Единого               г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осударственного реестра недвижимости и иные документы, устанавливающие или удостоверяющие их права на такие земельные участки, объекты капитального                   строительства, помещения, являющиеся частью указанных объектов капитального строительства.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Обработка персональных данных участников публичных слушаний                             осуществляется с учетом требований, установленных Федеральным законом                         от 27 июля 2006 года № 152-ФЗ «О персональных данных».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Участники публичных слушаний, представившие указанные сведения о себе, имеют право вносить предложения и замечания, касающиеся рассматриваемого               проекта: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1) в письменной форме или в форме электронного документа в адрес                       организатора публичных слушаний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с 26 октября 2026 года по 3 ноября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2026 года;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2) посредством записи в книге (журнале) учета посетителей экспозиции                 проекта, подлежащего рассмотрению на публичных слушаниях, в будние дни                      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с 26 октября 2026 года по 3 ноября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 2026 года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с 9-00 до 13-00 и с 14-00 до 18-00 часов в здании по адресу: Российская Федерация, Костромская область, городской округ  город Кострома, город Кострома, площадь Конституции, 2, 4 этаж, кабинет 416;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3) в устной и письменной форме в ходе проведения собрания участников              публичных слушаний.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567" w:right="567" w:bottom="397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Mangal">
    <w:panose1 w:val="02040503050203030202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 w:line="240" w:lineRule="auto"/>
      <w:widowControl w:val="off"/>
    </w:pPr>
    <w:rPr>
      <w:rFonts w:ascii="Arial" w:hAnsi="Arial" w:eastAsia="Times New Roman" w:cs="Arial" w:cstheme="minorBidi"/>
      <w:color w:val="auto"/>
      <w:sz w:val="18"/>
      <w:szCs w:val="18"/>
      <w:lang w:val="ru-RU" w:eastAsia="ar-SA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basedOn w:val="686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basedOn w:val="686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basedOn w:val="686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basedOn w:val="68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basedOn w:val="68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basedOn w:val="68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basedOn w:val="68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basedOn w:val="68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basedOn w:val="68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basedOn w:val="686"/>
    <w:uiPriority w:val="10"/>
    <w:qFormat/>
    <w:rPr>
      <w:sz w:val="48"/>
      <w:szCs w:val="48"/>
    </w:rPr>
  </w:style>
  <w:style w:type="character" w:styleId="674">
    <w:name w:val="Subtitle Char"/>
    <w:basedOn w:val="686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basedOn w:val="686"/>
    <w:uiPriority w:val="99"/>
    <w:qFormat/>
  </w:style>
  <w:style w:type="character" w:styleId="678">
    <w:name w:val="Footer Char"/>
    <w:basedOn w:val="686"/>
    <w:uiPriority w:val="99"/>
    <w:qFormat/>
  </w:style>
  <w:style w:type="character" w:styleId="679">
    <w:name w:val="Caption Char"/>
    <w:uiPriority w:val="99"/>
    <w:qFormat/>
  </w:style>
  <w:style w:type="character" w:styleId="680">
    <w:name w:val="Footnote Text Char"/>
    <w:uiPriority w:val="99"/>
    <w:qFormat/>
    <w:rPr>
      <w:sz w:val="18"/>
    </w:rPr>
  </w:style>
  <w:style w:type="character" w:styleId="681">
    <w:name w:val="Символ сноски"/>
    <w:uiPriority w:val="99"/>
    <w:unhideWhenUsed/>
    <w:qFormat/>
    <w:rPr>
      <w:vertAlign w:val="superscript"/>
    </w:rPr>
  </w:style>
  <w:style w:type="character" w:styleId="682">
    <w:name w:val="footnote reference"/>
    <w:rPr>
      <w:vertAlign w:val="superscript"/>
    </w:rPr>
  </w:style>
  <w:style w:type="character" w:styleId="683">
    <w:name w:val="Endnote Text Char"/>
    <w:uiPriority w:val="99"/>
    <w:qFormat/>
    <w:rPr>
      <w:sz w:val="20"/>
    </w:rPr>
  </w:style>
  <w:style w:type="character" w:styleId="68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5">
    <w:name w:val="endnote reference"/>
    <w:rPr>
      <w:vertAlign w:val="superscript"/>
    </w:rPr>
  </w:style>
  <w:style w:type="character" w:styleId="686" w:default="1">
    <w:name w:val="Default Paragraph Font"/>
    <w:uiPriority w:val="1"/>
    <w:semiHidden/>
    <w:unhideWhenUsed/>
    <w:qFormat/>
  </w:style>
  <w:style w:type="character" w:styleId="687" w:customStyle="1">
    <w:name w:val="Текст выноски Знак"/>
    <w:basedOn w:val="686"/>
    <w:uiPriority w:val="99"/>
    <w:semiHidden/>
    <w:qFormat/>
    <w:rPr>
      <w:rFonts w:ascii="Segoe UI" w:hAnsi="Segoe UI" w:eastAsia="Times New Roman" w:cs="Segoe UI"/>
      <w:sz w:val="18"/>
      <w:szCs w:val="18"/>
      <w:lang w:eastAsia="ar-SA"/>
    </w:rPr>
  </w:style>
  <w:style w:type="character" w:styleId="688">
    <w:name w:val="Hyperlink"/>
    <w:basedOn w:val="686"/>
    <w:uiPriority w:val="99"/>
    <w:unhideWhenUsed/>
    <w:rPr>
      <w:color w:val="0563c1" w:themeColor="hyperlink"/>
      <w:u w:val="single"/>
    </w:rPr>
  </w:style>
  <w:style w:type="paragraph" w:styleId="689">
    <w:name w:val="Заголовок"/>
    <w:basedOn w:val="654"/>
    <w:next w:val="69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90">
    <w:name w:val="Body Text"/>
    <w:basedOn w:val="654"/>
    <w:pPr>
      <w:spacing w:before="0" w:after="140" w:line="276" w:lineRule="auto"/>
    </w:pPr>
  </w:style>
  <w:style w:type="paragraph" w:styleId="691">
    <w:name w:val="List"/>
    <w:basedOn w:val="690"/>
    <w:rPr>
      <w:rFonts w:cs="Mangal"/>
    </w:rPr>
  </w:style>
  <w:style w:type="paragraph" w:styleId="692">
    <w:name w:val="Caption"/>
    <w:basedOn w:val="654"/>
    <w:link w:val="679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93">
    <w:name w:val="Указатель"/>
    <w:basedOn w:val="654"/>
    <w:qFormat/>
    <w:pPr>
      <w:suppressLineNumbers/>
    </w:pPr>
    <w:rPr>
      <w:rFonts w:cs="Mangal"/>
    </w:rPr>
  </w:style>
  <w:style w:type="paragraph" w:styleId="694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695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96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97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698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699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00">
    <w:name w:val="Колонтитул"/>
    <w:basedOn w:val="654"/>
    <w:qFormat/>
  </w:style>
  <w:style w:type="paragraph" w:styleId="701">
    <w:name w:val="Header"/>
    <w:basedOn w:val="65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2">
    <w:name w:val="Footer"/>
    <w:basedOn w:val="65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3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04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05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06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07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08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09">
    <w:name w:val="toc 5"/>
    <w:basedOn w:val="654"/>
    <w:uiPriority w:val="39"/>
    <w:unhideWhenUsed/>
    <w:pPr>
      <w:ind w:left="1134" w:right="0" w:firstLine="0"/>
      <w:spacing w:before="0" w:after="57"/>
    </w:pPr>
  </w:style>
  <w:style w:type="paragraph" w:styleId="710">
    <w:name w:val="toc 6"/>
    <w:basedOn w:val="654"/>
    <w:uiPriority w:val="39"/>
    <w:unhideWhenUsed/>
    <w:pPr>
      <w:ind w:left="1417" w:right="0" w:firstLine="0"/>
      <w:spacing w:before="0" w:after="57"/>
    </w:pPr>
  </w:style>
  <w:style w:type="paragraph" w:styleId="711">
    <w:name w:val="toc 7"/>
    <w:basedOn w:val="654"/>
    <w:uiPriority w:val="39"/>
    <w:unhideWhenUsed/>
    <w:pPr>
      <w:ind w:left="1701" w:right="0" w:firstLine="0"/>
      <w:spacing w:before="0" w:after="57"/>
    </w:pPr>
  </w:style>
  <w:style w:type="paragraph" w:styleId="712">
    <w:name w:val="toc 8"/>
    <w:basedOn w:val="654"/>
    <w:uiPriority w:val="39"/>
    <w:unhideWhenUsed/>
    <w:pPr>
      <w:ind w:left="1984" w:right="0" w:firstLine="0"/>
      <w:spacing w:before="0" w:after="57"/>
    </w:pPr>
  </w:style>
  <w:style w:type="paragraph" w:styleId="713">
    <w:name w:val="toc 9"/>
    <w:basedOn w:val="654"/>
    <w:uiPriority w:val="39"/>
    <w:unhideWhenUsed/>
    <w:pPr>
      <w:ind w:left="2268" w:right="0" w:firstLine="0"/>
      <w:spacing w:before="0" w:after="57"/>
    </w:pPr>
  </w:style>
  <w:style w:type="paragraph" w:styleId="714">
    <w:name w:val="Index Heading"/>
    <w:basedOn w:val="689"/>
  </w:style>
  <w:style w:type="paragraph" w:styleId="715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16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17">
    <w:name w:val="Balloon Text"/>
    <w:basedOn w:val="654"/>
    <w:uiPriority w:val="99"/>
    <w:semiHidden/>
    <w:unhideWhenUsed/>
    <w:qFormat/>
    <w:rPr>
      <w:rFonts w:ascii="Segoe UI" w:hAnsi="Segoe UI" w:cs="Segoe UI"/>
    </w:rPr>
  </w:style>
  <w:style w:type="paragraph" w:styleId="718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719" w:default="1">
    <w:name w:val="No List"/>
    <w:uiPriority w:val="99"/>
    <w:semiHidden/>
    <w:unhideWhenUsed/>
    <w:qFormat/>
  </w:style>
  <w:style w:type="table" w:styleId="72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5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5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5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5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6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6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6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6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6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6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6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8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1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1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1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1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1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1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2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2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2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2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2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2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2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2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2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2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3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3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3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4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4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4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4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4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4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SkobelkinaSS@gradkostroma.ru" TargetMode="External"/><Relationship Id="rId9" Type="http://schemas.openxmlformats.org/officeDocument/2006/relationships/hyperlink" Target="https://grad.kostroma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dc:language>ru-RU</dc:language>
  <cp:lastModifiedBy>SkobelkinaSS</cp:lastModifiedBy>
  <cp:revision>240</cp:revision>
  <dcterms:created xsi:type="dcterms:W3CDTF">2022-07-08T08:05:00Z</dcterms:created>
  <dcterms:modified xsi:type="dcterms:W3CDTF">2026-10-16T06:50:06Z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