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9F" w:rsidRDefault="00A72E98" w:rsidP="00400F08">
      <w:pPr>
        <w:ind w:left="60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5B579F" w:rsidRDefault="00A72E98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ПОВЕЩЕНИЕ</w:t>
      </w:r>
      <w:r>
        <w:rPr>
          <w:rFonts w:ascii="Times New Roman" w:hAnsi="Times New Roman" w:cs="Times New Roman"/>
          <w:sz w:val="26"/>
          <w:szCs w:val="26"/>
        </w:rPr>
        <w:t xml:space="preserve"> О НАЧАЛЕ ПУБЛИЧНЫХ СЛУШАНИЙ</w:t>
      </w:r>
    </w:p>
    <w:p w:rsidR="005B579F" w:rsidRDefault="005B579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B579F" w:rsidRDefault="00A72E98">
      <w:pPr>
        <w:jc w:val="both"/>
      </w:pPr>
      <w:r>
        <w:rPr>
          <w:iCs/>
          <w:color w:val="000000"/>
          <w:szCs w:val="26"/>
        </w:rPr>
        <w:tab/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проект</w:t>
      </w:r>
      <w:r>
        <w:rPr>
          <w:rFonts w:ascii="Times New Roman" w:hAnsi="Times New Roman"/>
          <w:sz w:val="26"/>
          <w:szCs w:val="24"/>
        </w:rPr>
        <w:t>у планировки территории, ограниченной Нижняя Дебря, переулком Газетным, улицей Лесной, транспортной развязкой от улицы Лесной до улицы Нижняя Дебря.</w:t>
      </w:r>
    </w:p>
    <w:p w:rsidR="005B579F" w:rsidRDefault="00A72E98"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роект</w:t>
      </w:r>
      <w:r>
        <w:rPr>
          <w:rFonts w:ascii="Times New Roman" w:hAnsi="Times New Roman"/>
          <w:sz w:val="26"/>
          <w:szCs w:val="24"/>
        </w:rPr>
        <w:t xml:space="preserve"> планировки территории, ограниченной Нижняя Дебря, переулком Газетным, улицей Лесной, транспортной развязкой от улицы Лесной до улицы Нижняя Дебря,</w:t>
      </w:r>
      <w:r>
        <w:rPr>
          <w:rFonts w:ascii="Times New Roman" w:hAnsi="Times New Roman" w:cs="Times New Roman"/>
          <w:sz w:val="26"/>
          <w:szCs w:val="24"/>
        </w:rPr>
        <w:t xml:space="preserve"> является приложением к постановлению Главы города Костромы от</w:t>
      </w:r>
      <w:r w:rsidR="00400F08">
        <w:rPr>
          <w:rFonts w:ascii="Times New Roman" w:hAnsi="Times New Roman" w:cs="Times New Roman"/>
          <w:sz w:val="26"/>
          <w:szCs w:val="24"/>
        </w:rPr>
        <w:t xml:space="preserve"> 22 ноября 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2022 года № </w:t>
      </w:r>
      <w:r w:rsidR="00400F08">
        <w:rPr>
          <w:rFonts w:ascii="Times New Roman" w:hAnsi="Times New Roman" w:cs="Times New Roman"/>
          <w:sz w:val="26"/>
          <w:szCs w:val="24"/>
          <w:highlight w:val="white"/>
        </w:rPr>
        <w:t>122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4"/>
          <w:highlight w:val="white"/>
        </w:rPr>
        <w:t>.</w:t>
      </w:r>
    </w:p>
    <w:p w:rsidR="005B579F" w:rsidRDefault="00A72E98"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>Собрание участник</w:t>
      </w:r>
      <w:r>
        <w:rPr>
          <w:rFonts w:ascii="Times New Roman" w:hAnsi="Times New Roman"/>
          <w:sz w:val="26"/>
          <w:szCs w:val="26"/>
        </w:rPr>
        <w:t xml:space="preserve">ов публичных слушаний состоится 13 декабря 2022 года с </w:t>
      </w:r>
      <w:r>
        <w:rPr>
          <w:rFonts w:ascii="Times New Roman" w:hAnsi="Times New Roman"/>
          <w:sz w:val="26"/>
          <w:szCs w:val="26"/>
          <w:highlight w:val="white"/>
        </w:rPr>
        <w:t>10.00 до 12.00 часов в здании по адресу: Российская Федерация, Костромская область, городской округ город Кострома, город Кострома, площадь Конституции, дом 2, 5 этаж, актовый зал.</w:t>
      </w:r>
    </w:p>
    <w:p w:rsidR="005B579F" w:rsidRDefault="00A72E98">
      <w:pPr>
        <w:widowControl/>
        <w:ind w:firstLine="709"/>
        <w:jc w:val="both"/>
      </w:pPr>
      <w:r>
        <w:rPr>
          <w:rFonts w:ascii="Times New Roman" w:hAnsi="Times New Roman" w:cs="Times New Roman"/>
          <w:sz w:val="26"/>
          <w:szCs w:val="24"/>
        </w:rPr>
        <w:t>Организатор публичны</w:t>
      </w:r>
      <w:r>
        <w:rPr>
          <w:rFonts w:ascii="Times New Roman" w:hAnsi="Times New Roman" w:cs="Times New Roman"/>
          <w:sz w:val="26"/>
          <w:szCs w:val="24"/>
        </w:rPr>
        <w:t xml:space="preserve">х слушаний - Комиссия по рассмотрению документации по планировке территории города Костромы (адрес: Российская Федерация, Костромская область, городской округ город Кострома, город Кострома, площадь Конституции, дом 2, телефон (4942) 42 70 72), </w:t>
      </w:r>
      <w:r>
        <w:rPr>
          <w:rFonts w:ascii="Times New Roman" w:hAnsi="Times New Roman" w:cs="Times New Roman"/>
          <w:sz w:val="26"/>
          <w:szCs w:val="26"/>
          <w:lang w:eastAsia="ru-RU"/>
        </w:rPr>
        <w:t>электронный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адрес:</w:t>
      </w:r>
      <w:r>
        <w:rPr>
          <w:rFonts w:ascii="Times New Roman" w:hAnsi="Times New Roman" w:cs="Times New Roman"/>
          <w:sz w:val="26"/>
          <w:szCs w:val="26"/>
          <w:lang w:val="en-US"/>
        </w:rPr>
        <w:t>MukhinaKE</w:t>
      </w:r>
      <w:hyperlink r:id="rId7" w:tooltip="mailto:NoskovaVA@gradkostroma.ru" w:history="1">
        <w:r>
          <w:rPr>
            <w:rStyle w:val="a8"/>
            <w:rFonts w:ascii="Times New Roman" w:hAnsi="Times New Roman" w:cs="Times New Roman"/>
            <w:sz w:val="26"/>
            <w:szCs w:val="24"/>
            <w:lang w:eastAsia="ru-RU"/>
          </w:rPr>
          <w:t>@</w:t>
        </w:r>
        <w:r>
          <w:rPr>
            <w:rStyle w:val="a8"/>
            <w:rFonts w:ascii="Times New Roman" w:hAnsi="Times New Roman" w:cs="Times New Roman"/>
            <w:sz w:val="26"/>
            <w:szCs w:val="24"/>
            <w:lang w:val="en-US" w:eastAsia="ru-RU"/>
          </w:rPr>
          <w:t>gradkostroma</w:t>
        </w:r>
        <w:r>
          <w:rPr>
            <w:rStyle w:val="a8"/>
            <w:rFonts w:ascii="Times New Roman" w:hAnsi="Times New Roman" w:cs="Times New Roman"/>
            <w:sz w:val="26"/>
            <w:szCs w:val="24"/>
            <w:lang w:eastAsia="ru-RU"/>
          </w:rPr>
          <w:t>.</w:t>
        </w:r>
        <w:r>
          <w:rPr>
            <w:rStyle w:val="a8"/>
            <w:rFonts w:ascii="Times New Roman" w:hAnsi="Times New Roman" w:cs="Times New Roman"/>
            <w:sz w:val="26"/>
            <w:szCs w:val="24"/>
            <w:lang w:val="en-US" w:eastAsia="ru-RU"/>
          </w:rPr>
          <w:t>ru</w:t>
        </w:r>
      </w:hyperlink>
      <w:r>
        <w:rPr>
          <w:rFonts w:ascii="Times New Roman" w:hAnsi="Times New Roman" w:cs="Times New Roman"/>
          <w:sz w:val="26"/>
          <w:szCs w:val="24"/>
          <w:lang w:eastAsia="ru-RU"/>
        </w:rPr>
        <w:t>.</w:t>
      </w:r>
    </w:p>
    <w:p w:rsidR="005B579F" w:rsidRDefault="00A72E98">
      <w:pPr>
        <w:widowControl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Экспозиция проекта проводится в здании по адресу: Российская Федерация, Костромская область, городской округ город Кострома, город Кострома, площадь Конституции, 2, 4 этаж </w:t>
      </w:r>
      <w:r>
        <w:rPr>
          <w:rFonts w:ascii="Times New Roman" w:hAnsi="Times New Roman" w:cs="Times New Roman"/>
          <w:sz w:val="26"/>
          <w:szCs w:val="26"/>
          <w:highlight w:val="white"/>
        </w:rPr>
        <w:t>с 5 декабря по 13 декабря 2022 г. Консультирование проводится во вторник и четверг с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10.00 до 12.00 часов, каб. 418.</w:t>
      </w:r>
    </w:p>
    <w:p w:rsidR="005B579F" w:rsidRDefault="00A72E98">
      <w:pPr>
        <w:widowControl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>Проектом предусматривается: формирование границ зон планируемого размещения малоэтажной жилой застройки и магазина, установление красных линий улиц по периметру квартала..</w:t>
      </w:r>
    </w:p>
    <w:p w:rsidR="005B579F" w:rsidRDefault="00A72E98">
      <w:pPr>
        <w:widowControl/>
        <w:ind w:firstLine="709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>Проект, подлежащий рассмотрению на публичных слушан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иях, и информационные материалы к нему размещаются на официальном сайте Администрации города Костромы в информационно-телекоммуникационной сети "Интернет" по адресу: gradkostroma.ru в разделе «Жителям»/ «Градостроительство»/ Публичные слушания/по проектам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планировки и межеванию территорий с 5 декабря 2022 года. </w:t>
      </w:r>
    </w:p>
    <w:p w:rsidR="005B579F" w:rsidRDefault="00A72E98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</w:t>
      </w:r>
      <w:r>
        <w:rPr>
          <w:rFonts w:ascii="Times New Roman" w:hAnsi="Times New Roman" w:cs="Times New Roman"/>
          <w:sz w:val="26"/>
          <w:szCs w:val="26"/>
          <w:lang w:eastAsia="ru-RU"/>
        </w:rPr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</w:t>
      </w:r>
      <w:r>
        <w:rPr>
          <w:rFonts w:ascii="Times New Roman" w:hAnsi="Times New Roman" w:cs="Times New Roman"/>
          <w:sz w:val="26"/>
          <w:szCs w:val="26"/>
          <w:lang w:eastAsia="ru-RU"/>
        </w:rPr>
        <w:t>ещения, являющиеся частью указанных объектов капитального строительства.</w:t>
      </w:r>
    </w:p>
    <w:p w:rsidR="005B579F" w:rsidRDefault="00A72E98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B579F" w:rsidRDefault="00A72E98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</w:p>
    <w:p w:rsidR="005B579F" w:rsidRDefault="00A72E98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в письменной форме или в форме электронного документа в адрес организатора публичных слушаний с 5 </w:t>
      </w:r>
      <w:r>
        <w:rPr>
          <w:rFonts w:ascii="Times New Roman" w:hAnsi="Times New Roman" w:cs="Times New Roman"/>
          <w:sz w:val="26"/>
          <w:szCs w:val="26"/>
          <w:lang w:eastAsia="ru-RU"/>
        </w:rPr>
        <w:t>декабря 2022 года по 13 декабря 2022 года;</w:t>
      </w:r>
    </w:p>
    <w:p w:rsidR="005B579F" w:rsidRDefault="00A72E98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2) посредством записи в книге (журнале) учета посетителей экспозиции проекта, подлежащего рассмотрению на общественных обсуждениях, на официальном сайте Администрации города Костромы;</w:t>
      </w:r>
    </w:p>
    <w:p w:rsidR="005B579F" w:rsidRDefault="00A72E98">
      <w:pPr>
        <w:widowControl/>
        <w:ind w:firstLine="709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>3) в устной и письменной форм</w:t>
      </w:r>
      <w:r>
        <w:rPr>
          <w:rFonts w:ascii="Times New Roman" w:hAnsi="Times New Roman" w:cs="Times New Roman"/>
          <w:sz w:val="26"/>
          <w:szCs w:val="26"/>
          <w:lang w:eastAsia="ru-RU"/>
        </w:rPr>
        <w:t>е в ходе проведения собрания участников публичных слушаний.</w:t>
      </w:r>
    </w:p>
    <w:p w:rsidR="005B579F" w:rsidRDefault="005B579F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5B579F" w:rsidRDefault="005B579F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5B579F" w:rsidRDefault="005B579F">
      <w:pPr>
        <w:widowControl/>
        <w:ind w:right="-1"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5B579F" w:rsidRDefault="005B579F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5B579F" w:rsidRDefault="005B579F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5B579F" w:rsidRDefault="005B579F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5B579F" w:rsidRDefault="005B579F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5B579F" w:rsidRDefault="005B579F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5B579F" w:rsidRDefault="005B579F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5B579F" w:rsidRDefault="005B579F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5B579F" w:rsidRDefault="005B579F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5B579F" w:rsidRDefault="005B579F">
      <w:pPr>
        <w:widowControl/>
        <w:ind w:firstLine="709"/>
        <w:jc w:val="both"/>
      </w:pPr>
    </w:p>
    <w:sectPr w:rsidR="005B579F">
      <w:pgSz w:w="11906" w:h="16838"/>
      <w:pgMar w:top="1134" w:right="567" w:bottom="1134" w:left="141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98" w:rsidRDefault="00A72E98">
      <w:r>
        <w:separator/>
      </w:r>
    </w:p>
  </w:endnote>
  <w:endnote w:type="continuationSeparator" w:id="0">
    <w:p w:rsidR="00A72E98" w:rsidRDefault="00A7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;Arial Unicode MS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98" w:rsidRDefault="00A72E98">
      <w:r>
        <w:separator/>
      </w:r>
    </w:p>
  </w:footnote>
  <w:footnote w:type="continuationSeparator" w:id="0">
    <w:p w:rsidR="00A72E98" w:rsidRDefault="00A72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358E6"/>
    <w:multiLevelType w:val="hybridMultilevel"/>
    <w:tmpl w:val="708E7AC2"/>
    <w:lvl w:ilvl="0" w:tplc="07464FB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353EFC32">
      <w:start w:val="1"/>
      <w:numFmt w:val="lowerLetter"/>
      <w:lvlText w:val="%2."/>
      <w:lvlJc w:val="left"/>
      <w:pPr>
        <w:ind w:left="1590" w:hanging="360"/>
      </w:pPr>
    </w:lvl>
    <w:lvl w:ilvl="2" w:tplc="D4288546">
      <w:start w:val="1"/>
      <w:numFmt w:val="lowerRoman"/>
      <w:lvlText w:val="%3."/>
      <w:lvlJc w:val="right"/>
      <w:pPr>
        <w:ind w:left="2310" w:hanging="180"/>
      </w:pPr>
    </w:lvl>
    <w:lvl w:ilvl="3" w:tplc="4B56A584">
      <w:start w:val="1"/>
      <w:numFmt w:val="decimal"/>
      <w:lvlText w:val="%4."/>
      <w:lvlJc w:val="left"/>
      <w:pPr>
        <w:ind w:left="3030" w:hanging="360"/>
      </w:pPr>
    </w:lvl>
    <w:lvl w:ilvl="4" w:tplc="2CE823A0">
      <w:start w:val="1"/>
      <w:numFmt w:val="lowerLetter"/>
      <w:lvlText w:val="%5."/>
      <w:lvlJc w:val="left"/>
      <w:pPr>
        <w:ind w:left="3750" w:hanging="360"/>
      </w:pPr>
    </w:lvl>
    <w:lvl w:ilvl="5" w:tplc="FB906614">
      <w:start w:val="1"/>
      <w:numFmt w:val="lowerRoman"/>
      <w:lvlText w:val="%6."/>
      <w:lvlJc w:val="right"/>
      <w:pPr>
        <w:ind w:left="4470" w:hanging="180"/>
      </w:pPr>
    </w:lvl>
    <w:lvl w:ilvl="6" w:tplc="6BD679FE">
      <w:start w:val="1"/>
      <w:numFmt w:val="decimal"/>
      <w:lvlText w:val="%7."/>
      <w:lvlJc w:val="left"/>
      <w:pPr>
        <w:ind w:left="5190" w:hanging="360"/>
      </w:pPr>
    </w:lvl>
    <w:lvl w:ilvl="7" w:tplc="7B8E6836">
      <w:start w:val="1"/>
      <w:numFmt w:val="lowerLetter"/>
      <w:lvlText w:val="%8."/>
      <w:lvlJc w:val="left"/>
      <w:pPr>
        <w:ind w:left="5910" w:hanging="360"/>
      </w:pPr>
    </w:lvl>
    <w:lvl w:ilvl="8" w:tplc="4D2051A6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4FFD5D20"/>
    <w:multiLevelType w:val="hybridMultilevel"/>
    <w:tmpl w:val="E130806A"/>
    <w:lvl w:ilvl="0" w:tplc="E3C6D32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53A8EC4C">
      <w:start w:val="1"/>
      <w:numFmt w:val="lowerLetter"/>
      <w:lvlText w:val="%2."/>
      <w:lvlJc w:val="left"/>
      <w:pPr>
        <w:ind w:left="1590" w:hanging="360"/>
      </w:pPr>
    </w:lvl>
    <w:lvl w:ilvl="2" w:tplc="9DB4AA94">
      <w:start w:val="1"/>
      <w:numFmt w:val="lowerRoman"/>
      <w:lvlText w:val="%3."/>
      <w:lvlJc w:val="right"/>
      <w:pPr>
        <w:ind w:left="2310" w:hanging="180"/>
      </w:pPr>
    </w:lvl>
    <w:lvl w:ilvl="3" w:tplc="5F64F756">
      <w:start w:val="1"/>
      <w:numFmt w:val="decimal"/>
      <w:lvlText w:val="%4."/>
      <w:lvlJc w:val="left"/>
      <w:pPr>
        <w:ind w:left="3030" w:hanging="360"/>
      </w:pPr>
    </w:lvl>
    <w:lvl w:ilvl="4" w:tplc="478C2438">
      <w:start w:val="1"/>
      <w:numFmt w:val="lowerLetter"/>
      <w:lvlText w:val="%5."/>
      <w:lvlJc w:val="left"/>
      <w:pPr>
        <w:ind w:left="3750" w:hanging="360"/>
      </w:pPr>
    </w:lvl>
    <w:lvl w:ilvl="5" w:tplc="EC425612">
      <w:start w:val="1"/>
      <w:numFmt w:val="lowerRoman"/>
      <w:lvlText w:val="%6."/>
      <w:lvlJc w:val="right"/>
      <w:pPr>
        <w:ind w:left="4470" w:hanging="180"/>
      </w:pPr>
    </w:lvl>
    <w:lvl w:ilvl="6" w:tplc="62C20B32">
      <w:start w:val="1"/>
      <w:numFmt w:val="decimal"/>
      <w:lvlText w:val="%7."/>
      <w:lvlJc w:val="left"/>
      <w:pPr>
        <w:ind w:left="5190" w:hanging="360"/>
      </w:pPr>
    </w:lvl>
    <w:lvl w:ilvl="7" w:tplc="F976F040">
      <w:start w:val="1"/>
      <w:numFmt w:val="lowerLetter"/>
      <w:lvlText w:val="%8."/>
      <w:lvlJc w:val="left"/>
      <w:pPr>
        <w:ind w:left="5910" w:hanging="360"/>
      </w:pPr>
    </w:lvl>
    <w:lvl w:ilvl="8" w:tplc="7D06B4E0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6DC31662"/>
    <w:multiLevelType w:val="hybridMultilevel"/>
    <w:tmpl w:val="A4167956"/>
    <w:lvl w:ilvl="0" w:tplc="3B6CF36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622B4A4">
      <w:start w:val="1"/>
      <w:numFmt w:val="lowerLetter"/>
      <w:lvlText w:val="%2."/>
      <w:lvlJc w:val="left"/>
      <w:pPr>
        <w:ind w:left="1590" w:hanging="360"/>
      </w:pPr>
    </w:lvl>
    <w:lvl w:ilvl="2" w:tplc="67E8877E">
      <w:start w:val="1"/>
      <w:numFmt w:val="lowerRoman"/>
      <w:lvlText w:val="%3."/>
      <w:lvlJc w:val="right"/>
      <w:pPr>
        <w:ind w:left="2310" w:hanging="180"/>
      </w:pPr>
    </w:lvl>
    <w:lvl w:ilvl="3" w:tplc="8042CF20">
      <w:start w:val="1"/>
      <w:numFmt w:val="decimal"/>
      <w:lvlText w:val="%4."/>
      <w:lvlJc w:val="left"/>
      <w:pPr>
        <w:ind w:left="3030" w:hanging="360"/>
      </w:pPr>
    </w:lvl>
    <w:lvl w:ilvl="4" w:tplc="AF46912A">
      <w:start w:val="1"/>
      <w:numFmt w:val="lowerLetter"/>
      <w:lvlText w:val="%5."/>
      <w:lvlJc w:val="left"/>
      <w:pPr>
        <w:ind w:left="3750" w:hanging="360"/>
      </w:pPr>
    </w:lvl>
    <w:lvl w:ilvl="5" w:tplc="65B2F83C">
      <w:start w:val="1"/>
      <w:numFmt w:val="lowerRoman"/>
      <w:lvlText w:val="%6."/>
      <w:lvlJc w:val="right"/>
      <w:pPr>
        <w:ind w:left="4470" w:hanging="180"/>
      </w:pPr>
    </w:lvl>
    <w:lvl w:ilvl="6" w:tplc="C8C606FE">
      <w:start w:val="1"/>
      <w:numFmt w:val="decimal"/>
      <w:lvlText w:val="%7."/>
      <w:lvlJc w:val="left"/>
      <w:pPr>
        <w:ind w:left="5190" w:hanging="360"/>
      </w:pPr>
    </w:lvl>
    <w:lvl w:ilvl="7" w:tplc="AD5E6186">
      <w:start w:val="1"/>
      <w:numFmt w:val="lowerLetter"/>
      <w:lvlText w:val="%8."/>
      <w:lvlJc w:val="left"/>
      <w:pPr>
        <w:ind w:left="5910" w:hanging="360"/>
      </w:pPr>
    </w:lvl>
    <w:lvl w:ilvl="8" w:tplc="ADD67D1E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59C2B6B"/>
    <w:multiLevelType w:val="hybridMultilevel"/>
    <w:tmpl w:val="A36A9E40"/>
    <w:lvl w:ilvl="0" w:tplc="A2B2256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6266102">
      <w:start w:val="1"/>
      <w:numFmt w:val="lowerLetter"/>
      <w:lvlText w:val="%2."/>
      <w:lvlJc w:val="left"/>
      <w:pPr>
        <w:ind w:left="1590" w:hanging="360"/>
      </w:pPr>
    </w:lvl>
    <w:lvl w:ilvl="2" w:tplc="FFA64432">
      <w:start w:val="1"/>
      <w:numFmt w:val="lowerRoman"/>
      <w:lvlText w:val="%3."/>
      <w:lvlJc w:val="right"/>
      <w:pPr>
        <w:ind w:left="2310" w:hanging="180"/>
      </w:pPr>
    </w:lvl>
    <w:lvl w:ilvl="3" w:tplc="9C086C9A">
      <w:start w:val="1"/>
      <w:numFmt w:val="decimal"/>
      <w:lvlText w:val="%4."/>
      <w:lvlJc w:val="left"/>
      <w:pPr>
        <w:ind w:left="3030" w:hanging="360"/>
      </w:pPr>
    </w:lvl>
    <w:lvl w:ilvl="4" w:tplc="BB8A53BA">
      <w:start w:val="1"/>
      <w:numFmt w:val="lowerLetter"/>
      <w:lvlText w:val="%5."/>
      <w:lvlJc w:val="left"/>
      <w:pPr>
        <w:ind w:left="3750" w:hanging="360"/>
      </w:pPr>
    </w:lvl>
    <w:lvl w:ilvl="5" w:tplc="8FB47CA2">
      <w:start w:val="1"/>
      <w:numFmt w:val="lowerRoman"/>
      <w:lvlText w:val="%6."/>
      <w:lvlJc w:val="right"/>
      <w:pPr>
        <w:ind w:left="4470" w:hanging="180"/>
      </w:pPr>
    </w:lvl>
    <w:lvl w:ilvl="6" w:tplc="BF2CA2F0">
      <w:start w:val="1"/>
      <w:numFmt w:val="decimal"/>
      <w:lvlText w:val="%7."/>
      <w:lvlJc w:val="left"/>
      <w:pPr>
        <w:ind w:left="5190" w:hanging="360"/>
      </w:pPr>
    </w:lvl>
    <w:lvl w:ilvl="7" w:tplc="723E1CA6">
      <w:start w:val="1"/>
      <w:numFmt w:val="lowerLetter"/>
      <w:lvlText w:val="%8."/>
      <w:lvlJc w:val="left"/>
      <w:pPr>
        <w:ind w:left="5910" w:hanging="360"/>
      </w:pPr>
    </w:lvl>
    <w:lvl w:ilvl="8" w:tplc="97AE85DA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9F"/>
    <w:rsid w:val="00400F08"/>
    <w:rsid w:val="005B579F"/>
    <w:rsid w:val="00A7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096D"/>
  <w15:docId w15:val="{3FA3930B-7B71-4E02-84BB-0DB096E4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theme="minorBid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Times New Roman" w:hAnsi="Arial"/>
      <w:sz w:val="18"/>
      <w:szCs w:val="18"/>
      <w:lang w:eastAsia="ar-SA" w:bidi="ar-SA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1"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keepNext/>
      <w:jc w:val="center"/>
      <w:outlineLvl w:val="4"/>
    </w:pPr>
    <w:rPr>
      <w:b/>
      <w:sz w:val="32"/>
      <w:lang w:val="en-US"/>
    </w:rPr>
  </w:style>
  <w:style w:type="paragraph" w:styleId="6">
    <w:name w:val="heading 6"/>
    <w:basedOn w:val="a"/>
    <w:next w:val="a"/>
    <w:link w:val="61"/>
    <w:qFormat/>
    <w:pPr>
      <w:keepNext/>
      <w:jc w:val="center"/>
      <w:outlineLvl w:val="5"/>
    </w:pPr>
    <w:rPr>
      <w:b/>
      <w:sz w:val="36"/>
      <w:lang w:val="en-US"/>
    </w:rPr>
  </w:style>
  <w:style w:type="paragraph" w:styleId="7">
    <w:name w:val="heading 7"/>
    <w:basedOn w:val="a"/>
    <w:next w:val="a"/>
    <w:link w:val="71"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Знак1"/>
    <w:basedOn w:val="a0"/>
    <w:link w:val="a3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rPr>
      <w:sz w:val="24"/>
      <w:szCs w:val="24"/>
    </w:rPr>
  </w:style>
  <w:style w:type="character" w:customStyle="1" w:styleId="210">
    <w:name w:val="Цитата 2 Знак1"/>
    <w:link w:val="20"/>
    <w:uiPriority w:val="29"/>
    <w:rPr>
      <w:i/>
    </w:rPr>
  </w:style>
  <w:style w:type="character" w:customStyle="1" w:styleId="13">
    <w:name w:val="Выделенная цитата Знак1"/>
    <w:link w:val="a5"/>
    <w:uiPriority w:val="30"/>
    <w:rPr>
      <w:i/>
    </w:rPr>
  </w:style>
  <w:style w:type="character" w:customStyle="1" w:styleId="14">
    <w:name w:val="Нижний колонтитул Знак1"/>
    <w:link w:val="a6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5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8">
    <w:name w:val="Hyperlink"/>
    <w:uiPriority w:val="99"/>
    <w:unhideWhenUsed/>
    <w:rPr>
      <w:color w:val="0563C1" w:themeColor="hyperlink"/>
      <w:u w:val="single"/>
    </w:rPr>
  </w:style>
  <w:style w:type="character" w:customStyle="1" w:styleId="16">
    <w:name w:val="Текст сноски Знак1"/>
    <w:link w:val="a9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able of figures"/>
    <w:basedOn w:val="a"/>
    <w:next w:val="a"/>
    <w:uiPriority w:val="99"/>
    <w:unhideWhenUsed/>
  </w:style>
  <w:style w:type="character" w:customStyle="1" w:styleId="af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f0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f1">
    <w:name w:val="Символ нумерации"/>
    <w:qFormat/>
  </w:style>
  <w:style w:type="character" w:customStyle="1" w:styleId="af2">
    <w:name w:val="Нижний колонтитул Знак"/>
    <w:qFormat/>
    <w:rPr>
      <w:rFonts w:ascii="Arial" w:eastAsia="Times New Roman" w:hAnsi="Arial" w:cs="Arial"/>
      <w:sz w:val="18"/>
      <w:szCs w:val="18"/>
    </w:rPr>
  </w:style>
  <w:style w:type="character" w:customStyle="1" w:styleId="af3">
    <w:name w:val="Верхний колонтитул Знак"/>
    <w:qFormat/>
    <w:rPr>
      <w:rFonts w:ascii="Arial" w:eastAsia="Times New Roman" w:hAnsi="Arial" w:cs="Arial"/>
      <w:sz w:val="18"/>
      <w:szCs w:val="18"/>
    </w:rPr>
  </w:style>
  <w:style w:type="character" w:customStyle="1" w:styleId="17">
    <w:name w:val="Основной шрифт абзаца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23">
    <w:name w:val="Основной шрифт абзаца2"/>
    <w:qFormat/>
  </w:style>
  <w:style w:type="character" w:customStyle="1" w:styleId="32">
    <w:name w:val="Основной шрифт абзаца3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42">
    <w:name w:val="Основной шрифт абзаца4"/>
    <w:qFormat/>
  </w:style>
  <w:style w:type="character" w:customStyle="1" w:styleId="WW-Absatz-Standardschriftart11111">
    <w:name w:val="WW-Absatz-Standardschriftart11111"/>
    <w:qFormat/>
  </w:style>
  <w:style w:type="character" w:customStyle="1" w:styleId="52">
    <w:name w:val="Основной шрифт абзаца5"/>
    <w:qFormat/>
  </w:style>
  <w:style w:type="character" w:customStyle="1" w:styleId="60">
    <w:name w:val="Основной шрифт абзаца6"/>
    <w:qFormat/>
  </w:style>
  <w:style w:type="character" w:customStyle="1" w:styleId="70">
    <w:name w:val="Основной шрифт абзаца7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80">
    <w:name w:val="Основной шрифт абзаца8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f4">
    <w:name w:val="Символ сноски"/>
    <w:qFormat/>
    <w:rPr>
      <w:vertAlign w:val="superscript"/>
    </w:rPr>
  </w:style>
  <w:style w:type="character" w:customStyle="1" w:styleId="af5">
    <w:name w:val="Текст сноски Знак"/>
    <w:qFormat/>
    <w:rPr>
      <w:sz w:val="18"/>
    </w:rPr>
  </w:style>
  <w:style w:type="character" w:customStyle="1" w:styleId="FooterChar">
    <w:name w:val="Footer Char"/>
    <w:basedOn w:val="a0"/>
    <w:qFormat/>
  </w:style>
  <w:style w:type="character" w:customStyle="1" w:styleId="HeaderChar">
    <w:name w:val="Header Char"/>
    <w:basedOn w:val="a0"/>
    <w:qFormat/>
  </w:style>
  <w:style w:type="character" w:customStyle="1" w:styleId="af6">
    <w:name w:val="Выделенная цитата Знак"/>
    <w:qFormat/>
    <w:rPr>
      <w:i/>
    </w:rPr>
  </w:style>
  <w:style w:type="character" w:customStyle="1" w:styleId="24">
    <w:name w:val="Цитата 2 Знак"/>
    <w:qFormat/>
    <w:rPr>
      <w:i/>
    </w:rPr>
  </w:style>
  <w:style w:type="character" w:customStyle="1" w:styleId="af7">
    <w:name w:val="Подзаголовок Знак"/>
    <w:basedOn w:val="a0"/>
    <w:qFormat/>
    <w:rPr>
      <w:sz w:val="24"/>
      <w:szCs w:val="24"/>
    </w:rPr>
  </w:style>
  <w:style w:type="character" w:customStyle="1" w:styleId="af8">
    <w:name w:val="Заголовок Знак"/>
    <w:basedOn w:val="a0"/>
    <w:qFormat/>
    <w:rPr>
      <w:sz w:val="48"/>
      <w:szCs w:val="48"/>
    </w:rPr>
  </w:style>
  <w:style w:type="character" w:customStyle="1" w:styleId="90">
    <w:name w:val="Заголовок 9 Знак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82">
    <w:name w:val="Заголовок 8 Знак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72">
    <w:name w:val="Заголовок 7 Знак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62">
    <w:name w:val="Заголовок 6 Знак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53">
    <w:name w:val="Заголовок 5 Знак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43">
    <w:name w:val="Заголовок 4 Знак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33">
    <w:name w:val="Заголовок 3 Знак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25">
    <w:name w:val="Заголовок 2 Знак"/>
    <w:basedOn w:val="a0"/>
    <w:qFormat/>
    <w:rPr>
      <w:rFonts w:ascii="Arial" w:eastAsia="Arial" w:hAnsi="Arial" w:cs="Arial"/>
      <w:sz w:val="34"/>
    </w:rPr>
  </w:style>
  <w:style w:type="character" w:customStyle="1" w:styleId="18">
    <w:name w:val="Заголовок 1 Знак"/>
    <w:basedOn w:val="a0"/>
    <w:qFormat/>
    <w:rPr>
      <w:rFonts w:ascii="Arial" w:eastAsia="Arial" w:hAnsi="Arial" w:cs="Arial"/>
      <w:sz w:val="40"/>
      <w:szCs w:val="40"/>
    </w:rPr>
  </w:style>
  <w:style w:type="paragraph" w:styleId="a3">
    <w:name w:val="Title"/>
    <w:basedOn w:val="a"/>
    <w:next w:val="af9"/>
    <w:link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  <w:rPr>
      <w:rFonts w:cs="Arial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customStyle="1" w:styleId="19">
    <w:name w:val="Заголовок1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e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ff">
    <w:name w:val="Normal (Web)"/>
    <w:basedOn w:val="a"/>
    <w:qFormat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aff0">
    <w:name w:val="Решение"/>
    <w:basedOn w:val="aff1"/>
    <w:qFormat/>
    <w:pPr>
      <w:ind w:firstLine="709"/>
    </w:pPr>
    <w:rPr>
      <w:szCs w:val="26"/>
    </w:rPr>
  </w:style>
  <w:style w:type="paragraph" w:customStyle="1" w:styleId="aff2">
    <w:name w:val="Невид"/>
    <w:basedOn w:val="a"/>
    <w:qFormat/>
    <w:pPr>
      <w:widowControl/>
      <w:tabs>
        <w:tab w:val="left" w:pos="7371"/>
      </w:tabs>
      <w:jc w:val="both"/>
    </w:pPr>
    <w:rPr>
      <w:rFonts w:ascii="Times New Roman" w:hAnsi="Times New Roman" w:cs="Times New Roman"/>
      <w:color w:val="FFFFFF"/>
      <w:sz w:val="26"/>
      <w:szCs w:val="26"/>
    </w:rPr>
  </w:style>
  <w:style w:type="paragraph" w:customStyle="1" w:styleId="aff3">
    <w:name w:val="Подпись_гл"/>
    <w:basedOn w:val="a"/>
    <w:next w:val="a"/>
    <w:qFormat/>
    <w:pPr>
      <w:widowControl/>
      <w:tabs>
        <w:tab w:val="left" w:pos="7371"/>
      </w:tabs>
      <w:spacing w:before="920"/>
      <w:jc w:val="both"/>
    </w:pPr>
    <w:rPr>
      <w:rFonts w:ascii="Times New Roman" w:hAnsi="Times New Roman" w:cs="Times New Roman"/>
      <w:sz w:val="26"/>
      <w:szCs w:val="24"/>
    </w:rPr>
  </w:style>
  <w:style w:type="paragraph" w:customStyle="1" w:styleId="aff4">
    <w:name w:val="Стопслово"/>
    <w:basedOn w:val="a"/>
    <w:qFormat/>
    <w:pPr>
      <w:widowControl/>
      <w:spacing w:before="240" w:after="240"/>
      <w:ind w:firstLine="709"/>
    </w:pPr>
    <w:rPr>
      <w:rFonts w:ascii="Times New Roman" w:hAnsi="Times New Roman" w:cs="Times New Roman"/>
      <w:spacing w:val="60"/>
      <w:sz w:val="26"/>
      <w:szCs w:val="26"/>
    </w:rPr>
  </w:style>
  <w:style w:type="paragraph" w:customStyle="1" w:styleId="ConsPlusCell">
    <w:name w:val="ConsPlusCell"/>
    <w:qFormat/>
    <w:pPr>
      <w:widowControl w:val="0"/>
    </w:pPr>
    <w:rPr>
      <w:rFonts w:asciiTheme="minorHAnsi" w:eastAsia="Arial" w:hAnsiTheme="minorHAnsi" w:cs="Calibri"/>
      <w:sz w:val="22"/>
      <w:szCs w:val="22"/>
      <w:lang w:bidi="ar-SA"/>
    </w:rPr>
  </w:style>
  <w:style w:type="paragraph" w:customStyle="1" w:styleId="aff5">
    <w:name w:val="Содержимое врезки"/>
    <w:basedOn w:val="af9"/>
    <w:qFormat/>
  </w:style>
  <w:style w:type="paragraph" w:customStyle="1" w:styleId="ConsPlusTitle">
    <w:name w:val="ConsPlusTitle"/>
    <w:qFormat/>
    <w:pPr>
      <w:widowControl w:val="0"/>
    </w:pPr>
    <w:rPr>
      <w:rFonts w:asciiTheme="minorHAnsi" w:eastAsia="Arial" w:hAnsiTheme="minorHAns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24"/>
      <w:szCs w:val="20"/>
      <w:lang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/>
      <w:sz w:val="24"/>
      <w:szCs w:val="20"/>
      <w:lang w:bidi="ar-SA"/>
    </w:rPr>
  </w:style>
  <w:style w:type="paragraph" w:customStyle="1" w:styleId="aff6">
    <w:name w:val="Заголовок постановления"/>
    <w:basedOn w:val="a"/>
    <w:next w:val="aff1"/>
    <w:qFormat/>
    <w:pPr>
      <w:widowControl/>
      <w:spacing w:after="360"/>
      <w:ind w:right="48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1">
    <w:name w:val="Стандартный"/>
    <w:basedOn w:val="a"/>
    <w:qFormat/>
    <w:pPr>
      <w:widowControl/>
      <w:ind w:firstLine="851"/>
      <w:jc w:val="both"/>
    </w:pPr>
    <w:rPr>
      <w:rFonts w:ascii="Times New Roman" w:hAnsi="Times New Roman" w:cs="Times New Roman"/>
      <w:sz w:val="26"/>
      <w:szCs w:val="24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link w:val="14"/>
  </w:style>
  <w:style w:type="paragraph" w:styleId="affa">
    <w:name w:val="header"/>
    <w:basedOn w:val="a"/>
  </w:style>
  <w:style w:type="paragraph" w:customStyle="1" w:styleId="1a">
    <w:name w:val="Указатель1"/>
    <w:basedOn w:val="a"/>
    <w:qFormat/>
    <w:pPr>
      <w:suppressLineNumbers/>
    </w:pPr>
    <w:rPr>
      <w:rFonts w:cs="Tahoma"/>
    </w:rPr>
  </w:style>
  <w:style w:type="paragraph" w:customStyle="1" w:styleId="1b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6">
    <w:name w:val="Указатель2"/>
    <w:basedOn w:val="a"/>
    <w:qFormat/>
    <w:pPr>
      <w:suppressLineNumbers/>
    </w:pPr>
    <w:rPr>
      <w:rFonts w:cs="Tahoma"/>
    </w:rPr>
  </w:style>
  <w:style w:type="paragraph" w:customStyle="1" w:styleId="27">
    <w:name w:val="Название2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34">
    <w:name w:val="Указатель3"/>
    <w:basedOn w:val="a"/>
    <w:qFormat/>
    <w:pPr>
      <w:suppressLineNumbers/>
    </w:pPr>
    <w:rPr>
      <w:rFonts w:cs="Tahoma"/>
    </w:rPr>
  </w:style>
  <w:style w:type="paragraph" w:customStyle="1" w:styleId="35">
    <w:name w:val="Название3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44">
    <w:name w:val="Указатель4"/>
    <w:basedOn w:val="a"/>
    <w:qFormat/>
    <w:pPr>
      <w:suppressLineNumbers/>
    </w:pPr>
    <w:rPr>
      <w:rFonts w:cs="Tahoma"/>
    </w:rPr>
  </w:style>
  <w:style w:type="paragraph" w:customStyle="1" w:styleId="45">
    <w:name w:val="Название4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54">
    <w:name w:val="Указатель5"/>
    <w:basedOn w:val="a"/>
    <w:qFormat/>
    <w:pPr>
      <w:suppressLineNumbers/>
    </w:pPr>
    <w:rPr>
      <w:rFonts w:cs="Tahoma"/>
    </w:rPr>
  </w:style>
  <w:style w:type="paragraph" w:customStyle="1" w:styleId="55">
    <w:name w:val="Название5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63">
    <w:name w:val="Указатель6"/>
    <w:basedOn w:val="a"/>
    <w:qFormat/>
    <w:pPr>
      <w:suppressLineNumbers/>
    </w:pPr>
    <w:rPr>
      <w:rFonts w:cs="Tahoma"/>
    </w:rPr>
  </w:style>
  <w:style w:type="paragraph" w:customStyle="1" w:styleId="64">
    <w:name w:val="Название6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73">
    <w:name w:val="Указатель7"/>
    <w:basedOn w:val="a"/>
    <w:qFormat/>
    <w:pPr>
      <w:suppressLineNumbers/>
    </w:pPr>
    <w:rPr>
      <w:rFonts w:cs="Tahoma"/>
    </w:rPr>
  </w:style>
  <w:style w:type="paragraph" w:customStyle="1" w:styleId="74">
    <w:name w:val="Название7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83">
    <w:name w:val="Указатель8"/>
    <w:basedOn w:val="a"/>
    <w:qFormat/>
    <w:pPr>
      <w:suppressLineNumbers/>
    </w:pPr>
    <w:rPr>
      <w:rFonts w:cs="Arial"/>
    </w:rPr>
  </w:style>
  <w:style w:type="paragraph" w:styleId="affb">
    <w:name w:val="TOC Heading"/>
    <w:qFormat/>
    <w:pPr>
      <w:spacing w:after="200" w:line="276" w:lineRule="auto"/>
    </w:pPr>
    <w:rPr>
      <w:rFonts w:ascii="Calibri" w:eastAsia="Calibri" w:hAnsi="Calibri" w:cs="Calibri"/>
      <w:sz w:val="18"/>
      <w:szCs w:val="22"/>
      <w:lang w:eastAsia="en-US" w:bidi="ar-SA"/>
    </w:rPr>
  </w:style>
  <w:style w:type="paragraph" w:styleId="92">
    <w:name w:val="toc 9"/>
    <w:basedOn w:val="a"/>
    <w:next w:val="a"/>
    <w:pPr>
      <w:spacing w:after="57"/>
      <w:ind w:left="2268"/>
    </w:pPr>
  </w:style>
  <w:style w:type="paragraph" w:styleId="84">
    <w:name w:val="toc 8"/>
    <w:basedOn w:val="a"/>
    <w:next w:val="a"/>
    <w:pPr>
      <w:spacing w:after="57"/>
      <w:ind w:left="1984"/>
    </w:pPr>
  </w:style>
  <w:style w:type="paragraph" w:styleId="75">
    <w:name w:val="toc 7"/>
    <w:basedOn w:val="a"/>
    <w:next w:val="a"/>
    <w:pPr>
      <w:spacing w:after="57"/>
      <w:ind w:left="1701"/>
    </w:pPr>
  </w:style>
  <w:style w:type="paragraph" w:styleId="65">
    <w:name w:val="toc 6"/>
    <w:basedOn w:val="a"/>
    <w:next w:val="a"/>
    <w:pPr>
      <w:spacing w:after="57"/>
      <w:ind w:left="1417"/>
    </w:pPr>
  </w:style>
  <w:style w:type="paragraph" w:styleId="56">
    <w:name w:val="toc 5"/>
    <w:basedOn w:val="a"/>
    <w:next w:val="a"/>
    <w:pPr>
      <w:spacing w:after="57"/>
      <w:ind w:left="1134"/>
    </w:pPr>
  </w:style>
  <w:style w:type="paragraph" w:styleId="46">
    <w:name w:val="toc 4"/>
    <w:basedOn w:val="a"/>
    <w:next w:val="a"/>
    <w:pPr>
      <w:spacing w:after="57"/>
      <w:ind w:left="850"/>
    </w:pPr>
  </w:style>
  <w:style w:type="paragraph" w:styleId="36">
    <w:name w:val="toc 3"/>
    <w:basedOn w:val="a"/>
    <w:next w:val="a"/>
    <w:pPr>
      <w:spacing w:after="57"/>
      <w:ind w:left="567"/>
    </w:pPr>
  </w:style>
  <w:style w:type="paragraph" w:styleId="28">
    <w:name w:val="toc 2"/>
    <w:basedOn w:val="a"/>
    <w:next w:val="a"/>
    <w:pPr>
      <w:spacing w:after="57"/>
      <w:ind w:left="283"/>
    </w:pPr>
  </w:style>
  <w:style w:type="paragraph" w:styleId="1c">
    <w:name w:val="toc 1"/>
    <w:basedOn w:val="a"/>
    <w:next w:val="a"/>
    <w:pPr>
      <w:spacing w:after="57"/>
    </w:pPr>
  </w:style>
  <w:style w:type="paragraph" w:styleId="a9">
    <w:name w:val="footnote text"/>
    <w:basedOn w:val="a"/>
    <w:link w:val="16"/>
    <w:pPr>
      <w:spacing w:after="40"/>
    </w:pPr>
  </w:style>
  <w:style w:type="paragraph" w:styleId="a5">
    <w:name w:val="Intense Quote"/>
    <w:basedOn w:val="a"/>
    <w:next w:val="a"/>
    <w:link w:val="13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20">
    <w:name w:val="Quote"/>
    <w:basedOn w:val="a"/>
    <w:next w:val="a"/>
    <w:link w:val="210"/>
    <w:qFormat/>
    <w:pPr>
      <w:ind w:left="720" w:right="720"/>
    </w:pPr>
    <w:rPr>
      <w:i/>
    </w:rPr>
  </w:style>
  <w:style w:type="paragraph" w:styleId="a4">
    <w:name w:val="Subtitle"/>
    <w:basedOn w:val="a"/>
    <w:next w:val="a"/>
    <w:link w:val="12"/>
    <w:qFormat/>
    <w:pPr>
      <w:spacing w:before="200" w:after="200"/>
    </w:pPr>
    <w:rPr>
      <w:sz w:val="24"/>
      <w:szCs w:val="24"/>
    </w:rPr>
  </w:style>
  <w:style w:type="paragraph" w:styleId="affc">
    <w:name w:val="No Spacing"/>
    <w:qFormat/>
    <w:rPr>
      <w:rFonts w:ascii="Calibri" w:eastAsia="Calibri" w:hAnsi="Calibri" w:cs="Calibri"/>
      <w:sz w:val="18"/>
      <w:szCs w:val="22"/>
      <w:lang w:eastAsia="en-US"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skovaVA@gradkostro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ПО ПЛАНИРОВКЕ ТЕРРИТОРИИ, ОГРАНИЧЕННОЙ УЛИЦАМИ СУТЫРИНА, ИНДУСТРИАЛЬНОЙ, УЛИЦЕЙ МЕСТНОГО ЗНАЧЕНИЯ, ПРОЕЗДОМ ДАВЫДОВСКИМ 6-М</vt:lpstr>
    </vt:vector>
  </TitlesOfParts>
  <Company>Администрация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ПО ПЛАНИРОВКЕ ТЕРРИТОРИИ, ОГРАНИЧЕННОЙ УЛИЦАМИ СУТЫРИНА, ИНДУСТРИАЛЬНОЙ, УЛИЦЕЙ МЕСТНОГО ЗНАЧЕНИЯ, ПРОЕЗДОМ ДАВЫДОВСКИМ 6-М</dc:title>
  <dc:subject/>
  <dc:creator>Миличенко Елена Николаевна</dc:creator>
  <dc:description/>
  <cp:lastModifiedBy>Мухина Кристина Евгеньевна</cp:lastModifiedBy>
  <cp:revision>87</cp:revision>
  <cp:lastPrinted>2022-11-28T06:55:00Z</cp:lastPrinted>
  <dcterms:created xsi:type="dcterms:W3CDTF">2021-10-29T14:45:00Z</dcterms:created>
  <dcterms:modified xsi:type="dcterms:W3CDTF">2022-11-28T06:56:00Z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