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C7" w:rsidRDefault="009E1323" w:rsidP="009E1323">
      <w:pPr>
        <w:jc w:val="center"/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</w:t>
      </w:r>
      <w:r w:rsidR="00FB7C9B">
        <w:rPr>
          <w:rFonts w:ascii="Times New Roman" w:hAnsi="Times New Roman" w:cs="Times New Roman"/>
          <w:i/>
          <w:sz w:val="26"/>
          <w:szCs w:val="31"/>
        </w:rPr>
        <w:t xml:space="preserve">Приложение </w:t>
      </w:r>
      <w:r>
        <w:rPr>
          <w:rFonts w:ascii="Times New Roman" w:hAnsi="Times New Roman" w:cs="Times New Roman"/>
          <w:i/>
          <w:sz w:val="26"/>
          <w:szCs w:val="31"/>
        </w:rPr>
        <w:t>4</w:t>
      </w:r>
    </w:p>
    <w:p w:rsidR="006524C7" w:rsidRDefault="00FB7C9B">
      <w:pPr>
        <w:jc w:val="both"/>
        <w:rPr>
          <w:rFonts w:ascii="Times New Roman" w:hAnsi="Times New Roman" w:cs="Times New Roman"/>
          <w:i/>
          <w:sz w:val="26"/>
          <w:szCs w:val="31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   к постановлению Главы города Костромы</w:t>
      </w:r>
    </w:p>
    <w:p w:rsidR="006524C7" w:rsidRDefault="00FB7C9B">
      <w:pPr>
        <w:jc w:val="both"/>
        <w:rPr>
          <w:highlight w:val="white"/>
        </w:rPr>
      </w:pPr>
      <w:r>
        <w:rPr>
          <w:rFonts w:ascii="Times New Roman" w:hAnsi="Times New Roman" w:cs="Times New Roman"/>
          <w:i/>
          <w:sz w:val="26"/>
          <w:szCs w:val="31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31"/>
          <w:highlight w:val="white"/>
        </w:rPr>
        <w:t xml:space="preserve">               от</w:t>
      </w:r>
      <w:r w:rsidR="001B1A74">
        <w:rPr>
          <w:rFonts w:ascii="Times New Roman" w:hAnsi="Times New Roman" w:cs="Times New Roman"/>
          <w:i/>
          <w:sz w:val="26"/>
          <w:szCs w:val="31"/>
          <w:highlight w:val="white"/>
        </w:rPr>
        <w:t xml:space="preserve"> 30 января</w:t>
      </w:r>
      <w:r>
        <w:rPr>
          <w:rFonts w:ascii="Times New Roman" w:hAnsi="Times New Roman" w:cs="Times New Roman"/>
          <w:i/>
          <w:sz w:val="26"/>
          <w:szCs w:val="31"/>
          <w:highlight w:val="white"/>
        </w:rPr>
        <w:t xml:space="preserve"> 2023 года №</w:t>
      </w:r>
      <w:r w:rsidR="001B1A74">
        <w:t xml:space="preserve"> </w:t>
      </w:r>
      <w:r w:rsidR="001B1A74" w:rsidRPr="001B1A74">
        <w:rPr>
          <w:rFonts w:ascii="Times New Roman" w:hAnsi="Times New Roman" w:cs="Times New Roman"/>
          <w:i/>
          <w:sz w:val="26"/>
          <w:szCs w:val="26"/>
        </w:rPr>
        <w:t>1</w:t>
      </w:r>
      <w:r w:rsidR="006B2583">
        <w:rPr>
          <w:rFonts w:ascii="Times New Roman" w:hAnsi="Times New Roman" w:cs="Times New Roman"/>
          <w:i/>
          <w:sz w:val="26"/>
          <w:szCs w:val="26"/>
        </w:rPr>
        <w:t>3</w:t>
      </w:r>
    </w:p>
    <w:p w:rsidR="006524C7" w:rsidRDefault="00FB7C9B">
      <w:pPr>
        <w:ind w:left="609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6524C7" w:rsidRDefault="00FB7C9B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:rsidR="006524C7" w:rsidRDefault="006524C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524C7" w:rsidRDefault="00FB7C9B">
      <w:pPr>
        <w:jc w:val="both"/>
      </w:pPr>
      <w:r>
        <w:rPr>
          <w:iCs/>
          <w:color w:val="000000"/>
          <w:szCs w:val="26"/>
        </w:rPr>
        <w:tab/>
      </w:r>
      <w:r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Глава города Костромы информирует о назначении публичных слушаний </w:t>
      </w:r>
      <w:r>
        <w:rPr>
          <w:rFonts w:ascii="Times New Roman" w:hAnsi="Times New Roman" w:cs="Times New Roman"/>
          <w:sz w:val="26"/>
          <w:szCs w:val="26"/>
        </w:rPr>
        <w:t>по проекту</w:t>
      </w:r>
      <w:r>
        <w:rPr>
          <w:rFonts w:ascii="Times New Roman" w:hAnsi="Times New Roman" w:cs="Times New Roman"/>
          <w:sz w:val="26"/>
          <w:szCs w:val="24"/>
        </w:rPr>
        <w:t xml:space="preserve"> межевания территории, </w:t>
      </w:r>
      <w:r>
        <w:rPr>
          <w:rFonts w:ascii="Times New Roman" w:hAnsi="Times New Roman"/>
          <w:sz w:val="26"/>
          <w:szCs w:val="24"/>
        </w:rPr>
        <w:t xml:space="preserve">ограниченной </w:t>
      </w:r>
      <w:r>
        <w:rPr>
          <w:rFonts w:ascii="Times New Roman" w:hAnsi="Times New Roman" w:cs="Times New Roman"/>
          <w:sz w:val="26"/>
          <w:szCs w:val="24"/>
        </w:rPr>
        <w:t>Ленина, Новый Быт, Рабочей 3-й, Рабочей 11-й</w:t>
      </w:r>
      <w:r>
        <w:rPr>
          <w:rFonts w:ascii="Times New Roman" w:hAnsi="Times New Roman"/>
          <w:sz w:val="26"/>
          <w:szCs w:val="24"/>
        </w:rPr>
        <w:t>.</w:t>
      </w:r>
    </w:p>
    <w:p w:rsidR="006524C7" w:rsidRDefault="00FB7C9B">
      <w:pPr>
        <w:ind w:firstLine="680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4"/>
        </w:rPr>
        <w:t xml:space="preserve">Проект межевания территории, </w:t>
      </w:r>
      <w:r>
        <w:rPr>
          <w:rFonts w:ascii="Times New Roman" w:hAnsi="Times New Roman"/>
          <w:sz w:val="26"/>
          <w:szCs w:val="24"/>
        </w:rPr>
        <w:t xml:space="preserve">ограниченной </w:t>
      </w:r>
      <w:r>
        <w:rPr>
          <w:rFonts w:ascii="Times New Roman" w:hAnsi="Times New Roman" w:cs="Times New Roman"/>
          <w:sz w:val="26"/>
          <w:szCs w:val="24"/>
        </w:rPr>
        <w:t>Ленина, Новый Быт, Рабочей 3-й, Рабочей 11-й</w:t>
      </w:r>
      <w:r w:rsidR="001B1A74">
        <w:rPr>
          <w:rFonts w:ascii="Times New Roman" w:hAnsi="Times New Roman" w:cs="Times New Roman"/>
          <w:sz w:val="26"/>
          <w:szCs w:val="24"/>
        </w:rPr>
        <w:t>,</w:t>
      </w:r>
      <w:r>
        <w:rPr>
          <w:rFonts w:ascii="Times New Roman" w:hAnsi="Times New Roman" w:cs="Times New Roman"/>
          <w:sz w:val="26"/>
          <w:szCs w:val="24"/>
        </w:rPr>
        <w:t xml:space="preserve"> является приложением к постановлению Главы города Костромы от</w:t>
      </w:r>
      <w:r w:rsidR="001B1A74">
        <w:rPr>
          <w:rFonts w:ascii="Times New Roman" w:hAnsi="Times New Roman" w:cs="Times New Roman"/>
          <w:sz w:val="26"/>
          <w:szCs w:val="24"/>
        </w:rPr>
        <w:t xml:space="preserve"> 3</w:t>
      </w:r>
      <w:r w:rsidR="009E1323">
        <w:rPr>
          <w:rFonts w:ascii="Times New Roman" w:hAnsi="Times New Roman" w:cs="Times New Roman"/>
          <w:sz w:val="26"/>
          <w:szCs w:val="24"/>
        </w:rPr>
        <w:t>1</w:t>
      </w:r>
      <w:bookmarkStart w:id="0" w:name="_GoBack"/>
      <w:bookmarkEnd w:id="0"/>
      <w:r w:rsidR="001B1A74">
        <w:rPr>
          <w:rFonts w:ascii="Times New Roman" w:hAnsi="Times New Roman" w:cs="Times New Roman"/>
          <w:sz w:val="26"/>
          <w:szCs w:val="24"/>
        </w:rPr>
        <w:t xml:space="preserve"> января </w:t>
      </w:r>
      <w:r>
        <w:rPr>
          <w:rFonts w:ascii="Times New Roman" w:hAnsi="Times New Roman" w:cs="Times New Roman"/>
          <w:sz w:val="26"/>
          <w:szCs w:val="24"/>
          <w:highlight w:val="white"/>
        </w:rPr>
        <w:t xml:space="preserve">2023 года № </w:t>
      </w:r>
      <w:r w:rsidR="001B1A74">
        <w:rPr>
          <w:rFonts w:ascii="Times New Roman" w:hAnsi="Times New Roman" w:cs="Times New Roman"/>
          <w:sz w:val="26"/>
          <w:szCs w:val="24"/>
          <w:highlight w:val="white"/>
        </w:rPr>
        <w:t>1</w:t>
      </w:r>
      <w:r w:rsidR="006B2583">
        <w:rPr>
          <w:rFonts w:ascii="Times New Roman" w:hAnsi="Times New Roman" w:cs="Times New Roman"/>
          <w:sz w:val="26"/>
          <w:szCs w:val="24"/>
          <w:highlight w:val="white"/>
        </w:rPr>
        <w:t>3</w:t>
      </w:r>
      <w:r>
        <w:rPr>
          <w:rFonts w:ascii="Times New Roman" w:hAnsi="Times New Roman" w:cs="Times New Roman"/>
          <w:sz w:val="26"/>
          <w:szCs w:val="24"/>
          <w:highlight w:val="white"/>
        </w:rPr>
        <w:t>.</w:t>
      </w:r>
    </w:p>
    <w:p w:rsidR="006524C7" w:rsidRDefault="00FB7C9B">
      <w:pPr>
        <w:ind w:firstLine="680"/>
        <w:jc w:val="both"/>
        <w:rPr>
          <w:highlight w:val="white"/>
        </w:rPr>
      </w:pPr>
      <w:r>
        <w:rPr>
          <w:rFonts w:ascii="Times New Roman" w:hAnsi="Times New Roman"/>
          <w:sz w:val="26"/>
          <w:szCs w:val="26"/>
        </w:rPr>
        <w:t xml:space="preserve">Собрание участников публичных слушаний состоится 20 февраля 2023 года             с </w:t>
      </w:r>
      <w:r>
        <w:rPr>
          <w:rFonts w:ascii="Times New Roman" w:hAnsi="Times New Roman"/>
          <w:sz w:val="26"/>
          <w:szCs w:val="26"/>
          <w:highlight w:val="white"/>
        </w:rPr>
        <w:t>16.00 до 17.00 часов в здании по адресу: Российская Федерация, Костромская область, городской округ город Кострома, город Кострома, площадь Конституции, дом 2, 3 этаж, кабинет 306.</w:t>
      </w:r>
    </w:p>
    <w:p w:rsidR="006524C7" w:rsidRDefault="00FB7C9B">
      <w:pPr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4"/>
        </w:rPr>
        <w:t xml:space="preserve">Организатор публичных слушаний - Комиссия по рассмотрению документации по планировке территории города Костромы (адрес: Российская Федерация, Костромская область, городской округ город Кострома, город Кострома, площадь Конституции,     дом 2, телефон (4942) 42 70 72),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электронный адрес: </w:t>
      </w:r>
      <w:hyperlink r:id="rId7" w:tooltip="mailto:NoskovaVA@gradkostroma.ru" w:history="1">
        <w:r w:rsidRPr="001B1A74">
          <w:rPr>
            <w:rStyle w:val="a9"/>
            <w:rFonts w:ascii="Times New Roman" w:hAnsi="Times New Roman" w:cs="Times New Roman"/>
            <w:color w:val="auto"/>
            <w:sz w:val="26"/>
            <w:szCs w:val="24"/>
            <w:u w:val="none"/>
            <w:lang w:val="en-US" w:eastAsia="ru-RU"/>
          </w:rPr>
          <w:t>NoskovaVA</w:t>
        </w:r>
        <w:r w:rsidRPr="001B1A74">
          <w:rPr>
            <w:rStyle w:val="a9"/>
            <w:rFonts w:ascii="Times New Roman" w:hAnsi="Times New Roman" w:cs="Times New Roman"/>
            <w:color w:val="auto"/>
            <w:sz w:val="26"/>
            <w:szCs w:val="24"/>
            <w:u w:val="none"/>
            <w:lang w:eastAsia="ru-RU"/>
          </w:rPr>
          <w:t>@</w:t>
        </w:r>
        <w:r w:rsidRPr="001B1A74">
          <w:rPr>
            <w:rStyle w:val="a9"/>
            <w:rFonts w:ascii="Times New Roman" w:hAnsi="Times New Roman" w:cs="Times New Roman"/>
            <w:color w:val="auto"/>
            <w:sz w:val="26"/>
            <w:szCs w:val="24"/>
            <w:u w:val="none"/>
            <w:lang w:val="en-US" w:eastAsia="ru-RU"/>
          </w:rPr>
          <w:t>gradkostroma</w:t>
        </w:r>
        <w:r w:rsidRPr="001B1A74">
          <w:rPr>
            <w:rStyle w:val="a9"/>
            <w:rFonts w:ascii="Times New Roman" w:hAnsi="Times New Roman" w:cs="Times New Roman"/>
            <w:color w:val="auto"/>
            <w:sz w:val="26"/>
            <w:szCs w:val="24"/>
            <w:u w:val="none"/>
            <w:lang w:eastAsia="ru-RU"/>
          </w:rPr>
          <w:t>.</w:t>
        </w:r>
        <w:r w:rsidRPr="001B1A74">
          <w:rPr>
            <w:rStyle w:val="a9"/>
            <w:rFonts w:ascii="Times New Roman" w:hAnsi="Times New Roman" w:cs="Times New Roman"/>
            <w:color w:val="auto"/>
            <w:sz w:val="26"/>
            <w:szCs w:val="24"/>
            <w:u w:val="none"/>
            <w:lang w:val="en-US" w:eastAsia="ru-RU"/>
          </w:rPr>
          <w:t>ru</w:t>
        </w:r>
      </w:hyperlink>
      <w:r>
        <w:rPr>
          <w:rFonts w:ascii="Times New Roman" w:hAnsi="Times New Roman" w:cs="Times New Roman"/>
          <w:sz w:val="26"/>
          <w:szCs w:val="24"/>
          <w:lang w:eastAsia="ru-RU"/>
        </w:rPr>
        <w:t>.</w:t>
      </w:r>
    </w:p>
    <w:p w:rsidR="006524C7" w:rsidRDefault="00FB7C9B">
      <w:pPr>
        <w:widowControl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>Экспозиция проекта проводится в здании по адресу: Российская Федерация, Костромская область, городской округ город Кострома, город Кострома, площадь Конституции, 2, 4 этаж</w:t>
      </w:r>
      <w:r w:rsidR="001B1A7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с 13 февраля по 20 февраля 2023 г.</w:t>
      </w:r>
      <w:r w:rsidR="001B1A74" w:rsidRPr="001B1A74">
        <w:t xml:space="preserve"> </w:t>
      </w:r>
      <w:r w:rsidR="001B1A74" w:rsidRPr="001B1A74">
        <w:rPr>
          <w:rFonts w:ascii="Times New Roman" w:hAnsi="Times New Roman" w:cs="Times New Roman"/>
          <w:sz w:val="26"/>
          <w:szCs w:val="26"/>
        </w:rPr>
        <w:t>с 9.00 до 13.00 и с 14.00 до 18.00 ежедневно в рабочие дни</w:t>
      </w:r>
      <w:r w:rsidR="001B1A7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1B1A74" w:rsidRPr="001B1A74">
        <w:rPr>
          <w:rFonts w:ascii="Times New Roman" w:hAnsi="Times New Roman" w:cs="Times New Roman"/>
          <w:sz w:val="26"/>
          <w:szCs w:val="26"/>
        </w:rPr>
        <w:t>Посещение экспозиции проекта, а также консультирование</w:t>
      </w:r>
      <w:r w:rsidR="001B1A74" w:rsidRPr="001B1A74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проводится во вторник и четверг с 10.00 до 12.00 часов.</w:t>
      </w:r>
    </w:p>
    <w:p w:rsidR="006524C7" w:rsidRDefault="00FB7C9B">
      <w:pPr>
        <w:widowControl/>
        <w:ind w:firstLine="709"/>
        <w:jc w:val="both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white"/>
        </w:rPr>
        <w:t>Проектом предусматривается: образование земельных участков по адресам: Костромская область, город Кострома,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улица Новый Быт, 4, 2, улица Ленина, 103, 119,121, улица Рабочая 11-я, 5.</w:t>
      </w:r>
    </w:p>
    <w:p w:rsidR="006524C7" w:rsidRDefault="00FB7C9B">
      <w:pPr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Проект, подлежащий рассмотрению на публичных слушаниях, и информационные материалы к нему размещаются на официальном сайте Администрации города Костромы в информационно-телекоммуникационной сети "Интернет" по адресу: gradkostroma.ru с 13 февраля 2023 года. </w:t>
      </w:r>
    </w:p>
    <w:p w:rsidR="006524C7" w:rsidRDefault="00FB7C9B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524C7" w:rsidRDefault="00FB7C9B">
      <w:pPr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от 27 июля </w:t>
      </w: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2006 года № 152-ФЗ "О персональных данных".</w:t>
      </w:r>
    </w:p>
    <w:p w:rsidR="006524C7" w:rsidRDefault="00FB7C9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Участники публичных слушаний, представившие указанные сведения о себе, имеют право вносить предложения и замечания, касающиеся рассматриваемого проекта:</w:t>
      </w:r>
    </w:p>
    <w:p w:rsidR="006524C7" w:rsidRDefault="00FB7C9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1) в письменной форме или в форме электронного документа в адрес организатора публичных слушаний с 13 февраля 2023 года по 20 февраля 2023 года;</w:t>
      </w:r>
    </w:p>
    <w:p w:rsidR="006524C7" w:rsidRDefault="00FB7C9B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2) посредством записи в книге (журнале) учета посетителей экспозиции проекта, подлежащего рассмотрению на общественных обсуждениях, на официальном сайте Администрации города Костромы;</w:t>
      </w:r>
    </w:p>
    <w:p w:rsidR="001B1A74" w:rsidRDefault="001B1A74">
      <w:pPr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1A74">
        <w:rPr>
          <w:rFonts w:ascii="Times New Roman" w:hAnsi="Times New Roman" w:cs="Times New Roman"/>
          <w:sz w:val="26"/>
          <w:szCs w:val="26"/>
          <w:lang w:eastAsia="ru-RU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слушаниях, в будние дни с </w:t>
      </w:r>
      <w:r>
        <w:rPr>
          <w:rFonts w:ascii="Times New Roman" w:hAnsi="Times New Roman" w:cs="Times New Roman"/>
          <w:sz w:val="26"/>
          <w:szCs w:val="26"/>
          <w:lang w:eastAsia="ru-RU"/>
        </w:rPr>
        <w:t>13</w:t>
      </w:r>
      <w:r w:rsidRPr="001B1A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февраля 2023 г.</w:t>
      </w:r>
      <w:r w:rsidRPr="001B1A74">
        <w:rPr>
          <w:rFonts w:ascii="Times New Roman" w:hAnsi="Times New Roman" w:cs="Times New Roman"/>
          <w:sz w:val="26"/>
          <w:szCs w:val="26"/>
          <w:lang w:eastAsia="ru-RU"/>
        </w:rPr>
        <w:t xml:space="preserve"> по </w:t>
      </w:r>
      <w:r>
        <w:rPr>
          <w:rFonts w:ascii="Times New Roman" w:hAnsi="Times New Roman" w:cs="Times New Roman"/>
          <w:sz w:val="26"/>
          <w:szCs w:val="26"/>
          <w:lang w:eastAsia="ru-RU"/>
        </w:rPr>
        <w:t>20 ферваля</w:t>
      </w:r>
      <w:r w:rsidRPr="001B1A74">
        <w:rPr>
          <w:rFonts w:ascii="Times New Roman" w:hAnsi="Times New Roman" w:cs="Times New Roman"/>
          <w:sz w:val="26"/>
          <w:szCs w:val="26"/>
          <w:lang w:eastAsia="ru-RU"/>
        </w:rPr>
        <w:t xml:space="preserve"> 2022 г. с 9.00 до 13.00 и с 14.00 до 18.00 в здании по адресу: Российская Федерация, Костромская область, городской округ город Кострома, город Кострома,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площадь Конституции, 2, 4 этаж</w:t>
      </w:r>
      <w:r w:rsidRPr="001B1A74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6524C7" w:rsidRDefault="00FB7C9B">
      <w:pPr>
        <w:widowControl/>
        <w:ind w:firstLine="709"/>
        <w:jc w:val="both"/>
      </w:pPr>
      <w:r>
        <w:rPr>
          <w:rFonts w:ascii="Times New Roman" w:hAnsi="Times New Roman" w:cs="Times New Roman"/>
          <w:sz w:val="26"/>
          <w:szCs w:val="26"/>
          <w:lang w:eastAsia="ru-RU"/>
        </w:rPr>
        <w:t>3) в устной и письменной форме в ходе проведения собрания участников публичных слушаний.</w:t>
      </w:r>
    </w:p>
    <w:p w:rsidR="006524C7" w:rsidRDefault="006524C7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524C7" w:rsidRDefault="006524C7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524C7" w:rsidRDefault="006524C7">
      <w:pPr>
        <w:widowControl/>
        <w:ind w:right="-1"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524C7" w:rsidRDefault="006524C7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524C7" w:rsidRDefault="006524C7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524C7" w:rsidRDefault="006524C7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524C7" w:rsidRDefault="006524C7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524C7" w:rsidRDefault="006524C7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524C7" w:rsidRDefault="006524C7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524C7" w:rsidRDefault="006524C7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524C7" w:rsidRDefault="006524C7">
      <w:pPr>
        <w:widowControl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6524C7" w:rsidRDefault="006524C7">
      <w:pPr>
        <w:widowControl/>
        <w:ind w:firstLine="709"/>
        <w:jc w:val="both"/>
      </w:pPr>
    </w:p>
    <w:sectPr w:rsidR="006524C7">
      <w:pgSz w:w="11906" w:h="16838"/>
      <w:pgMar w:top="1134" w:right="567" w:bottom="1134" w:left="141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EB7" w:rsidRDefault="00A84EB7">
      <w:r>
        <w:separator/>
      </w:r>
    </w:p>
  </w:endnote>
  <w:endnote w:type="continuationSeparator" w:id="0">
    <w:p w:rsidR="00A84EB7" w:rsidRDefault="00A8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;Arial Unicode M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EB7" w:rsidRDefault="00A84EB7">
      <w:r>
        <w:separator/>
      </w:r>
    </w:p>
  </w:footnote>
  <w:footnote w:type="continuationSeparator" w:id="0">
    <w:p w:rsidR="00A84EB7" w:rsidRDefault="00A8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00DEF"/>
    <w:multiLevelType w:val="hybridMultilevel"/>
    <w:tmpl w:val="98D8099E"/>
    <w:lvl w:ilvl="0" w:tplc="763443A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A7DC212A">
      <w:start w:val="1"/>
      <w:numFmt w:val="lowerLetter"/>
      <w:lvlText w:val="%2."/>
      <w:lvlJc w:val="left"/>
      <w:pPr>
        <w:ind w:left="1590" w:hanging="360"/>
      </w:pPr>
    </w:lvl>
    <w:lvl w:ilvl="2" w:tplc="C59691BE">
      <w:start w:val="1"/>
      <w:numFmt w:val="lowerRoman"/>
      <w:lvlText w:val="%3."/>
      <w:lvlJc w:val="right"/>
      <w:pPr>
        <w:ind w:left="2310" w:hanging="180"/>
      </w:pPr>
    </w:lvl>
    <w:lvl w:ilvl="3" w:tplc="A1FA5E20">
      <w:start w:val="1"/>
      <w:numFmt w:val="decimal"/>
      <w:lvlText w:val="%4."/>
      <w:lvlJc w:val="left"/>
      <w:pPr>
        <w:ind w:left="3030" w:hanging="360"/>
      </w:pPr>
    </w:lvl>
    <w:lvl w:ilvl="4" w:tplc="7960DE8E">
      <w:start w:val="1"/>
      <w:numFmt w:val="lowerLetter"/>
      <w:lvlText w:val="%5."/>
      <w:lvlJc w:val="left"/>
      <w:pPr>
        <w:ind w:left="3750" w:hanging="360"/>
      </w:pPr>
    </w:lvl>
    <w:lvl w:ilvl="5" w:tplc="6A8044E6">
      <w:start w:val="1"/>
      <w:numFmt w:val="lowerRoman"/>
      <w:lvlText w:val="%6."/>
      <w:lvlJc w:val="right"/>
      <w:pPr>
        <w:ind w:left="4470" w:hanging="180"/>
      </w:pPr>
    </w:lvl>
    <w:lvl w:ilvl="6" w:tplc="7A3A8976">
      <w:start w:val="1"/>
      <w:numFmt w:val="decimal"/>
      <w:lvlText w:val="%7."/>
      <w:lvlJc w:val="left"/>
      <w:pPr>
        <w:ind w:left="5190" w:hanging="360"/>
      </w:pPr>
    </w:lvl>
    <w:lvl w:ilvl="7" w:tplc="F108660A">
      <w:start w:val="1"/>
      <w:numFmt w:val="lowerLetter"/>
      <w:lvlText w:val="%8."/>
      <w:lvlJc w:val="left"/>
      <w:pPr>
        <w:ind w:left="5910" w:hanging="360"/>
      </w:pPr>
    </w:lvl>
    <w:lvl w:ilvl="8" w:tplc="EF04F836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69D438FD"/>
    <w:multiLevelType w:val="hybridMultilevel"/>
    <w:tmpl w:val="F1108DFE"/>
    <w:lvl w:ilvl="0" w:tplc="E0581C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96CA4C9C">
      <w:start w:val="1"/>
      <w:numFmt w:val="lowerLetter"/>
      <w:lvlText w:val="%2."/>
      <w:lvlJc w:val="left"/>
      <w:pPr>
        <w:ind w:left="1590" w:hanging="360"/>
      </w:pPr>
    </w:lvl>
    <w:lvl w:ilvl="2" w:tplc="8152A074">
      <w:start w:val="1"/>
      <w:numFmt w:val="lowerRoman"/>
      <w:lvlText w:val="%3."/>
      <w:lvlJc w:val="right"/>
      <w:pPr>
        <w:ind w:left="2310" w:hanging="180"/>
      </w:pPr>
    </w:lvl>
    <w:lvl w:ilvl="3" w:tplc="ECDEA1E0">
      <w:start w:val="1"/>
      <w:numFmt w:val="decimal"/>
      <w:lvlText w:val="%4."/>
      <w:lvlJc w:val="left"/>
      <w:pPr>
        <w:ind w:left="3030" w:hanging="360"/>
      </w:pPr>
    </w:lvl>
    <w:lvl w:ilvl="4" w:tplc="AFC24CE8">
      <w:start w:val="1"/>
      <w:numFmt w:val="lowerLetter"/>
      <w:lvlText w:val="%5."/>
      <w:lvlJc w:val="left"/>
      <w:pPr>
        <w:ind w:left="3750" w:hanging="360"/>
      </w:pPr>
    </w:lvl>
    <w:lvl w:ilvl="5" w:tplc="CBC0410A">
      <w:start w:val="1"/>
      <w:numFmt w:val="lowerRoman"/>
      <w:lvlText w:val="%6."/>
      <w:lvlJc w:val="right"/>
      <w:pPr>
        <w:ind w:left="4470" w:hanging="180"/>
      </w:pPr>
    </w:lvl>
    <w:lvl w:ilvl="6" w:tplc="A4D4FE00">
      <w:start w:val="1"/>
      <w:numFmt w:val="decimal"/>
      <w:lvlText w:val="%7."/>
      <w:lvlJc w:val="left"/>
      <w:pPr>
        <w:ind w:left="5190" w:hanging="360"/>
      </w:pPr>
    </w:lvl>
    <w:lvl w:ilvl="7" w:tplc="0AC45BE6">
      <w:start w:val="1"/>
      <w:numFmt w:val="lowerLetter"/>
      <w:lvlText w:val="%8."/>
      <w:lvlJc w:val="left"/>
      <w:pPr>
        <w:ind w:left="5910" w:hanging="360"/>
      </w:pPr>
    </w:lvl>
    <w:lvl w:ilvl="8" w:tplc="EDB4CAB4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79132D08"/>
    <w:multiLevelType w:val="hybridMultilevel"/>
    <w:tmpl w:val="77068A78"/>
    <w:lvl w:ilvl="0" w:tplc="8F120FE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43F2E5BC">
      <w:start w:val="1"/>
      <w:numFmt w:val="lowerLetter"/>
      <w:lvlText w:val="%2."/>
      <w:lvlJc w:val="left"/>
      <w:pPr>
        <w:ind w:left="1590" w:hanging="360"/>
      </w:pPr>
    </w:lvl>
    <w:lvl w:ilvl="2" w:tplc="F28CA1CE">
      <w:start w:val="1"/>
      <w:numFmt w:val="lowerRoman"/>
      <w:lvlText w:val="%3."/>
      <w:lvlJc w:val="right"/>
      <w:pPr>
        <w:ind w:left="2310" w:hanging="180"/>
      </w:pPr>
    </w:lvl>
    <w:lvl w:ilvl="3" w:tplc="FFD8BADE">
      <w:start w:val="1"/>
      <w:numFmt w:val="decimal"/>
      <w:lvlText w:val="%4."/>
      <w:lvlJc w:val="left"/>
      <w:pPr>
        <w:ind w:left="3030" w:hanging="360"/>
      </w:pPr>
    </w:lvl>
    <w:lvl w:ilvl="4" w:tplc="61AED306">
      <w:start w:val="1"/>
      <w:numFmt w:val="lowerLetter"/>
      <w:lvlText w:val="%5."/>
      <w:lvlJc w:val="left"/>
      <w:pPr>
        <w:ind w:left="3750" w:hanging="360"/>
      </w:pPr>
    </w:lvl>
    <w:lvl w:ilvl="5" w:tplc="17100E52">
      <w:start w:val="1"/>
      <w:numFmt w:val="lowerRoman"/>
      <w:lvlText w:val="%6."/>
      <w:lvlJc w:val="right"/>
      <w:pPr>
        <w:ind w:left="4470" w:hanging="180"/>
      </w:pPr>
    </w:lvl>
    <w:lvl w:ilvl="6" w:tplc="D062C952">
      <w:start w:val="1"/>
      <w:numFmt w:val="decimal"/>
      <w:lvlText w:val="%7."/>
      <w:lvlJc w:val="left"/>
      <w:pPr>
        <w:ind w:left="5190" w:hanging="360"/>
      </w:pPr>
    </w:lvl>
    <w:lvl w:ilvl="7" w:tplc="E1507C9E">
      <w:start w:val="1"/>
      <w:numFmt w:val="lowerLetter"/>
      <w:lvlText w:val="%8."/>
      <w:lvlJc w:val="left"/>
      <w:pPr>
        <w:ind w:left="5910" w:hanging="360"/>
      </w:pPr>
    </w:lvl>
    <w:lvl w:ilvl="8" w:tplc="2390C45E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7C7E3876"/>
    <w:multiLevelType w:val="hybridMultilevel"/>
    <w:tmpl w:val="9EF80D26"/>
    <w:lvl w:ilvl="0" w:tplc="B67C4A0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9684D9BE">
      <w:start w:val="1"/>
      <w:numFmt w:val="lowerLetter"/>
      <w:lvlText w:val="%2."/>
      <w:lvlJc w:val="left"/>
      <w:pPr>
        <w:ind w:left="1590" w:hanging="360"/>
      </w:pPr>
    </w:lvl>
    <w:lvl w:ilvl="2" w:tplc="E4D2EFD6">
      <w:start w:val="1"/>
      <w:numFmt w:val="lowerRoman"/>
      <w:lvlText w:val="%3."/>
      <w:lvlJc w:val="right"/>
      <w:pPr>
        <w:ind w:left="2310" w:hanging="180"/>
      </w:pPr>
    </w:lvl>
    <w:lvl w:ilvl="3" w:tplc="A1A23C20">
      <w:start w:val="1"/>
      <w:numFmt w:val="decimal"/>
      <w:lvlText w:val="%4."/>
      <w:lvlJc w:val="left"/>
      <w:pPr>
        <w:ind w:left="3030" w:hanging="360"/>
      </w:pPr>
    </w:lvl>
    <w:lvl w:ilvl="4" w:tplc="095C850A">
      <w:start w:val="1"/>
      <w:numFmt w:val="lowerLetter"/>
      <w:lvlText w:val="%5."/>
      <w:lvlJc w:val="left"/>
      <w:pPr>
        <w:ind w:left="3750" w:hanging="360"/>
      </w:pPr>
    </w:lvl>
    <w:lvl w:ilvl="5" w:tplc="548ABC18">
      <w:start w:val="1"/>
      <w:numFmt w:val="lowerRoman"/>
      <w:lvlText w:val="%6."/>
      <w:lvlJc w:val="right"/>
      <w:pPr>
        <w:ind w:left="4470" w:hanging="180"/>
      </w:pPr>
    </w:lvl>
    <w:lvl w:ilvl="6" w:tplc="9A787C7E">
      <w:start w:val="1"/>
      <w:numFmt w:val="decimal"/>
      <w:lvlText w:val="%7."/>
      <w:lvlJc w:val="left"/>
      <w:pPr>
        <w:ind w:left="5190" w:hanging="360"/>
      </w:pPr>
    </w:lvl>
    <w:lvl w:ilvl="7" w:tplc="93525598">
      <w:start w:val="1"/>
      <w:numFmt w:val="lowerLetter"/>
      <w:lvlText w:val="%8."/>
      <w:lvlJc w:val="left"/>
      <w:pPr>
        <w:ind w:left="5910" w:hanging="360"/>
      </w:pPr>
    </w:lvl>
    <w:lvl w:ilvl="8" w:tplc="FEDE22B8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C7"/>
    <w:rsid w:val="001B1A74"/>
    <w:rsid w:val="006524C7"/>
    <w:rsid w:val="006B2583"/>
    <w:rsid w:val="009E1323"/>
    <w:rsid w:val="00A84EB7"/>
    <w:rsid w:val="00C108FE"/>
    <w:rsid w:val="00F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88660-F430-45D5-AA47-B6C1D63A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theme="minorBidi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Times New Roman" w:hAnsi="Arial"/>
      <w:sz w:val="18"/>
      <w:szCs w:val="18"/>
      <w:lang w:eastAsia="ar-SA" w:bidi="ar-SA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1"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1"/>
    <w:qFormat/>
    <w:pPr>
      <w:keepNext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a"/>
    <w:next w:val="a"/>
    <w:link w:val="61"/>
    <w:qFormat/>
    <w:pPr>
      <w:keepNext/>
      <w:jc w:val="center"/>
      <w:outlineLvl w:val="5"/>
    </w:pPr>
    <w:rPr>
      <w:b/>
      <w:sz w:val="36"/>
      <w:lang w:val="en-US"/>
    </w:rPr>
  </w:style>
  <w:style w:type="paragraph" w:styleId="7">
    <w:name w:val="heading 7"/>
    <w:basedOn w:val="a"/>
    <w:next w:val="a"/>
    <w:link w:val="71"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10">
    <w:name w:val="Подзаголовок Знак1"/>
    <w:basedOn w:val="a0"/>
    <w:link w:val="a5"/>
    <w:uiPriority w:val="11"/>
    <w:rPr>
      <w:sz w:val="24"/>
      <w:szCs w:val="24"/>
    </w:rPr>
  </w:style>
  <w:style w:type="character" w:customStyle="1" w:styleId="210">
    <w:name w:val="Цитата 2 Знак1"/>
    <w:link w:val="20"/>
    <w:uiPriority w:val="29"/>
    <w:rPr>
      <w:i/>
    </w:rPr>
  </w:style>
  <w:style w:type="character" w:customStyle="1" w:styleId="12">
    <w:name w:val="Выделенная цитата Знак1"/>
    <w:link w:val="a6"/>
    <w:uiPriority w:val="30"/>
    <w:rPr>
      <w:i/>
    </w:rPr>
  </w:style>
  <w:style w:type="character" w:customStyle="1" w:styleId="13">
    <w:name w:val="Нижний колонтитул Знак1"/>
    <w:link w:val="a7"/>
    <w:uiPriority w:val="99"/>
  </w:style>
  <w:style w:type="table" w:styleId="a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4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character" w:customStyle="1" w:styleId="15">
    <w:name w:val="Текст сноски Знак1"/>
    <w:link w:val="aa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af">
    <w:name w:val="table of figures"/>
    <w:basedOn w:val="a"/>
    <w:next w:val="a"/>
    <w:uiPriority w:val="99"/>
    <w:unhideWhenUsed/>
  </w:style>
  <w:style w:type="character" w:customStyle="1" w:styleId="af0">
    <w:name w:val="Текст выноски Знак"/>
    <w:basedOn w:val="a0"/>
    <w:uiPriority w:val="99"/>
    <w:semiHidden/>
    <w:qFormat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f1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f2">
    <w:name w:val="Символ нумерации"/>
    <w:qFormat/>
  </w:style>
  <w:style w:type="character" w:customStyle="1" w:styleId="af3">
    <w:name w:val="Нижний колонтитул Знак"/>
    <w:qFormat/>
    <w:rPr>
      <w:rFonts w:ascii="Arial" w:eastAsia="Times New Roman" w:hAnsi="Arial" w:cs="Arial"/>
      <w:sz w:val="18"/>
      <w:szCs w:val="18"/>
    </w:rPr>
  </w:style>
  <w:style w:type="character" w:customStyle="1" w:styleId="af4">
    <w:name w:val="Верхний колонтитул Знак"/>
    <w:qFormat/>
    <w:rPr>
      <w:rFonts w:ascii="Arial" w:eastAsia="Times New Roman" w:hAnsi="Arial" w:cs="Arial"/>
      <w:sz w:val="18"/>
      <w:szCs w:val="18"/>
    </w:rPr>
  </w:style>
  <w:style w:type="character" w:customStyle="1" w:styleId="16">
    <w:name w:val="Основной шрифт абзаца1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23">
    <w:name w:val="Основной шрифт абзаца2"/>
    <w:qFormat/>
  </w:style>
  <w:style w:type="character" w:customStyle="1" w:styleId="32">
    <w:name w:val="Основной шрифт абзаца3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42">
    <w:name w:val="Основной шрифт абзаца4"/>
    <w:qFormat/>
  </w:style>
  <w:style w:type="character" w:customStyle="1" w:styleId="WW-Absatz-Standardschriftart11111">
    <w:name w:val="WW-Absatz-Standardschriftart11111"/>
    <w:qFormat/>
  </w:style>
  <w:style w:type="character" w:customStyle="1" w:styleId="52">
    <w:name w:val="Основной шрифт абзаца5"/>
    <w:qFormat/>
  </w:style>
  <w:style w:type="character" w:customStyle="1" w:styleId="60">
    <w:name w:val="Основной шрифт абзаца6"/>
    <w:qFormat/>
  </w:style>
  <w:style w:type="character" w:customStyle="1" w:styleId="70">
    <w:name w:val="Основной шрифт абзаца7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character" w:customStyle="1" w:styleId="80">
    <w:name w:val="Основной шрифт абзаца8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f5">
    <w:name w:val="Символ сноски"/>
    <w:qFormat/>
    <w:rPr>
      <w:vertAlign w:val="superscript"/>
    </w:rPr>
  </w:style>
  <w:style w:type="character" w:customStyle="1" w:styleId="af6">
    <w:name w:val="Текст сноски Знак"/>
    <w:qFormat/>
    <w:rPr>
      <w:sz w:val="18"/>
    </w:rPr>
  </w:style>
  <w:style w:type="character" w:customStyle="1" w:styleId="FooterChar">
    <w:name w:val="Footer Char"/>
    <w:basedOn w:val="a0"/>
    <w:qFormat/>
  </w:style>
  <w:style w:type="character" w:customStyle="1" w:styleId="HeaderChar">
    <w:name w:val="Header Char"/>
    <w:basedOn w:val="a0"/>
    <w:qFormat/>
  </w:style>
  <w:style w:type="character" w:customStyle="1" w:styleId="af7">
    <w:name w:val="Выделенная цитата Знак"/>
    <w:qFormat/>
    <w:rPr>
      <w:i/>
    </w:rPr>
  </w:style>
  <w:style w:type="character" w:customStyle="1" w:styleId="24">
    <w:name w:val="Цитата 2 Знак"/>
    <w:qFormat/>
    <w:rPr>
      <w:i/>
    </w:rPr>
  </w:style>
  <w:style w:type="character" w:customStyle="1" w:styleId="af8">
    <w:name w:val="Подзаголовок Знак"/>
    <w:basedOn w:val="a0"/>
    <w:qFormat/>
    <w:rPr>
      <w:sz w:val="24"/>
      <w:szCs w:val="24"/>
    </w:rPr>
  </w:style>
  <w:style w:type="character" w:customStyle="1" w:styleId="af9">
    <w:name w:val="Заголовок Знак"/>
    <w:basedOn w:val="a0"/>
    <w:qFormat/>
    <w:rPr>
      <w:sz w:val="48"/>
      <w:szCs w:val="48"/>
    </w:rPr>
  </w:style>
  <w:style w:type="character" w:customStyle="1" w:styleId="90">
    <w:name w:val="Заголовок 9 Знак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82">
    <w:name w:val="Заголовок 8 Знак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72">
    <w:name w:val="Заголовок 7 Знак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62">
    <w:name w:val="Заголовок 6 Знак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53">
    <w:name w:val="Заголовок 5 Знак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43">
    <w:name w:val="Заголовок 4 Знак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33">
    <w:name w:val="Заголовок 3 Знак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25">
    <w:name w:val="Заголовок 2 Знак"/>
    <w:basedOn w:val="a0"/>
    <w:qFormat/>
    <w:rPr>
      <w:rFonts w:ascii="Arial" w:eastAsia="Arial" w:hAnsi="Arial" w:cs="Arial"/>
      <w:sz w:val="34"/>
    </w:rPr>
  </w:style>
  <w:style w:type="character" w:customStyle="1" w:styleId="17">
    <w:name w:val="Заголовок 1 Знак"/>
    <w:basedOn w:val="a0"/>
    <w:qFormat/>
    <w:rPr>
      <w:rFonts w:ascii="Arial" w:eastAsia="Arial" w:hAnsi="Arial" w:cs="Arial"/>
      <w:sz w:val="40"/>
      <w:szCs w:val="40"/>
    </w:rPr>
  </w:style>
  <w:style w:type="paragraph" w:styleId="a4">
    <w:name w:val="Title"/>
    <w:basedOn w:val="a"/>
    <w:next w:val="afa"/>
    <w:link w:val="a3"/>
    <w:qFormat/>
    <w:pPr>
      <w:spacing w:before="300" w:after="200"/>
      <w:contextualSpacing/>
    </w:pPr>
    <w:rPr>
      <w:sz w:val="48"/>
      <w:szCs w:val="4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Arial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Arial"/>
    </w:rPr>
  </w:style>
  <w:style w:type="paragraph" w:customStyle="1" w:styleId="18">
    <w:name w:val="Заголовок1"/>
    <w:basedOn w:val="a"/>
    <w:next w:val="af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f">
    <w:name w:val="List Paragraph"/>
    <w:basedOn w:val="a"/>
    <w:qFormat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aff0">
    <w:name w:val="Normal (Web)"/>
    <w:basedOn w:val="a"/>
    <w:qFormat/>
    <w:pPr>
      <w:widowControl/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aff1">
    <w:name w:val="Решение"/>
    <w:basedOn w:val="aff2"/>
    <w:qFormat/>
    <w:pPr>
      <w:ind w:firstLine="709"/>
    </w:pPr>
    <w:rPr>
      <w:szCs w:val="26"/>
    </w:rPr>
  </w:style>
  <w:style w:type="paragraph" w:customStyle="1" w:styleId="aff3">
    <w:name w:val="Невид"/>
    <w:basedOn w:val="a"/>
    <w:qFormat/>
    <w:pPr>
      <w:widowControl/>
      <w:tabs>
        <w:tab w:val="left" w:pos="7371"/>
      </w:tabs>
      <w:jc w:val="both"/>
    </w:pPr>
    <w:rPr>
      <w:rFonts w:ascii="Times New Roman" w:hAnsi="Times New Roman" w:cs="Times New Roman"/>
      <w:color w:val="FFFFFF"/>
      <w:sz w:val="26"/>
      <w:szCs w:val="26"/>
    </w:rPr>
  </w:style>
  <w:style w:type="paragraph" w:customStyle="1" w:styleId="aff4">
    <w:name w:val="Подпись_гл"/>
    <w:basedOn w:val="a"/>
    <w:next w:val="a"/>
    <w:qFormat/>
    <w:pPr>
      <w:widowControl/>
      <w:tabs>
        <w:tab w:val="left" w:pos="7371"/>
      </w:tabs>
      <w:spacing w:before="920"/>
      <w:jc w:val="both"/>
    </w:pPr>
    <w:rPr>
      <w:rFonts w:ascii="Times New Roman" w:hAnsi="Times New Roman" w:cs="Times New Roman"/>
      <w:sz w:val="26"/>
      <w:szCs w:val="24"/>
    </w:rPr>
  </w:style>
  <w:style w:type="paragraph" w:customStyle="1" w:styleId="aff5">
    <w:name w:val="Стопслово"/>
    <w:basedOn w:val="a"/>
    <w:qFormat/>
    <w:pPr>
      <w:widowControl/>
      <w:spacing w:before="240" w:after="240"/>
      <w:ind w:firstLine="709"/>
    </w:pPr>
    <w:rPr>
      <w:rFonts w:ascii="Times New Roman" w:hAnsi="Times New Roman" w:cs="Times New Roman"/>
      <w:spacing w:val="60"/>
      <w:sz w:val="26"/>
      <w:szCs w:val="26"/>
    </w:rPr>
  </w:style>
  <w:style w:type="paragraph" w:customStyle="1" w:styleId="ConsPlusCell">
    <w:name w:val="ConsPlusCell"/>
    <w:qFormat/>
    <w:pPr>
      <w:widowControl w:val="0"/>
    </w:pPr>
    <w:rPr>
      <w:rFonts w:asciiTheme="minorHAnsi" w:eastAsia="Arial" w:hAnsiTheme="minorHAnsi" w:cs="Calibri"/>
      <w:sz w:val="22"/>
      <w:szCs w:val="22"/>
      <w:lang w:bidi="ar-SA"/>
    </w:rPr>
  </w:style>
  <w:style w:type="paragraph" w:customStyle="1" w:styleId="aff6">
    <w:name w:val="Содержимое врезки"/>
    <w:basedOn w:val="afa"/>
    <w:qFormat/>
  </w:style>
  <w:style w:type="paragraph" w:customStyle="1" w:styleId="ConsPlusTitle">
    <w:name w:val="ConsPlusTitle"/>
    <w:qFormat/>
    <w:pPr>
      <w:widowControl w:val="0"/>
    </w:pPr>
    <w:rPr>
      <w:rFonts w:asciiTheme="minorHAnsi" w:eastAsia="Arial" w:hAnsiTheme="minorHAnsi" w:cs="Calibri"/>
      <w:b/>
      <w:bCs/>
      <w:sz w:val="22"/>
      <w:szCs w:val="22"/>
      <w:lang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sz w:val="24"/>
      <w:szCs w:val="20"/>
      <w:lang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/>
      <w:sz w:val="24"/>
      <w:szCs w:val="20"/>
      <w:lang w:bidi="ar-SA"/>
    </w:rPr>
  </w:style>
  <w:style w:type="paragraph" w:customStyle="1" w:styleId="aff7">
    <w:name w:val="Заголовок постановления"/>
    <w:basedOn w:val="a"/>
    <w:next w:val="aff2"/>
    <w:qFormat/>
    <w:pPr>
      <w:widowControl/>
      <w:spacing w:after="360"/>
      <w:ind w:right="482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2">
    <w:name w:val="Стандартный"/>
    <w:basedOn w:val="a"/>
    <w:qFormat/>
    <w:pPr>
      <w:widowControl/>
      <w:ind w:firstLine="851"/>
      <w:jc w:val="both"/>
    </w:pPr>
    <w:rPr>
      <w:rFonts w:ascii="Times New Roman" w:hAnsi="Times New Roman" w:cs="Times New Roman"/>
      <w:sz w:val="26"/>
      <w:szCs w:val="24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aff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7">
    <w:name w:val="footer"/>
    <w:basedOn w:val="a"/>
    <w:link w:val="13"/>
  </w:style>
  <w:style w:type="paragraph" w:styleId="affb">
    <w:name w:val="header"/>
    <w:basedOn w:val="a"/>
  </w:style>
  <w:style w:type="paragraph" w:customStyle="1" w:styleId="19">
    <w:name w:val="Указатель1"/>
    <w:basedOn w:val="a"/>
    <w:qFormat/>
    <w:pPr>
      <w:suppressLineNumbers/>
    </w:pPr>
    <w:rPr>
      <w:rFonts w:cs="Tahoma"/>
    </w:rPr>
  </w:style>
  <w:style w:type="paragraph" w:customStyle="1" w:styleId="1a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cs="Tahoma"/>
    </w:rPr>
  </w:style>
  <w:style w:type="paragraph" w:customStyle="1" w:styleId="27">
    <w:name w:val="Название2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cs="Tahoma"/>
    </w:rPr>
  </w:style>
  <w:style w:type="paragraph" w:customStyle="1" w:styleId="35">
    <w:name w:val="Название3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44">
    <w:name w:val="Указатель4"/>
    <w:basedOn w:val="a"/>
    <w:qFormat/>
    <w:pPr>
      <w:suppressLineNumbers/>
    </w:pPr>
    <w:rPr>
      <w:rFonts w:cs="Tahoma"/>
    </w:rPr>
  </w:style>
  <w:style w:type="paragraph" w:customStyle="1" w:styleId="45">
    <w:name w:val="Название4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54">
    <w:name w:val="Указатель5"/>
    <w:basedOn w:val="a"/>
    <w:qFormat/>
    <w:pPr>
      <w:suppressLineNumbers/>
    </w:pPr>
    <w:rPr>
      <w:rFonts w:cs="Tahoma"/>
    </w:rPr>
  </w:style>
  <w:style w:type="paragraph" w:customStyle="1" w:styleId="55">
    <w:name w:val="Название5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63">
    <w:name w:val="Указатель6"/>
    <w:basedOn w:val="a"/>
    <w:qFormat/>
    <w:pPr>
      <w:suppressLineNumbers/>
    </w:pPr>
    <w:rPr>
      <w:rFonts w:cs="Tahoma"/>
    </w:rPr>
  </w:style>
  <w:style w:type="paragraph" w:customStyle="1" w:styleId="64">
    <w:name w:val="Название6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73">
    <w:name w:val="Указатель7"/>
    <w:basedOn w:val="a"/>
    <w:qFormat/>
    <w:pPr>
      <w:suppressLineNumbers/>
    </w:pPr>
    <w:rPr>
      <w:rFonts w:cs="Tahoma"/>
    </w:rPr>
  </w:style>
  <w:style w:type="paragraph" w:customStyle="1" w:styleId="74">
    <w:name w:val="Название7"/>
    <w:basedOn w:val="a"/>
    <w:qFormat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83">
    <w:name w:val="Указатель8"/>
    <w:basedOn w:val="a"/>
    <w:qFormat/>
    <w:pPr>
      <w:suppressLineNumbers/>
    </w:pPr>
    <w:rPr>
      <w:rFonts w:cs="Arial"/>
    </w:rPr>
  </w:style>
  <w:style w:type="paragraph" w:styleId="affc">
    <w:name w:val="TOC Heading"/>
    <w:qFormat/>
    <w:pPr>
      <w:spacing w:after="200" w:line="276" w:lineRule="auto"/>
    </w:pPr>
    <w:rPr>
      <w:rFonts w:ascii="Calibri" w:eastAsia="Calibri" w:hAnsi="Calibri" w:cs="Calibri"/>
      <w:sz w:val="18"/>
      <w:szCs w:val="22"/>
      <w:lang w:eastAsia="en-US" w:bidi="ar-SA"/>
    </w:rPr>
  </w:style>
  <w:style w:type="paragraph" w:styleId="92">
    <w:name w:val="toc 9"/>
    <w:basedOn w:val="a"/>
    <w:next w:val="a"/>
    <w:pPr>
      <w:spacing w:after="57"/>
      <w:ind w:left="2268"/>
    </w:pPr>
  </w:style>
  <w:style w:type="paragraph" w:styleId="84">
    <w:name w:val="toc 8"/>
    <w:basedOn w:val="a"/>
    <w:next w:val="a"/>
    <w:pPr>
      <w:spacing w:after="57"/>
      <w:ind w:left="1984"/>
    </w:pPr>
  </w:style>
  <w:style w:type="paragraph" w:styleId="75">
    <w:name w:val="toc 7"/>
    <w:basedOn w:val="a"/>
    <w:next w:val="a"/>
    <w:pPr>
      <w:spacing w:after="57"/>
      <w:ind w:left="1701"/>
    </w:pPr>
  </w:style>
  <w:style w:type="paragraph" w:styleId="65">
    <w:name w:val="toc 6"/>
    <w:basedOn w:val="a"/>
    <w:next w:val="a"/>
    <w:pPr>
      <w:spacing w:after="57"/>
      <w:ind w:left="1417"/>
    </w:pPr>
  </w:style>
  <w:style w:type="paragraph" w:styleId="56">
    <w:name w:val="toc 5"/>
    <w:basedOn w:val="a"/>
    <w:next w:val="a"/>
    <w:pPr>
      <w:spacing w:after="57"/>
      <w:ind w:left="1134"/>
    </w:pPr>
  </w:style>
  <w:style w:type="paragraph" w:styleId="46">
    <w:name w:val="toc 4"/>
    <w:basedOn w:val="a"/>
    <w:next w:val="a"/>
    <w:pPr>
      <w:spacing w:after="57"/>
      <w:ind w:left="850"/>
    </w:pPr>
  </w:style>
  <w:style w:type="paragraph" w:styleId="36">
    <w:name w:val="toc 3"/>
    <w:basedOn w:val="a"/>
    <w:next w:val="a"/>
    <w:pPr>
      <w:spacing w:after="57"/>
      <w:ind w:left="567"/>
    </w:pPr>
  </w:style>
  <w:style w:type="paragraph" w:styleId="28">
    <w:name w:val="toc 2"/>
    <w:basedOn w:val="a"/>
    <w:next w:val="a"/>
    <w:pPr>
      <w:spacing w:after="57"/>
      <w:ind w:left="283"/>
    </w:pPr>
  </w:style>
  <w:style w:type="paragraph" w:styleId="1b">
    <w:name w:val="toc 1"/>
    <w:basedOn w:val="a"/>
    <w:next w:val="a"/>
    <w:pPr>
      <w:spacing w:after="57"/>
    </w:pPr>
  </w:style>
  <w:style w:type="paragraph" w:styleId="aa">
    <w:name w:val="footnote text"/>
    <w:basedOn w:val="a"/>
    <w:link w:val="15"/>
    <w:pPr>
      <w:spacing w:after="40"/>
    </w:pPr>
  </w:style>
  <w:style w:type="paragraph" w:styleId="a6">
    <w:name w:val="Intense Quote"/>
    <w:basedOn w:val="a"/>
    <w:next w:val="a"/>
    <w:link w:val="12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20">
    <w:name w:val="Quote"/>
    <w:basedOn w:val="a"/>
    <w:next w:val="a"/>
    <w:link w:val="210"/>
    <w:qFormat/>
    <w:pPr>
      <w:ind w:left="720" w:right="720"/>
    </w:pPr>
    <w:rPr>
      <w:i/>
    </w:rPr>
  </w:style>
  <w:style w:type="paragraph" w:styleId="a5">
    <w:name w:val="Subtitle"/>
    <w:basedOn w:val="a"/>
    <w:next w:val="a"/>
    <w:link w:val="10"/>
    <w:qFormat/>
    <w:pPr>
      <w:spacing w:before="200" w:after="200"/>
    </w:pPr>
    <w:rPr>
      <w:sz w:val="24"/>
      <w:szCs w:val="24"/>
    </w:rPr>
  </w:style>
  <w:style w:type="paragraph" w:styleId="affd">
    <w:name w:val="No Spacing"/>
    <w:qFormat/>
    <w:rPr>
      <w:rFonts w:ascii="Calibri" w:eastAsia="Calibri" w:hAnsi="Calibri" w:cs="Calibri"/>
      <w:sz w:val="18"/>
      <w:szCs w:val="22"/>
      <w:lang w:eastAsia="en-US"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skovaVA@gradkostro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ПО ПЛАНИРОВКЕ ТЕРРИТОРИИ, ОГРАНИЧЕННОЙ УЛИЦАМИ СУТЫРИНА, ИНДУСТРИАЛЬНОЙ, УЛИЦЕЙ МЕСТНОГО ЗНАЧЕНИЯ, ПРОЕЗДОМ ДАВЫДОВСКИМ 6-М</vt:lpstr>
    </vt:vector>
  </TitlesOfParts>
  <Company>Администрация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ПО ПЛАНИРОВКЕ ТЕРРИТОРИИ, ОГРАНИЧЕННОЙ УЛИЦАМИ СУТЫРИНА, ИНДУСТРИАЛЬНОЙ, УЛИЦЕЙ МЕСТНОГО ЗНАЧЕНИЯ, ПРОЕЗДОМ ДАВЫДОВСКИМ 6-М</dc:title>
  <dc:subject/>
  <dc:creator>Миличенко Елена Николаевна</dc:creator>
  <dc:description/>
  <cp:lastModifiedBy>Дума г. Костромы</cp:lastModifiedBy>
  <cp:revision>91</cp:revision>
  <cp:lastPrinted>2023-01-31T14:14:00Z</cp:lastPrinted>
  <dcterms:created xsi:type="dcterms:W3CDTF">2021-10-29T14:45:00Z</dcterms:created>
  <dcterms:modified xsi:type="dcterms:W3CDTF">2023-01-31T14:26:00Z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