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BC" w:rsidRDefault="00C46648" w:rsidP="00C46648">
      <w:pPr>
        <w:jc w:val="center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</w:t>
      </w:r>
      <w:r w:rsidR="00CB62D7">
        <w:rPr>
          <w:rFonts w:ascii="Times New Roman" w:hAnsi="Times New Roman" w:cs="Times New Roman"/>
          <w:i/>
          <w:sz w:val="26"/>
          <w:szCs w:val="31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31"/>
        </w:rPr>
        <w:t>5</w:t>
      </w:r>
    </w:p>
    <w:p w:rsidR="00E333BC" w:rsidRDefault="00CB62D7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333BC" w:rsidRDefault="00CB62D7">
      <w:pPr>
        <w:jc w:val="both"/>
        <w:rPr>
          <w:highlight w:val="white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31"/>
          <w:highlight w:val="white"/>
        </w:rPr>
        <w:t xml:space="preserve">               от</w:t>
      </w:r>
      <w:r w:rsidR="00C46648">
        <w:rPr>
          <w:rFonts w:ascii="Times New Roman" w:hAnsi="Times New Roman" w:cs="Times New Roman"/>
          <w:i/>
          <w:sz w:val="26"/>
          <w:szCs w:val="31"/>
          <w:highlight w:val="white"/>
        </w:rPr>
        <w:t xml:space="preserve"> 20 февраля</w:t>
      </w:r>
      <w:r>
        <w:rPr>
          <w:rFonts w:ascii="Times New Roman" w:hAnsi="Times New Roman" w:cs="Times New Roman"/>
          <w:i/>
          <w:sz w:val="26"/>
          <w:szCs w:val="31"/>
          <w:highlight w:val="white"/>
        </w:rPr>
        <w:t xml:space="preserve"> 2023 года №</w:t>
      </w:r>
      <w:r w:rsidR="00C46648">
        <w:t xml:space="preserve"> </w:t>
      </w:r>
      <w:r w:rsidR="00C46648" w:rsidRPr="00C46648">
        <w:rPr>
          <w:rFonts w:ascii="Times New Roman" w:hAnsi="Times New Roman"/>
          <w:sz w:val="26"/>
          <w:szCs w:val="26"/>
        </w:rPr>
        <w:t>25</w:t>
      </w:r>
    </w:p>
    <w:p w:rsidR="00E333BC" w:rsidRDefault="00CB62D7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333BC" w:rsidRDefault="00CB62D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</w:t>
      </w:r>
      <w:r>
        <w:rPr>
          <w:rFonts w:ascii="Times New Roman" w:hAnsi="Times New Roman" w:cs="Times New Roman"/>
          <w:sz w:val="26"/>
          <w:szCs w:val="26"/>
        </w:rPr>
        <w:t xml:space="preserve"> О НАЧАЛЕ ПУБЛИЧНЫХ СЛУШАНИЙ</w:t>
      </w:r>
    </w:p>
    <w:p w:rsidR="00E333BC" w:rsidRDefault="00E33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33BC" w:rsidRDefault="00CB62D7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по схемам расположения земельных участков на кадастровом плане территории, расположенных в городе Костроме по адресам: </w:t>
      </w:r>
      <w:r>
        <w:rPr>
          <w:rFonts w:ascii="Times New Roman" w:hAnsi="Times New Roman"/>
          <w:sz w:val="26"/>
          <w:szCs w:val="26"/>
        </w:rPr>
        <w:t>улица Островского, 14, улица Галичская,</w:t>
      </w:r>
      <w:r>
        <w:rPr>
          <w:rFonts w:ascii="Times New Roman" w:hAnsi="Times New Roman"/>
          <w:sz w:val="26"/>
          <w:szCs w:val="26"/>
        </w:rPr>
        <w:t xml:space="preserve"> 25, улица Родниковая, 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33BC" w:rsidRDefault="00CB62D7">
      <w:pPr>
        <w:ind w:firstLine="680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>Схемы расположения земельных участков на кадастровом плане территории</w:t>
      </w:r>
      <w:r w:rsidR="00C46648" w:rsidRPr="00C46648">
        <w:rPr>
          <w:rFonts w:ascii="Times New Roman" w:hAnsi="Times New Roman" w:cs="Times New Roman"/>
          <w:sz w:val="26"/>
          <w:szCs w:val="26"/>
        </w:rPr>
        <w:t>, расположенных в городе Костроме по адресам: улица Островского, 14, улица Галичская, 25, улица Родниковая, 4</w:t>
      </w:r>
      <w:r w:rsidR="00C4664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являются приложени</w:t>
      </w:r>
      <w:r w:rsidR="00C46648">
        <w:rPr>
          <w:rFonts w:ascii="Times New Roman" w:hAnsi="Times New Roman" w:cs="Times New Roman"/>
          <w:sz w:val="26"/>
          <w:szCs w:val="24"/>
        </w:rPr>
        <w:t>ями</w:t>
      </w:r>
      <w:r>
        <w:rPr>
          <w:rFonts w:ascii="Times New Roman" w:hAnsi="Times New Roman" w:cs="Times New Roman"/>
          <w:sz w:val="26"/>
          <w:szCs w:val="24"/>
        </w:rPr>
        <w:t xml:space="preserve"> к постановлению Главы города Костромы от</w:t>
      </w:r>
      <w:r w:rsidR="00C46648">
        <w:rPr>
          <w:rFonts w:ascii="Times New Roman" w:hAnsi="Times New Roman" w:cs="Times New Roman"/>
          <w:sz w:val="26"/>
          <w:szCs w:val="24"/>
        </w:rPr>
        <w:t xml:space="preserve"> 20 февраля 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2023 года № </w:t>
      </w:r>
      <w:r w:rsidR="00C46648">
        <w:rPr>
          <w:rFonts w:ascii="Times New Roman" w:hAnsi="Times New Roman" w:cs="Times New Roman"/>
          <w:sz w:val="26"/>
          <w:szCs w:val="24"/>
          <w:highlight w:val="white"/>
        </w:rPr>
        <w:t>25</w:t>
      </w:r>
      <w:r>
        <w:rPr>
          <w:rFonts w:ascii="Times New Roman" w:hAnsi="Times New Roman" w:cs="Times New Roman"/>
          <w:sz w:val="26"/>
          <w:szCs w:val="24"/>
          <w:highlight w:val="white"/>
        </w:rPr>
        <w:t>.</w:t>
      </w:r>
    </w:p>
    <w:p w:rsidR="00E333BC" w:rsidRDefault="00CB62D7"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Собрание участников публичных слушаний состоится 15 марта 2023 года с </w:t>
      </w:r>
      <w:r>
        <w:rPr>
          <w:rFonts w:ascii="Times New Roman" w:hAnsi="Times New Roman"/>
          <w:sz w:val="26"/>
          <w:szCs w:val="26"/>
          <w:highlight w:val="white"/>
        </w:rPr>
        <w:t>10.0</w:t>
      </w:r>
      <w:r>
        <w:rPr>
          <w:rFonts w:ascii="Times New Roman" w:hAnsi="Times New Roman"/>
          <w:sz w:val="26"/>
          <w:szCs w:val="26"/>
          <w:highlight w:val="white"/>
        </w:rPr>
        <w:t>0 до 12.00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306.</w:t>
      </w:r>
    </w:p>
    <w:p w:rsidR="00E333BC" w:rsidRDefault="00CB62D7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Организатор публичных слушаний - Комиссия по рассмотрению документации по плани</w:t>
      </w:r>
      <w:r>
        <w:rPr>
          <w:rFonts w:ascii="Times New Roman" w:hAnsi="Times New Roman" w:cs="Times New Roman"/>
          <w:sz w:val="26"/>
          <w:szCs w:val="24"/>
        </w:rPr>
        <w:t xml:space="preserve">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адрес: </w:t>
      </w:r>
      <w:hyperlink r:id="rId7" w:tooltip="mailto:NoskovaVA@gradkostroma.ru" w:history="1">
        <w:r>
          <w:rPr>
            <w:rStyle w:val="a9"/>
            <w:rFonts w:ascii="Times New Roman" w:hAnsi="Times New Roman" w:cs="Times New Roman"/>
            <w:sz w:val="26"/>
            <w:szCs w:val="24"/>
            <w:lang w:val="en-US" w:eastAsia="ru-RU"/>
          </w:rPr>
          <w:t>NoskovaVA</w:t>
        </w:r>
        <w:r>
          <w:rPr>
            <w:rStyle w:val="a9"/>
            <w:rFonts w:ascii="Times New Roman" w:hAnsi="Times New Roman" w:cs="Times New Roman"/>
            <w:sz w:val="26"/>
            <w:szCs w:val="24"/>
            <w:lang w:eastAsia="ru-RU"/>
          </w:rPr>
          <w:t>@</w:t>
        </w:r>
        <w:r>
          <w:rPr>
            <w:rStyle w:val="a9"/>
            <w:rFonts w:ascii="Times New Roman" w:hAnsi="Times New Roman" w:cs="Times New Roman"/>
            <w:sz w:val="26"/>
            <w:szCs w:val="24"/>
            <w:lang w:val="en-US" w:eastAsia="ru-RU"/>
          </w:rPr>
          <w:t>gradkostroma</w:t>
        </w:r>
        <w:r>
          <w:rPr>
            <w:rStyle w:val="a9"/>
            <w:rFonts w:ascii="Times New Roman" w:hAnsi="Times New Roman" w:cs="Times New Roman"/>
            <w:sz w:val="26"/>
            <w:szCs w:val="24"/>
            <w:lang w:eastAsia="ru-RU"/>
          </w:rPr>
          <w:t>.</w:t>
        </w:r>
        <w:r>
          <w:rPr>
            <w:rStyle w:val="a9"/>
            <w:rFonts w:ascii="Times New Roman" w:hAnsi="Times New Roman" w:cs="Times New Roman"/>
            <w:sz w:val="26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E333BC" w:rsidRPr="00C46648" w:rsidRDefault="00CB62D7" w:rsidP="00C46648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Экспозиция проекта проводится в здании по адресу: Российская Федерация, Костромская область, городской округ город Кострома, город Кострома, площадь Конституции, 2, 4 этаж </w:t>
      </w:r>
      <w:r>
        <w:rPr>
          <w:rFonts w:ascii="Times New Roman" w:hAnsi="Times New Roman" w:cs="Times New Roman"/>
          <w:sz w:val="26"/>
          <w:szCs w:val="26"/>
          <w:highlight w:val="white"/>
        </w:rPr>
        <w:t>с 6 по 15 марта 2023 г.</w:t>
      </w:r>
      <w:r w:rsidR="00C46648">
        <w:rPr>
          <w:rFonts w:ascii="Times New Roman" w:hAnsi="Times New Roman" w:cs="Times New Roman"/>
          <w:sz w:val="26"/>
          <w:szCs w:val="26"/>
          <w:highlight w:val="white"/>
        </w:rPr>
        <w:t>,</w:t>
      </w:r>
      <w:r w:rsidR="00C46648" w:rsidRPr="00C46648">
        <w:t xml:space="preserve"> </w:t>
      </w:r>
      <w:r w:rsidR="00C46648" w:rsidRPr="00C46648">
        <w:rPr>
          <w:rFonts w:ascii="Times New Roman" w:hAnsi="Times New Roman" w:cs="Times New Roman"/>
          <w:sz w:val="26"/>
          <w:szCs w:val="26"/>
        </w:rPr>
        <w:t>с 13 по 21 февраля 2023 г. с 9.00 до 13.00 и с 14.00 до 18.00 ежедневно в будние дни</w:t>
      </w:r>
      <w:r w:rsidR="00C466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C46648" w:rsidRPr="00C46648">
        <w:rPr>
          <w:rFonts w:ascii="Times New Roman" w:hAnsi="Times New Roman" w:cs="Times New Roman"/>
          <w:sz w:val="26"/>
          <w:szCs w:val="26"/>
        </w:rPr>
        <w:t>Посещение экспозиции проекта, а также к</w:t>
      </w:r>
      <w:r>
        <w:rPr>
          <w:rFonts w:ascii="Times New Roman" w:hAnsi="Times New Roman" w:cs="Times New Roman"/>
          <w:sz w:val="26"/>
          <w:szCs w:val="26"/>
          <w:highlight w:val="white"/>
        </w:rPr>
        <w:t>онсультирование проводится во вторник и четверг с 10.00 до 12.00 часов.</w:t>
      </w:r>
    </w:p>
    <w:p w:rsidR="00E333BC" w:rsidRDefault="00CB62D7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Схемы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подлежащие рассмотрению на публичных слушаниях, и информационные материалы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аются на официальном сайте Администрации города Костромы в информационно-телекоммуникационной сети "Интернет" по адресу: </w:t>
      </w:r>
      <w:r>
        <w:rPr>
          <w:rFonts w:ascii="Times New Roman" w:eastAsia="Calibri" w:hAnsi="Times New Roman"/>
          <w:sz w:val="24"/>
          <w:szCs w:val="24"/>
        </w:rPr>
        <w:t xml:space="preserve"> http://grad.kostroma.gov.ru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6 марта 2023 года. </w:t>
      </w:r>
    </w:p>
    <w:p w:rsidR="00E333BC" w:rsidRDefault="00CB62D7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публичных слушаний в целях идентификации представляют сведения о себе (фам</w:t>
      </w:r>
      <w:r>
        <w:rPr>
          <w:rFonts w:ascii="Times New Roman" w:hAnsi="Times New Roman" w:cs="Times New Roman"/>
          <w:sz w:val="26"/>
          <w:szCs w:val="26"/>
          <w:lang w:eastAsia="ru-RU"/>
        </w:rPr>
        <w:t>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</w:t>
      </w:r>
      <w:r>
        <w:rPr>
          <w:rFonts w:ascii="Times New Roman" w:hAnsi="Times New Roman" w:cs="Times New Roman"/>
          <w:sz w:val="26"/>
          <w:szCs w:val="26"/>
          <w:lang w:eastAsia="ru-RU"/>
        </w:rPr>
        <w:t>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</w:t>
      </w:r>
      <w:r>
        <w:rPr>
          <w:rFonts w:ascii="Times New Roman" w:hAnsi="Times New Roman" w:cs="Times New Roman"/>
          <w:sz w:val="26"/>
          <w:szCs w:val="26"/>
          <w:lang w:eastAsia="ru-RU"/>
        </w:rPr>
        <w:t>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333BC" w:rsidRDefault="00CB62D7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публичных слушаний осуществл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яется с учетом требований, установленных Федеральным законом от 27 июля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2006 года № 152-ФЗ "О персональных данных".</w:t>
      </w:r>
    </w:p>
    <w:p w:rsidR="00E333BC" w:rsidRDefault="00CB62D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</w:t>
      </w:r>
      <w:r>
        <w:rPr>
          <w:rFonts w:ascii="Times New Roman" w:hAnsi="Times New Roman" w:cs="Times New Roman"/>
          <w:sz w:val="26"/>
          <w:szCs w:val="26"/>
          <w:lang w:eastAsia="ru-RU"/>
        </w:rPr>
        <w:t>ых схем:</w:t>
      </w:r>
    </w:p>
    <w:p w:rsidR="00E333BC" w:rsidRDefault="00CB62D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в письменной форме или в форме электронного документа в адрес организатора публичных слушаний с 6 марта 2023 года по 15 марта 2023 года;</w:t>
      </w:r>
    </w:p>
    <w:p w:rsidR="00E333BC" w:rsidRDefault="00CB62D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C46648" w:rsidRPr="00C46648">
        <w:rPr>
          <w:rFonts w:ascii="Times New Roman" w:hAnsi="Times New Roman" w:cs="Times New Roman"/>
          <w:sz w:val="26"/>
          <w:szCs w:val="26"/>
          <w:lang w:eastAsia="ru-RU"/>
        </w:rPr>
        <w:t xml:space="preserve">посредством записи в книге (журнале) учета посетителей экспозиции схем, подлежащих рассмотрению на публичных слушаниях, в будние дни с </w:t>
      </w:r>
      <w:r w:rsidR="00C46648">
        <w:rPr>
          <w:rFonts w:ascii="Times New Roman" w:hAnsi="Times New Roman" w:cs="Times New Roman"/>
          <w:sz w:val="26"/>
          <w:szCs w:val="26"/>
          <w:lang w:eastAsia="ru-RU"/>
        </w:rPr>
        <w:t>6 марта</w:t>
      </w:r>
      <w:r w:rsidR="00C46648" w:rsidRPr="00C46648">
        <w:rPr>
          <w:rFonts w:ascii="Times New Roman" w:hAnsi="Times New Roman" w:cs="Times New Roman"/>
          <w:sz w:val="26"/>
          <w:szCs w:val="26"/>
          <w:lang w:eastAsia="ru-RU"/>
        </w:rPr>
        <w:t xml:space="preserve"> 2023 года по </w:t>
      </w:r>
      <w:r w:rsidR="00C46648">
        <w:rPr>
          <w:rFonts w:ascii="Times New Roman" w:hAnsi="Times New Roman" w:cs="Times New Roman"/>
          <w:sz w:val="26"/>
          <w:szCs w:val="26"/>
          <w:lang w:eastAsia="ru-RU"/>
        </w:rPr>
        <w:t>15 марта</w:t>
      </w:r>
      <w:bookmarkStart w:id="0" w:name="_GoBack"/>
      <w:bookmarkEnd w:id="0"/>
      <w:r w:rsidR="00C46648" w:rsidRPr="00C46648">
        <w:rPr>
          <w:rFonts w:ascii="Times New Roman" w:hAnsi="Times New Roman" w:cs="Times New Roman"/>
          <w:sz w:val="26"/>
          <w:szCs w:val="26"/>
          <w:lang w:eastAsia="ru-RU"/>
        </w:rPr>
        <w:t xml:space="preserve"> 2023 года с 9.00 до 13.00 и с 14.00 до 18.00 в здании по адресу: Российская Федерация, Костромская область, городской округ город Кострома, город Кострома, площадь Конституции, 2, 4 этаж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333BC" w:rsidRDefault="00CB62D7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в устной и письменной форме в ходе проведения собрания участников публичных слушаний.</w:t>
      </w:r>
    </w:p>
    <w:p w:rsidR="00E333BC" w:rsidRDefault="00E333B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33BC" w:rsidRDefault="00E333BC">
      <w:pPr>
        <w:widowControl/>
        <w:ind w:firstLine="709"/>
        <w:jc w:val="both"/>
      </w:pPr>
    </w:p>
    <w:sectPr w:rsidR="00E333BC">
      <w:pgSz w:w="11906" w:h="16838"/>
      <w:pgMar w:top="1134" w:right="567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D7" w:rsidRDefault="00CB62D7">
      <w:r>
        <w:separator/>
      </w:r>
    </w:p>
  </w:endnote>
  <w:endnote w:type="continuationSeparator" w:id="0">
    <w:p w:rsidR="00CB62D7" w:rsidRDefault="00CB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D7" w:rsidRDefault="00CB62D7">
      <w:r>
        <w:separator/>
      </w:r>
    </w:p>
  </w:footnote>
  <w:footnote w:type="continuationSeparator" w:id="0">
    <w:p w:rsidR="00CB62D7" w:rsidRDefault="00CB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8DA"/>
    <w:multiLevelType w:val="hybridMultilevel"/>
    <w:tmpl w:val="C33EB0EC"/>
    <w:lvl w:ilvl="0" w:tplc="03BED81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F74A53C0">
      <w:start w:val="1"/>
      <w:numFmt w:val="lowerLetter"/>
      <w:lvlText w:val="%2."/>
      <w:lvlJc w:val="left"/>
      <w:pPr>
        <w:ind w:left="1590" w:hanging="360"/>
      </w:pPr>
    </w:lvl>
    <w:lvl w:ilvl="2" w:tplc="7996DC02">
      <w:start w:val="1"/>
      <w:numFmt w:val="lowerRoman"/>
      <w:lvlText w:val="%3."/>
      <w:lvlJc w:val="right"/>
      <w:pPr>
        <w:ind w:left="2310" w:hanging="180"/>
      </w:pPr>
    </w:lvl>
    <w:lvl w:ilvl="3" w:tplc="EC8AF4CE">
      <w:start w:val="1"/>
      <w:numFmt w:val="decimal"/>
      <w:lvlText w:val="%4."/>
      <w:lvlJc w:val="left"/>
      <w:pPr>
        <w:ind w:left="3030" w:hanging="360"/>
      </w:pPr>
    </w:lvl>
    <w:lvl w:ilvl="4" w:tplc="3CE43FC2">
      <w:start w:val="1"/>
      <w:numFmt w:val="lowerLetter"/>
      <w:lvlText w:val="%5."/>
      <w:lvlJc w:val="left"/>
      <w:pPr>
        <w:ind w:left="3750" w:hanging="360"/>
      </w:pPr>
    </w:lvl>
    <w:lvl w:ilvl="5" w:tplc="822AE2F6">
      <w:start w:val="1"/>
      <w:numFmt w:val="lowerRoman"/>
      <w:lvlText w:val="%6."/>
      <w:lvlJc w:val="right"/>
      <w:pPr>
        <w:ind w:left="4470" w:hanging="180"/>
      </w:pPr>
    </w:lvl>
    <w:lvl w:ilvl="6" w:tplc="AB58CEC8">
      <w:start w:val="1"/>
      <w:numFmt w:val="decimal"/>
      <w:lvlText w:val="%7."/>
      <w:lvlJc w:val="left"/>
      <w:pPr>
        <w:ind w:left="5190" w:hanging="360"/>
      </w:pPr>
    </w:lvl>
    <w:lvl w:ilvl="7" w:tplc="7EF87A6A">
      <w:start w:val="1"/>
      <w:numFmt w:val="lowerLetter"/>
      <w:lvlText w:val="%8."/>
      <w:lvlJc w:val="left"/>
      <w:pPr>
        <w:ind w:left="5910" w:hanging="360"/>
      </w:pPr>
    </w:lvl>
    <w:lvl w:ilvl="8" w:tplc="9886D732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E7914DA"/>
    <w:multiLevelType w:val="hybridMultilevel"/>
    <w:tmpl w:val="4BFC65FE"/>
    <w:lvl w:ilvl="0" w:tplc="2ED87F5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9454F0B0">
      <w:start w:val="1"/>
      <w:numFmt w:val="lowerLetter"/>
      <w:lvlText w:val="%2."/>
      <w:lvlJc w:val="left"/>
      <w:pPr>
        <w:ind w:left="1590" w:hanging="360"/>
      </w:pPr>
    </w:lvl>
    <w:lvl w:ilvl="2" w:tplc="26282044">
      <w:start w:val="1"/>
      <w:numFmt w:val="lowerRoman"/>
      <w:lvlText w:val="%3."/>
      <w:lvlJc w:val="right"/>
      <w:pPr>
        <w:ind w:left="2310" w:hanging="180"/>
      </w:pPr>
    </w:lvl>
    <w:lvl w:ilvl="3" w:tplc="126C214C">
      <w:start w:val="1"/>
      <w:numFmt w:val="decimal"/>
      <w:lvlText w:val="%4."/>
      <w:lvlJc w:val="left"/>
      <w:pPr>
        <w:ind w:left="3030" w:hanging="360"/>
      </w:pPr>
    </w:lvl>
    <w:lvl w:ilvl="4" w:tplc="C1940018">
      <w:start w:val="1"/>
      <w:numFmt w:val="lowerLetter"/>
      <w:lvlText w:val="%5."/>
      <w:lvlJc w:val="left"/>
      <w:pPr>
        <w:ind w:left="3750" w:hanging="360"/>
      </w:pPr>
    </w:lvl>
    <w:lvl w:ilvl="5" w:tplc="FC0AA288">
      <w:start w:val="1"/>
      <w:numFmt w:val="lowerRoman"/>
      <w:lvlText w:val="%6."/>
      <w:lvlJc w:val="right"/>
      <w:pPr>
        <w:ind w:left="4470" w:hanging="180"/>
      </w:pPr>
    </w:lvl>
    <w:lvl w:ilvl="6" w:tplc="E488CB28">
      <w:start w:val="1"/>
      <w:numFmt w:val="decimal"/>
      <w:lvlText w:val="%7."/>
      <w:lvlJc w:val="left"/>
      <w:pPr>
        <w:ind w:left="5190" w:hanging="360"/>
      </w:pPr>
    </w:lvl>
    <w:lvl w:ilvl="7" w:tplc="70D64942">
      <w:start w:val="1"/>
      <w:numFmt w:val="lowerLetter"/>
      <w:lvlText w:val="%8."/>
      <w:lvlJc w:val="left"/>
      <w:pPr>
        <w:ind w:left="5910" w:hanging="360"/>
      </w:pPr>
    </w:lvl>
    <w:lvl w:ilvl="8" w:tplc="C3EE1C2E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4CCF76FD"/>
    <w:multiLevelType w:val="hybridMultilevel"/>
    <w:tmpl w:val="1DD25B5E"/>
    <w:lvl w:ilvl="0" w:tplc="7870E35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B2A8832E">
      <w:start w:val="1"/>
      <w:numFmt w:val="lowerLetter"/>
      <w:lvlText w:val="%2."/>
      <w:lvlJc w:val="left"/>
      <w:pPr>
        <w:ind w:left="1590" w:hanging="360"/>
      </w:pPr>
    </w:lvl>
    <w:lvl w:ilvl="2" w:tplc="FF669B3A">
      <w:start w:val="1"/>
      <w:numFmt w:val="lowerRoman"/>
      <w:lvlText w:val="%3."/>
      <w:lvlJc w:val="right"/>
      <w:pPr>
        <w:ind w:left="2310" w:hanging="180"/>
      </w:pPr>
    </w:lvl>
    <w:lvl w:ilvl="3" w:tplc="8EC23492">
      <w:start w:val="1"/>
      <w:numFmt w:val="decimal"/>
      <w:lvlText w:val="%4."/>
      <w:lvlJc w:val="left"/>
      <w:pPr>
        <w:ind w:left="3030" w:hanging="360"/>
      </w:pPr>
    </w:lvl>
    <w:lvl w:ilvl="4" w:tplc="17568D20">
      <w:start w:val="1"/>
      <w:numFmt w:val="lowerLetter"/>
      <w:lvlText w:val="%5."/>
      <w:lvlJc w:val="left"/>
      <w:pPr>
        <w:ind w:left="3750" w:hanging="360"/>
      </w:pPr>
    </w:lvl>
    <w:lvl w:ilvl="5" w:tplc="A90E1F7E">
      <w:start w:val="1"/>
      <w:numFmt w:val="lowerRoman"/>
      <w:lvlText w:val="%6."/>
      <w:lvlJc w:val="right"/>
      <w:pPr>
        <w:ind w:left="4470" w:hanging="180"/>
      </w:pPr>
    </w:lvl>
    <w:lvl w:ilvl="6" w:tplc="A338364E">
      <w:start w:val="1"/>
      <w:numFmt w:val="decimal"/>
      <w:lvlText w:val="%7."/>
      <w:lvlJc w:val="left"/>
      <w:pPr>
        <w:ind w:left="5190" w:hanging="360"/>
      </w:pPr>
    </w:lvl>
    <w:lvl w:ilvl="7" w:tplc="B48E590A">
      <w:start w:val="1"/>
      <w:numFmt w:val="lowerLetter"/>
      <w:lvlText w:val="%8."/>
      <w:lvlJc w:val="left"/>
      <w:pPr>
        <w:ind w:left="5910" w:hanging="360"/>
      </w:pPr>
    </w:lvl>
    <w:lvl w:ilvl="8" w:tplc="6C600F5A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576C21C6"/>
    <w:multiLevelType w:val="hybridMultilevel"/>
    <w:tmpl w:val="BBD09FFA"/>
    <w:lvl w:ilvl="0" w:tplc="C7F6E1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201E8F50">
      <w:start w:val="1"/>
      <w:numFmt w:val="lowerLetter"/>
      <w:lvlText w:val="%2."/>
      <w:lvlJc w:val="left"/>
      <w:pPr>
        <w:ind w:left="1590" w:hanging="360"/>
      </w:pPr>
    </w:lvl>
    <w:lvl w:ilvl="2" w:tplc="5C7EE87E">
      <w:start w:val="1"/>
      <w:numFmt w:val="lowerRoman"/>
      <w:lvlText w:val="%3."/>
      <w:lvlJc w:val="right"/>
      <w:pPr>
        <w:ind w:left="2310" w:hanging="180"/>
      </w:pPr>
    </w:lvl>
    <w:lvl w:ilvl="3" w:tplc="B852A6DE">
      <w:start w:val="1"/>
      <w:numFmt w:val="decimal"/>
      <w:lvlText w:val="%4."/>
      <w:lvlJc w:val="left"/>
      <w:pPr>
        <w:ind w:left="3030" w:hanging="360"/>
      </w:pPr>
    </w:lvl>
    <w:lvl w:ilvl="4" w:tplc="1312112E">
      <w:start w:val="1"/>
      <w:numFmt w:val="lowerLetter"/>
      <w:lvlText w:val="%5."/>
      <w:lvlJc w:val="left"/>
      <w:pPr>
        <w:ind w:left="3750" w:hanging="360"/>
      </w:pPr>
    </w:lvl>
    <w:lvl w:ilvl="5" w:tplc="64326FCC">
      <w:start w:val="1"/>
      <w:numFmt w:val="lowerRoman"/>
      <w:lvlText w:val="%6."/>
      <w:lvlJc w:val="right"/>
      <w:pPr>
        <w:ind w:left="4470" w:hanging="180"/>
      </w:pPr>
    </w:lvl>
    <w:lvl w:ilvl="6" w:tplc="70F626BA">
      <w:start w:val="1"/>
      <w:numFmt w:val="decimal"/>
      <w:lvlText w:val="%7."/>
      <w:lvlJc w:val="left"/>
      <w:pPr>
        <w:ind w:left="5190" w:hanging="360"/>
      </w:pPr>
    </w:lvl>
    <w:lvl w:ilvl="7" w:tplc="2EE2E8EA">
      <w:start w:val="1"/>
      <w:numFmt w:val="lowerLetter"/>
      <w:lvlText w:val="%8."/>
      <w:lvlJc w:val="left"/>
      <w:pPr>
        <w:ind w:left="5910" w:hanging="360"/>
      </w:pPr>
    </w:lvl>
    <w:lvl w:ilvl="8" w:tplc="0CEC3480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BC"/>
    <w:rsid w:val="00C46648"/>
    <w:rsid w:val="00CB62D7"/>
    <w:rsid w:val="00E3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EE959-EFAC-41C0-90BE-46F46838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/>
      <w:sz w:val="18"/>
      <w:szCs w:val="18"/>
      <w:lang w:eastAsia="ar-SA" w:bidi="ar-SA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1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0">
    <w:name w:val="Подзаголовок Знак1"/>
    <w:basedOn w:val="a0"/>
    <w:link w:val="a5"/>
    <w:uiPriority w:val="11"/>
    <w:rPr>
      <w:sz w:val="24"/>
      <w:szCs w:val="24"/>
    </w:rPr>
  </w:style>
  <w:style w:type="character" w:customStyle="1" w:styleId="210">
    <w:name w:val="Цитата 2 Знак1"/>
    <w:link w:val="20"/>
    <w:uiPriority w:val="29"/>
    <w:rPr>
      <w:i/>
    </w:rPr>
  </w:style>
  <w:style w:type="character" w:customStyle="1" w:styleId="12">
    <w:name w:val="Выделенная цитата Знак1"/>
    <w:link w:val="a6"/>
    <w:uiPriority w:val="30"/>
    <w:rPr>
      <w:i/>
    </w:rPr>
  </w:style>
  <w:style w:type="character" w:customStyle="1" w:styleId="13">
    <w:name w:val="Нижний колонтитул Знак1"/>
    <w:link w:val="a7"/>
    <w:uiPriority w:val="99"/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af">
    <w:name w:val="table of figures"/>
    <w:basedOn w:val="a"/>
    <w:next w:val="a"/>
    <w:uiPriority w:val="99"/>
    <w:unhideWhenUsed/>
  </w:style>
  <w:style w:type="character" w:customStyle="1" w:styleId="af0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1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2">
    <w:name w:val="Символ нумерации"/>
    <w:qFormat/>
  </w:style>
  <w:style w:type="character" w:customStyle="1" w:styleId="af3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f4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6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2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2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2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5">
    <w:name w:val="Символ сноски"/>
    <w:qFormat/>
    <w:rPr>
      <w:vertAlign w:val="superscript"/>
    </w:rPr>
  </w:style>
  <w:style w:type="character" w:customStyle="1" w:styleId="af6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f7">
    <w:name w:val="Выделенная цитата Знак"/>
    <w:qFormat/>
    <w:rPr>
      <w:i/>
    </w:rPr>
  </w:style>
  <w:style w:type="character" w:customStyle="1" w:styleId="24">
    <w:name w:val="Цитата 2 Знак"/>
    <w:qFormat/>
    <w:rPr>
      <w:i/>
    </w:rPr>
  </w:style>
  <w:style w:type="character" w:customStyle="1" w:styleId="af8">
    <w:name w:val="Подзаголовок Знак"/>
    <w:basedOn w:val="a0"/>
    <w:qFormat/>
    <w:rPr>
      <w:sz w:val="24"/>
      <w:szCs w:val="24"/>
    </w:rPr>
  </w:style>
  <w:style w:type="character" w:customStyle="1" w:styleId="af9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2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2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2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3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3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3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5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7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4">
    <w:name w:val="Title"/>
    <w:basedOn w:val="a"/>
    <w:next w:val="afa"/>
    <w:link w:val="a3"/>
    <w:qFormat/>
    <w:pPr>
      <w:spacing w:before="300" w:after="200"/>
      <w:contextualSpacing/>
    </w:pPr>
    <w:rPr>
      <w:sz w:val="48"/>
      <w:szCs w:val="4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f0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f1">
    <w:name w:val="Решение"/>
    <w:basedOn w:val="aff2"/>
    <w:qFormat/>
    <w:pPr>
      <w:ind w:firstLine="709"/>
    </w:pPr>
    <w:rPr>
      <w:szCs w:val="26"/>
    </w:rPr>
  </w:style>
  <w:style w:type="paragraph" w:customStyle="1" w:styleId="aff3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f4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5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f6">
    <w:name w:val="Содержимое врезки"/>
    <w:basedOn w:val="afa"/>
    <w:qFormat/>
  </w:style>
  <w:style w:type="paragraph" w:customStyle="1" w:styleId="ConsPlusTitle">
    <w:name w:val="ConsPlusTitle"/>
    <w:qFormat/>
    <w:pPr>
      <w:widowControl w:val="0"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f7">
    <w:name w:val="Заголовок постановления"/>
    <w:basedOn w:val="a"/>
    <w:next w:val="aff2"/>
    <w:qFormat/>
    <w:pPr>
      <w:widowControl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2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af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link w:val="13"/>
  </w:style>
  <w:style w:type="paragraph" w:styleId="affb">
    <w:name w:val="header"/>
    <w:basedOn w:val="a"/>
  </w:style>
  <w:style w:type="paragraph" w:customStyle="1" w:styleId="19">
    <w:name w:val="Указатель1"/>
    <w:basedOn w:val="a"/>
    <w:qFormat/>
    <w:pPr>
      <w:suppressLineNumbers/>
    </w:pPr>
    <w:rPr>
      <w:rFonts w:cs="Tahoma"/>
    </w:rPr>
  </w:style>
  <w:style w:type="paragraph" w:customStyle="1" w:styleId="1a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4">
    <w:name w:val="Указатель3"/>
    <w:basedOn w:val="a"/>
    <w:qFormat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4">
    <w:name w:val="Указатель4"/>
    <w:basedOn w:val="a"/>
    <w:qFormat/>
    <w:pPr>
      <w:suppressLineNumbers/>
    </w:pPr>
    <w:rPr>
      <w:rFonts w:cs="Tahoma"/>
    </w:rPr>
  </w:style>
  <w:style w:type="paragraph" w:customStyle="1" w:styleId="45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4">
    <w:name w:val="Указатель5"/>
    <w:basedOn w:val="a"/>
    <w:qFormat/>
    <w:pPr>
      <w:suppressLineNumbers/>
    </w:pPr>
    <w:rPr>
      <w:rFonts w:cs="Tahoma"/>
    </w:rPr>
  </w:style>
  <w:style w:type="paragraph" w:customStyle="1" w:styleId="55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paragraph" w:styleId="affc">
    <w:name w:val="TOC Heading"/>
    <w:qFormat/>
    <w:pPr>
      <w:spacing w:after="200" w:line="276" w:lineRule="auto"/>
    </w:pPr>
    <w:rPr>
      <w:rFonts w:ascii="Calibri" w:eastAsia="Calibri" w:hAnsi="Calibri" w:cs="Calibri"/>
      <w:sz w:val="18"/>
      <w:szCs w:val="22"/>
      <w:lang w:eastAsia="en-US" w:bidi="ar-SA"/>
    </w:rPr>
  </w:style>
  <w:style w:type="paragraph" w:styleId="92">
    <w:name w:val="toc 9"/>
    <w:basedOn w:val="a"/>
    <w:next w:val="a"/>
    <w:pPr>
      <w:spacing w:after="57"/>
      <w:ind w:left="2268"/>
    </w:pPr>
  </w:style>
  <w:style w:type="paragraph" w:styleId="84">
    <w:name w:val="toc 8"/>
    <w:basedOn w:val="a"/>
    <w:next w:val="a"/>
    <w:pPr>
      <w:spacing w:after="57"/>
      <w:ind w:left="1984"/>
    </w:pPr>
  </w:style>
  <w:style w:type="paragraph" w:styleId="75">
    <w:name w:val="toc 7"/>
    <w:basedOn w:val="a"/>
    <w:next w:val="a"/>
    <w:pPr>
      <w:spacing w:after="57"/>
      <w:ind w:left="1701"/>
    </w:pPr>
  </w:style>
  <w:style w:type="paragraph" w:styleId="65">
    <w:name w:val="toc 6"/>
    <w:basedOn w:val="a"/>
    <w:next w:val="a"/>
    <w:pPr>
      <w:spacing w:after="57"/>
      <w:ind w:left="1417"/>
    </w:pPr>
  </w:style>
  <w:style w:type="paragraph" w:styleId="56">
    <w:name w:val="toc 5"/>
    <w:basedOn w:val="a"/>
    <w:next w:val="a"/>
    <w:pPr>
      <w:spacing w:after="57"/>
      <w:ind w:left="1134"/>
    </w:pPr>
  </w:style>
  <w:style w:type="paragraph" w:styleId="46">
    <w:name w:val="toc 4"/>
    <w:basedOn w:val="a"/>
    <w:next w:val="a"/>
    <w:pPr>
      <w:spacing w:after="57"/>
      <w:ind w:left="850"/>
    </w:pPr>
  </w:style>
  <w:style w:type="paragraph" w:styleId="36">
    <w:name w:val="toc 3"/>
    <w:basedOn w:val="a"/>
    <w:next w:val="a"/>
    <w:pPr>
      <w:spacing w:after="57"/>
      <w:ind w:left="567"/>
    </w:pPr>
  </w:style>
  <w:style w:type="paragraph" w:styleId="28">
    <w:name w:val="toc 2"/>
    <w:basedOn w:val="a"/>
    <w:next w:val="a"/>
    <w:pPr>
      <w:spacing w:after="57"/>
      <w:ind w:left="283"/>
    </w:pPr>
  </w:style>
  <w:style w:type="paragraph" w:styleId="1b">
    <w:name w:val="toc 1"/>
    <w:basedOn w:val="a"/>
    <w:next w:val="a"/>
    <w:pPr>
      <w:spacing w:after="57"/>
    </w:pPr>
  </w:style>
  <w:style w:type="paragraph" w:styleId="aa">
    <w:name w:val="footnote text"/>
    <w:basedOn w:val="a"/>
    <w:link w:val="15"/>
    <w:pPr>
      <w:spacing w:after="40"/>
    </w:pPr>
  </w:style>
  <w:style w:type="paragraph" w:styleId="a6">
    <w:name w:val="Intense Quote"/>
    <w:basedOn w:val="a"/>
    <w:next w:val="a"/>
    <w:link w:val="12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0">
    <w:name w:val="Quote"/>
    <w:basedOn w:val="a"/>
    <w:next w:val="a"/>
    <w:link w:val="210"/>
    <w:qFormat/>
    <w:pPr>
      <w:ind w:left="720" w:right="720"/>
    </w:pPr>
    <w:rPr>
      <w:i/>
    </w:rPr>
  </w:style>
  <w:style w:type="paragraph" w:styleId="a5">
    <w:name w:val="Subtitle"/>
    <w:basedOn w:val="a"/>
    <w:next w:val="a"/>
    <w:link w:val="10"/>
    <w:qFormat/>
    <w:pPr>
      <w:spacing w:before="200" w:after="200"/>
    </w:pPr>
    <w:rPr>
      <w:sz w:val="24"/>
      <w:szCs w:val="24"/>
    </w:rPr>
  </w:style>
  <w:style w:type="paragraph" w:styleId="affd">
    <w:name w:val="No Spacing"/>
    <w:qFormat/>
    <w:rPr>
      <w:rFonts w:ascii="Calibri" w:eastAsia="Calibri" w:hAnsi="Calibri" w:cs="Calibri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skovaVA@gradkostro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3597</Characters>
  <Application>Microsoft Office Word</Application>
  <DocSecurity>0</DocSecurity>
  <Lines>29</Lines>
  <Paragraphs>8</Paragraphs>
  <ScaleCrop>false</ScaleCrop>
  <Company>Администрация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90</cp:revision>
  <dcterms:created xsi:type="dcterms:W3CDTF">2021-10-29T14:45:00Z</dcterms:created>
  <dcterms:modified xsi:type="dcterms:W3CDTF">2023-02-17T14:25:00Z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