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Сводный отчет </w:t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>
        <w:rPr>
          <w:rFonts w:ascii="Times New Roman" w:hAnsi="Times New Roman"/>
          <w:b/>
          <w:sz w:val="26"/>
          <w:szCs w:val="26"/>
        </w:rPr>
        <w:t xml:space="preserve">«</w:t>
      </w:r>
      <w:r>
        <w:rPr>
          <w:rFonts w:ascii="Times New Roman" w:hAnsi="Times New Roman" w:eastAsia="Calibri"/>
          <w:b/>
          <w:sz w:val="26"/>
          <w:szCs w:val="26"/>
        </w:rPr>
        <w:t xml:space="preserve">Об утверждении документаци</w:t>
      </w:r>
      <w:r>
        <w:rPr>
          <w:rFonts w:ascii="Times New Roman" w:hAnsi="Times New Roman" w:eastAsia="Calibri"/>
          <w:b/>
          <w:sz w:val="26"/>
          <w:szCs w:val="26"/>
        </w:rPr>
        <w:t xml:space="preserve">и</w:t>
      </w:r>
      <w:r>
        <w:rPr>
          <w:rFonts w:ascii="Times New Roman" w:hAnsi="Times New Roman" w:eastAsia="Calibri"/>
          <w:b/>
          <w:sz w:val="26"/>
          <w:szCs w:val="26"/>
        </w:rPr>
        <w:t xml:space="preserve"> по планировке территории в границах комплексного развития территории жилой застройки города Костромы по проезду Судостроителей, в районе домов 1-19</w:t>
      </w:r>
      <w:r>
        <w:rPr>
          <w:rFonts w:ascii="Times New Roman" w:hAnsi="Times New Roman" w:eastAsia="Calibri"/>
          <w:b/>
          <w:sz w:val="26"/>
          <w:szCs w:val="26"/>
        </w:rPr>
        <w:t xml:space="preserve">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</w:t>
      </w:r>
      <w:r>
        <w:rPr>
          <w:rFonts w:ascii="Times New Roman" w:hAnsi="Times New Roman"/>
          <w:b/>
          <w:sz w:val="26"/>
          <w:szCs w:val="26"/>
        </w:rPr>
        <w:t xml:space="preserve">планировки территории </w:t>
      </w:r>
      <w:r>
        <w:rPr>
          <w:rFonts w:ascii="Times New Roman" w:hAnsi="Times New Roman"/>
          <w:b/>
          <w:sz w:val="26"/>
          <w:szCs w:val="26"/>
        </w:rPr>
        <w:t xml:space="preserve">с проектом межевания территории в составе проекта планировки территории</w:t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blPrEx/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18.06.2024    б/н</w:t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598848;o:allowoverlap:true;o:allowincell:true;mso-position-horizontal-relative:text;mso-position-horizontal:left;mso-position-vertical-relative:text;margin-top:2.90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</w:t>
            </w:r>
            <w:bookmarkStart w:id="0" w:name="__DdeLink__2272_4070034720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в границах комплексного развития территории жилой застройки города Костромы по проезду Судостроителей, в районе домов 1-19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проектом межевания территории в составе проекта планировки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Проект).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01920;o:allowoverlap:true;o:allowincell:true;mso-position-horizontal-relative:text;margin-left:-2.25pt;mso-position-horizontal:absolute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04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080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города Костромы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ноября 2022 года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принятии решения о комплексном развитии территории жилой застройки города Костромы по проезду Судостроителей, в районе домов 1-19», договора № 1 от 29 декабря 2023 года о комплексном развитии территории жилой застройки города Костромы по проезду Судостроителей, в районе домов 1-19, в виде проекта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планировки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проектом межевания территории в составе проекта планировки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111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Мухина Кристина Евгеньевна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42 70 72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MukhinaKE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91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14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109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6172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jc w:val="both"/>
              <w:shd w:val="clear" w:color="auto" w:fill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П</w:t>
            </w: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роект муниц</w:t>
            </w: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ипального правового акта содержит положения,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исключения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видов разрешенного использования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правообладателями земельных участков, противоречащих документации по планировке обозначенной территории.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blPrEx/>
        <w:trPr>
          <w:trHeight w:val="2016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vanish/>
                <w:highlight w:val="yellow"/>
              </w:rPr>
            </w:pPr>
            <w:r>
              <w:rPr>
                <w:vanish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blPrEx/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91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58912;o:allowoverlap:true;o:allowincell:true;mso-position-horizontal-relative:text;mso-position-horizontal:left;mso-position-vertical-relative:text;margin-top:0.05pt;mso-position-vertical:absolute;width:36.30pt;height:1.75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blPrEx/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91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anish/>
                <w:highlight w:val="yellow"/>
              </w:rPr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blPrEx/>
              <w:trPr>
                <w:trHeight w:val="1937"/>
              </w:trPr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109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5855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>
                    <w:rPr>
                      <w:rFonts w:eastAsia="Calibri"/>
                      <w:sz w:val="24"/>
                      <w:szCs w:val="24"/>
                    </w:rPr>
                  </w:r>
                </w:p>
                <w:p>
                  <w:pPr>
                    <w:pStyle w:val="857"/>
                    <w:ind w:firstLine="680"/>
                    <w:jc w:val="both"/>
                    <w:spacing w:after="0" w:line="240" w:lineRule="auto"/>
                    <w:shd w:val="clear" w:color="auto" w:fill="ffffff"/>
                    <w:widowControl w:val="off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Проблема возникла в связи с реализацией договора о комплексном развитии территории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жилой застройки города Костромы по улице Судостроителей, в районе домов 1-19 в соответствии со статьей 68 Градостроительного кодекса Российской Федерации, в целях строительства многоквартирных жилых домов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rFonts w:eastAsia="Calibri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blPrEx/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20352;o:allowoverlap:true;o:allowincell:true;mso-position-horizontal-relative:text;margin-left:-0.15pt;mso-position-horizontal:absolute;mso-position-vertical-relative:text;margin-top:1.25pt;mso-position-vertical:absolute;width:36.25pt;height:16.5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возможности рационального использования территории, на которой расположены многоквартирные жилые дома, признанные аварийными и подлежащими сносу;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 отсутствие возможности реализации положений статьи 68 Градостроительного кодекса Российской Федерации;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 отсутствие реализации положений генерального плана города Костромы.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62342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Проблема возникла в связи с реализацией договора о комплексном развитии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застройки города Костромы по улице Судостроителей, в районе домов 1-19 в соответствии со статьей 68 Градостроительного кодекса Российской Федерации, в целях строительства многоквартирных жилых домов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виды разрешенного использования земельных участков и предельные параметры разрешенного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подготовленный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ект, предусматривающий: выполнение обязательств в соответствии с договором о комплексном развитии территории жилой застройки города Костромы по проезду Судостроителей, в районе домов 1-19, установление зон планируемого размещения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среднеэтажной жилой застройки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образованных земельных участках в границах комплексного развития территории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целях строительства многоквартирных жилых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</w:t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626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</w:t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701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7324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blPrEx/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blPrEx/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55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629568;o:allowoverlap:true;o:allowincell:true;mso-position-horizontal-relative:text;margin-left:-0.10pt;mso-position-horizontal:absolute;mso-position-vertical-relative:text;margin-top:1.45pt;mso-position-vertical:absolute;width:35.05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6326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jc w:val="center"/>
              <w:spacing w:after="120"/>
            </w:pPr>
            <w:r/>
            <w:r/>
          </w:p>
        </w:tc>
      </w:tr>
      <w:tr>
        <w:tblPrEx/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76320;o:allowoverlap:true;o:allowincell:true;mso-position-horizontal-relative:text;margin-left:0.00pt;mso-position-horizontal:absolute;mso-position-vertical-relative:text;margin-top:3.00pt;mso-position-vertical:absolute;width:40.2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pStyle w:val="1091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79392;o:allowoverlap:true;o:allowincell:true;mso-position-horizontal-relative:text;margin-left:0.10pt;mso-position-horizontal:absolute;mso-position-vertical-relative:text;margin-top:4.20pt;mso-position-vertical:absolute;width:42.65pt;height:16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857"/>
              <w:ind w:firstLine="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принятия Проекта постановления Админис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трации города Костромы явля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договора о комплексном развитии территории жилой застройки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зон планируемого размещения объектов капитального строительства;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образование земельных участков под объектами капитального строительства и территориями общего пользования;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установление видов разрешенного использования земельных участков в соответствии с Генеральным планом города Костромы.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</w:rPr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357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53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53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 июня 2021 года № 1129,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общества с ограниченной ответственностью Специализированный застройщик «Новый»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5824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>
        <w:tblPrEx/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pStyle w:val="1112"/>
            </w:pPr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blPrEx/>
        <w:trPr>
          <w:cantSplit/>
          <w:trHeight w:val="4142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1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398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sz w:val="24"/>
                <w:szCs w:val="24"/>
                <w:lang w:eastAsia="ru-RU"/>
              </w:rPr>
              <w:t xml:space="preserve">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91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грани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 планируемого размещения объектов капитального строительства жилого назначения, объектов коммунальной и транспортной инфраструктуры;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видов разрешенного использования земельных участков;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образование земельных участков под объектом капитального строительства и территориями общего пользования;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 этапность реализации принятых проектных решений.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</w:tr>
      <w:tr>
        <w:tblPrEx/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439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1"/>
              <w:jc w:val="both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4800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</w:t>
            </w:r>
            <w:r>
              <w:rPr>
                <w:sz w:val="24"/>
                <w:szCs w:val="24"/>
                <w:lang w:eastAsia="ru-RU"/>
              </w:rPr>
              <w:t xml:space="preserve">определение зон планируемого размещения объектов капитальн</w:t>
            </w:r>
            <w:r>
              <w:rPr>
                <w:sz w:val="24"/>
                <w:szCs w:val="24"/>
                <w:lang w:eastAsia="ru-RU"/>
              </w:rPr>
              <w:t xml:space="preserve">ого строительства, установление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видов разрешенного использования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  <w:r/>
          </w:p>
        </w:tc>
      </w:tr>
      <w:tr>
        <w:tblPrEx/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520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jc w:val="cent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правовым регулированием, оценка количества таких субъектов</w:t>
            </w:r>
            <w:r>
              <w:rPr>
                <w:rFonts w:ascii="Times New Roman" w:hAnsi="Times New Roman"/>
              </w:rPr>
            </w:r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blPrEx/>
        <w:trPr>
          <w:trHeight w:val="111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561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8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6028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8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283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правообладатели земельных участков, юридические лица, осуществляющие строительную деятельность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как в границах проекта планировки территории расположено тринадцать многоквартирных домов, то можно предположить, что интересы будут затронуты собственников помещений тринадцати жилых домов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6438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8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pStyle w:val="1110"/>
              <w:numPr>
                <w:ilvl w:val="0"/>
                <w:numId w:val="1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>
              <w:rPr>
                <w:b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rStyle w:val="1055"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5"/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blPrEx/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8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54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5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684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725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blPrEx/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установление видов разрешенного использования земельных участков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документацией по планировке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территории.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читывать красную линию.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сведений в Единый государственный реестр недвижимости о видах разрешенного использования земельных участков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тацией по планировке территории,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1110"/>
              <w:numPr>
                <w:ilvl w:val="0"/>
                <w:numId w:val="11"/>
              </w:numPr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cantSplit/>
          <w:trHeight w:val="5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blPrEx/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766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8076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8486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установление видов разрешенного использования земельных участков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документацией по планировке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территории.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читывать красную линию.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сведений в Единый государственный реестр недвижимости о видах разрешенного использования земельных участков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тацией по планировке территории,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8896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93056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97152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9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701248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9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705344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7094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71353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71763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72172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58"/>
                    <w:numPr>
                      <w:ilvl w:val="0"/>
                      <w:numId w:val="2"/>
                    </w:numPr>
                    <w:jc w:val="both"/>
                    <w:spacing w:before="0" w:after="0"/>
                  </w:pPr>
                  <w:r>
                    <w:rPr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72582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5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Источники данных: НЦС 81-02-03-2017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r>
                </w:p>
              </w:tc>
            </w:tr>
          </w:tbl>
          <w:p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blPrEx/>
        <w:trPr>
          <w:trHeight w:val="99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10.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      </w:r>
            <w:r>
              <w:rPr>
                <w:rFonts w:ascii="Times New Roman" w:hAnsi="Times New Roman"/>
                <w:b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blPrEx/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8"/>
                    <w:numPr>
                      <w:ilvl w:val="0"/>
                      <w:numId w:val="0"/>
                    </w:num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585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5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7381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729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blPrEx/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правообладатели земельных участков, юридические лица, осуществляющие строительную деятельность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внесения сведений в единый государственный реестр недвижимости о видах разрешенного использования земельных участков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убъектам инвестиционной, предпринимательской и иной экономической деятельности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случае необходимости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blPrEx/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  <w:t xml:space="preserve">11.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субъектов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blPrEx/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734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742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7463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blPrEx/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правообладатели земельных участков, юридические лица, осуществляющие строительную деятельность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внесения сведений в единый государственный реестр недвижимости о видах разрешенного использования земельных участков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75040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>
        <w:tblPrEx/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pStyle w:val="1110"/>
              <w:numPr>
                <w:ilvl w:val="0"/>
                <w:numId w:val="12"/>
              </w:numPr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blPrEx/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638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65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66944;o:allowoverlap:true;o:allowincell:true;mso-position-horizontal-relative:text;mso-position-horizontal:left;mso-position-vertical-relative:text;margin-top:1.45pt;mso-position-vertical:absolute;width:43.4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68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документации по планировке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могут возникнуть незначительные риски для развития малого и среднего предпринимательства, связанные с увеличени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строительства, реконструкцию объектов капитального стро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420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70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keepNext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850" w:type="pct"/>
        <w:tblLook w:val="04A0" w:firstRow="1" w:lastRow="0" w:firstColumn="1" w:lastColumn="0" w:noHBand="0" w:noVBand="1"/>
      </w:tblPr>
      <w:tblGrid>
        <w:gridCol w:w="2259"/>
        <w:gridCol w:w="1484"/>
        <w:gridCol w:w="485"/>
        <w:gridCol w:w="226"/>
        <w:gridCol w:w="2117"/>
        <w:gridCol w:w="231"/>
        <w:gridCol w:w="937"/>
        <w:gridCol w:w="1802"/>
        <w:gridCol w:w="97"/>
      </w:tblGrid>
      <w:tr>
        <w:tblPrEx/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274" w:type="dxa"/>
            <w:textDirection w:val="lrTb"/>
            <w:noWrap w:val="false"/>
          </w:tcPr>
          <w:p>
            <w:pPr>
              <w:pStyle w:val="111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74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blPrEx/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69254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2 июля 2024  года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67206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674112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blPrEx/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69152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67616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blPrEx/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678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pStyle w:val="10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68025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68230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мероприя-тий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10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684352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10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685376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финанси-рования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1" w:type="dxa"/>
            <w:textDirection w:val="lrTb"/>
            <w:noWrap w:val="false"/>
          </w:tcPr>
          <w:p>
            <w:pPr>
              <w:pStyle w:val="10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68742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 утверждении документаци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планировке территории в границах комплексного развития территории жилой застройки города Костромы по улице Судостроителей, в районе домов 1-19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», в виде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планировки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проектом межевания территории в составе проекта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</w:t>
            </w:r>
            <w:r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>
              <w:rPr>
                <w:sz w:val="24"/>
                <w:szCs w:val="24"/>
                <w:lang w:eastAsia="ru-RU"/>
              </w:rPr>
              <w:t xml:space="preserve">2 июля 2024 года</w:t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подготовленный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ект, предусматривающий определение в соответствие Правилами землепользования и застройки города Костромы предельных параметров разрешенного строительства планируемых объектов капитального строительства и видов разрешенного использования земельных участков.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pStyle w:val="1091"/>
              <w:ind w:right="-108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622912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</w:p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blPrEx/>
        <w:trPr>
          <w:cantSplit/>
          <w:trHeight w:val="339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62393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по 25 июня 2024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59577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сведения, имеющиеся у Разработчика.</w:t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/>
      <w:bookmarkStart w:id="1" w:name="_GoBack"/>
      <w:r/>
      <w:bookmarkEnd w:id="1"/>
      <w:r/>
      <w:r>
        <w:rPr>
          <w:sz w:val="26"/>
          <w:szCs w:val="26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37" w:right="567" w:bottom="28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7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97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7728;o:allowoverlap:true;o:allowincell:true;mso-position-horizontal-relative:text;mso-position-horizontal:left;mso-position-vertical-relative:line;margin-top:0.05pt;mso-position-vertical:absolute;width:482.50pt;height:14.40pt;mso-wrap-distance-left:0.00pt;mso-wrap-distance-top:0.00pt;mso-wrap-distance-right:0.00pt;mso-wrap-distance-bottom:0.00pt;visibility:visible;" filled="f" stroked="f">
              <v:textbox inset="0,0,0,0">
                <w:txbxContent>
                  <w:p>
                    <w:pPr>
                      <w:pStyle w:val="1097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  <w:rPr>
        <w:sz w:val="26"/>
        <w:szCs w:val="26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862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5">
    <w:multiLevelType w:val="hybridMultilevel"/>
    <w:lvl w:ilvl="0">
      <w:start w:val="1"/>
      <w:numFmt w:val="none"/>
      <w:pStyle w:val="858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88" w:hanging="180"/>
      </w:pPr>
    </w:lvl>
  </w:abstractNum>
  <w:abstractNum w:abstractNumId="1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288" w:hanging="360"/>
      </w:pPr>
      <w:rPr>
        <w:rFonts w:hint="default"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4">
    <w:name w:val="Caption Char"/>
    <w:basedOn w:val="1094"/>
    <w:link w:val="1098"/>
    <w:uiPriority w:val="99"/>
  </w:style>
  <w:style w:type="table" w:styleId="725">
    <w:name w:val="Table Grid"/>
    <w:basedOn w:val="8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5">
    <w:name w:val="List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6">
    <w:name w:val="List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7">
    <w:name w:val="List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8">
    <w:name w:val="List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9">
    <w:name w:val="List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0">
    <w:name w:val="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2">
    <w:name w:val="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3">
    <w:name w:val="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4">
    <w:name w:val="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5">
    <w:name w:val="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6">
    <w:name w:val="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7">
    <w:name w:val="Bordered &amp; 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9">
    <w:name w:val="Bordered &amp; 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0">
    <w:name w:val="Bordered &amp; 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1">
    <w:name w:val="Bordered &amp; 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2">
    <w:name w:val="Bordered &amp; 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3">
    <w:name w:val="Bordered &amp; 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4">
    <w:name w:val="Bordered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character" w:styleId="852">
    <w:name w:val="footnote reference"/>
    <w:basedOn w:val="867"/>
    <w:uiPriority w:val="99"/>
    <w:unhideWhenUsed/>
    <w:rPr>
      <w:vertAlign w:val="superscript"/>
    </w:rPr>
  </w:style>
  <w:style w:type="paragraph" w:styleId="853">
    <w:name w:val="endnote text"/>
    <w:basedOn w:val="85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7"/>
    <w:uiPriority w:val="99"/>
    <w:semiHidden/>
    <w:unhideWhenUsed/>
    <w:rPr>
      <w:vertAlign w:val="superscript"/>
    </w:rPr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58">
    <w:name w:val="Heading 1"/>
    <w:basedOn w:val="857"/>
    <w:next w:val="857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59">
    <w:name w:val="Heading 2"/>
    <w:next w:val="109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60">
    <w:name w:val="Heading 3"/>
    <w:next w:val="1092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61">
    <w:name w:val="Heading 4"/>
    <w:next w:val="1092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62">
    <w:name w:val="Heading 5"/>
    <w:next w:val="1092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63">
    <w:name w:val="Heading 6"/>
    <w:next w:val="1092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64">
    <w:name w:val="Heading 7"/>
    <w:next w:val="1092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65">
    <w:name w:val="Heading 8"/>
    <w:next w:val="1092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66">
    <w:name w:val="Heading 9"/>
    <w:next w:val="1092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character" w:styleId="870" w:customStyle="1">
    <w:name w:val="WW8Num1z0"/>
    <w:qFormat/>
  </w:style>
  <w:style w:type="character" w:styleId="871" w:customStyle="1">
    <w:name w:val="WW8Num1z1"/>
    <w:qFormat/>
    <w:rPr>
      <w:color w:val="000000"/>
    </w:rPr>
  </w:style>
  <w:style w:type="character" w:styleId="872" w:customStyle="1">
    <w:name w:val="WW8Num1z2"/>
    <w:qFormat/>
    <w:rPr>
      <w:b w:val="0"/>
    </w:rPr>
  </w:style>
  <w:style w:type="character" w:styleId="873" w:customStyle="1">
    <w:name w:val="WW8Num2z0"/>
    <w:qFormat/>
  </w:style>
  <w:style w:type="character" w:styleId="874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75" w:customStyle="1">
    <w:name w:val="WW8Num2z2"/>
    <w:qFormat/>
    <w:rPr>
      <w:b w:val="0"/>
    </w:rPr>
  </w:style>
  <w:style w:type="character" w:styleId="876" w:customStyle="1">
    <w:name w:val="WW8Num3z0"/>
    <w:qFormat/>
    <w:rPr>
      <w:b w:val="0"/>
    </w:rPr>
  </w:style>
  <w:style w:type="character" w:styleId="877" w:customStyle="1">
    <w:name w:val="WW8Num3z1"/>
    <w:qFormat/>
  </w:style>
  <w:style w:type="character" w:styleId="878" w:customStyle="1">
    <w:name w:val="WW8Num4z0"/>
    <w:qFormat/>
    <w:rPr>
      <w:b/>
      <w:sz w:val="26"/>
      <w:szCs w:val="26"/>
    </w:rPr>
  </w:style>
  <w:style w:type="character" w:styleId="879" w:customStyle="1">
    <w:name w:val="WW8Num4z1"/>
    <w:qFormat/>
    <w:rPr>
      <w:b w:val="0"/>
      <w:color w:val="000000"/>
      <w:sz w:val="24"/>
      <w:szCs w:val="26"/>
    </w:rPr>
  </w:style>
  <w:style w:type="character" w:styleId="880" w:customStyle="1">
    <w:name w:val="WW8Num4z2"/>
    <w:qFormat/>
    <w:rPr>
      <w:sz w:val="26"/>
      <w:szCs w:val="26"/>
    </w:rPr>
  </w:style>
  <w:style w:type="character" w:styleId="881" w:customStyle="1">
    <w:name w:val="WW8Num4z3"/>
    <w:qFormat/>
  </w:style>
  <w:style w:type="character" w:styleId="882" w:customStyle="1">
    <w:name w:val="WW8Num4z4"/>
    <w:qFormat/>
  </w:style>
  <w:style w:type="character" w:styleId="883" w:customStyle="1">
    <w:name w:val="WW8Num4z5"/>
    <w:qFormat/>
  </w:style>
  <w:style w:type="character" w:styleId="884" w:customStyle="1">
    <w:name w:val="WW8Num4z6"/>
    <w:qFormat/>
  </w:style>
  <w:style w:type="character" w:styleId="885" w:customStyle="1">
    <w:name w:val="WW8Num4z7"/>
    <w:qFormat/>
  </w:style>
  <w:style w:type="character" w:styleId="886" w:customStyle="1">
    <w:name w:val="WW8Num4z8"/>
    <w:qFormat/>
  </w:style>
  <w:style w:type="character" w:styleId="887" w:customStyle="1">
    <w:name w:val="WW8Num5z0"/>
    <w:qFormat/>
  </w:style>
  <w:style w:type="character" w:styleId="888" w:customStyle="1">
    <w:name w:val="WW8Num5z1"/>
    <w:qFormat/>
  </w:style>
  <w:style w:type="character" w:styleId="889" w:customStyle="1">
    <w:name w:val="WW8Num5z2"/>
    <w:qFormat/>
  </w:style>
  <w:style w:type="character" w:styleId="890" w:customStyle="1">
    <w:name w:val="WW8Num5z3"/>
    <w:qFormat/>
  </w:style>
  <w:style w:type="character" w:styleId="891" w:customStyle="1">
    <w:name w:val="WW8Num5z4"/>
    <w:qFormat/>
  </w:style>
  <w:style w:type="character" w:styleId="892" w:customStyle="1">
    <w:name w:val="WW8Num5z5"/>
    <w:qFormat/>
  </w:style>
  <w:style w:type="character" w:styleId="893" w:customStyle="1">
    <w:name w:val="WW8Num5z6"/>
    <w:qFormat/>
  </w:style>
  <w:style w:type="character" w:styleId="894" w:customStyle="1">
    <w:name w:val="WW8Num5z7"/>
    <w:qFormat/>
  </w:style>
  <w:style w:type="character" w:styleId="895" w:customStyle="1">
    <w:name w:val="WW8Num5z8"/>
    <w:qFormat/>
  </w:style>
  <w:style w:type="character" w:styleId="896" w:customStyle="1">
    <w:name w:val="WW8Num6z0"/>
    <w:qFormat/>
  </w:style>
  <w:style w:type="character" w:styleId="897" w:customStyle="1">
    <w:name w:val="WW8Num6z2"/>
    <w:qFormat/>
    <w:rPr>
      <w:b w:val="0"/>
    </w:rPr>
  </w:style>
  <w:style w:type="character" w:styleId="898" w:customStyle="1">
    <w:name w:val="WW8Num7z0"/>
    <w:qFormat/>
  </w:style>
  <w:style w:type="character" w:styleId="899" w:customStyle="1">
    <w:name w:val="WW8Num7z1"/>
    <w:qFormat/>
    <w:rPr>
      <w:sz w:val="24"/>
      <w:szCs w:val="24"/>
    </w:rPr>
  </w:style>
  <w:style w:type="character" w:styleId="900" w:customStyle="1">
    <w:name w:val="WW8Num7z2"/>
    <w:qFormat/>
    <w:rPr>
      <w:b w:val="0"/>
    </w:rPr>
  </w:style>
  <w:style w:type="character" w:styleId="901" w:customStyle="1">
    <w:name w:val="WW8Num8z0"/>
    <w:qFormat/>
  </w:style>
  <w:style w:type="character" w:styleId="902" w:customStyle="1">
    <w:name w:val="WW8Num8z1"/>
    <w:qFormat/>
    <w:rPr>
      <w:b w:val="0"/>
    </w:rPr>
  </w:style>
  <w:style w:type="character" w:styleId="903" w:customStyle="1">
    <w:name w:val="WW8Num9z0"/>
    <w:qFormat/>
  </w:style>
  <w:style w:type="character" w:styleId="904" w:customStyle="1">
    <w:name w:val="WW8Num9z1"/>
    <w:qFormat/>
  </w:style>
  <w:style w:type="character" w:styleId="905" w:customStyle="1">
    <w:name w:val="WW8Num9z2"/>
    <w:qFormat/>
  </w:style>
  <w:style w:type="character" w:styleId="906" w:customStyle="1">
    <w:name w:val="WW8Num9z3"/>
    <w:qFormat/>
  </w:style>
  <w:style w:type="character" w:styleId="907" w:customStyle="1">
    <w:name w:val="WW8Num9z4"/>
    <w:qFormat/>
  </w:style>
  <w:style w:type="character" w:styleId="908" w:customStyle="1">
    <w:name w:val="WW8Num9z5"/>
    <w:qFormat/>
  </w:style>
  <w:style w:type="character" w:styleId="909" w:customStyle="1">
    <w:name w:val="WW8Num9z6"/>
    <w:qFormat/>
  </w:style>
  <w:style w:type="character" w:styleId="910" w:customStyle="1">
    <w:name w:val="WW8Num9z7"/>
    <w:qFormat/>
  </w:style>
  <w:style w:type="character" w:styleId="911" w:customStyle="1">
    <w:name w:val="WW8Num9z8"/>
    <w:qFormat/>
  </w:style>
  <w:style w:type="character" w:styleId="912" w:customStyle="1">
    <w:name w:val="WW8Num10z0"/>
    <w:qFormat/>
  </w:style>
  <w:style w:type="character" w:styleId="913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914" w:customStyle="1">
    <w:name w:val="WW8Num10z2"/>
    <w:qFormat/>
    <w:rPr>
      <w:b w:val="0"/>
    </w:rPr>
  </w:style>
  <w:style w:type="character" w:styleId="915" w:customStyle="1">
    <w:name w:val="WW8Num11z0"/>
    <w:qFormat/>
  </w:style>
  <w:style w:type="character" w:styleId="916" w:customStyle="1">
    <w:name w:val="WW8Num11z1"/>
    <w:qFormat/>
    <w:rPr>
      <w:color w:val="000000"/>
    </w:rPr>
  </w:style>
  <w:style w:type="character" w:styleId="917" w:customStyle="1">
    <w:name w:val="WW8Num11z2"/>
    <w:qFormat/>
    <w:rPr>
      <w:b w:val="0"/>
    </w:rPr>
  </w:style>
  <w:style w:type="character" w:styleId="918" w:customStyle="1">
    <w:name w:val="WW8Num12z0"/>
    <w:qFormat/>
  </w:style>
  <w:style w:type="character" w:styleId="919" w:customStyle="1">
    <w:name w:val="WW8Num12z1"/>
    <w:qFormat/>
    <w:rPr>
      <w:b w:val="0"/>
    </w:rPr>
  </w:style>
  <w:style w:type="character" w:styleId="920" w:customStyle="1">
    <w:name w:val="WW8Num12z2"/>
    <w:qFormat/>
    <w:rPr>
      <w:b w:val="0"/>
    </w:rPr>
  </w:style>
  <w:style w:type="character" w:styleId="921" w:customStyle="1">
    <w:name w:val="WW8Num13z0"/>
    <w:qFormat/>
  </w:style>
  <w:style w:type="character" w:styleId="922" w:customStyle="1">
    <w:name w:val="WW8Num13z2"/>
    <w:qFormat/>
    <w:rPr>
      <w:b w:val="0"/>
    </w:rPr>
  </w:style>
  <w:style w:type="character" w:styleId="923" w:customStyle="1">
    <w:name w:val="WW8Num14z0"/>
    <w:qFormat/>
  </w:style>
  <w:style w:type="character" w:styleId="924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925" w:customStyle="1">
    <w:name w:val="WW8Num14z2"/>
    <w:qFormat/>
    <w:rPr>
      <w:b w:val="0"/>
    </w:rPr>
  </w:style>
  <w:style w:type="character" w:styleId="926" w:customStyle="1">
    <w:name w:val="WW8Num15z0"/>
    <w:qFormat/>
    <w:rPr>
      <w:lang w:val="ru-RU"/>
    </w:rPr>
  </w:style>
  <w:style w:type="character" w:styleId="927" w:customStyle="1">
    <w:name w:val="WW8Num15z1"/>
    <w:qFormat/>
  </w:style>
  <w:style w:type="character" w:styleId="928" w:customStyle="1">
    <w:name w:val="WW8Num16z0"/>
    <w:qFormat/>
  </w:style>
  <w:style w:type="character" w:styleId="929" w:customStyle="1">
    <w:name w:val="WW8Num16z1"/>
    <w:qFormat/>
    <w:rPr>
      <w:sz w:val="24"/>
      <w:szCs w:val="24"/>
    </w:rPr>
  </w:style>
  <w:style w:type="character" w:styleId="930" w:customStyle="1">
    <w:name w:val="WW8Num16z2"/>
    <w:qFormat/>
    <w:rPr>
      <w:b w:val="0"/>
    </w:rPr>
  </w:style>
  <w:style w:type="character" w:styleId="931" w:customStyle="1">
    <w:name w:val="WW8Num17z0"/>
    <w:qFormat/>
  </w:style>
  <w:style w:type="character" w:styleId="932" w:customStyle="1">
    <w:name w:val="WW8Num17z1"/>
    <w:qFormat/>
  </w:style>
  <w:style w:type="character" w:styleId="933" w:customStyle="1">
    <w:name w:val="WW8Num17z2"/>
    <w:qFormat/>
  </w:style>
  <w:style w:type="character" w:styleId="934" w:customStyle="1">
    <w:name w:val="WW8Num17z3"/>
    <w:qFormat/>
  </w:style>
  <w:style w:type="character" w:styleId="935" w:customStyle="1">
    <w:name w:val="WW8Num17z4"/>
    <w:qFormat/>
  </w:style>
  <w:style w:type="character" w:styleId="936" w:customStyle="1">
    <w:name w:val="WW8Num17z5"/>
    <w:qFormat/>
  </w:style>
  <w:style w:type="character" w:styleId="937" w:customStyle="1">
    <w:name w:val="WW8Num17z6"/>
    <w:qFormat/>
  </w:style>
  <w:style w:type="character" w:styleId="938" w:customStyle="1">
    <w:name w:val="WW8Num17z7"/>
    <w:qFormat/>
  </w:style>
  <w:style w:type="character" w:styleId="939" w:customStyle="1">
    <w:name w:val="WW8Num17z8"/>
    <w:qFormat/>
  </w:style>
  <w:style w:type="character" w:styleId="940" w:customStyle="1">
    <w:name w:val="WW8Num18z0"/>
    <w:qFormat/>
  </w:style>
  <w:style w:type="character" w:styleId="941" w:customStyle="1">
    <w:name w:val="WW8Num18z1"/>
    <w:qFormat/>
  </w:style>
  <w:style w:type="character" w:styleId="942" w:customStyle="1">
    <w:name w:val="WW8Num18z2"/>
    <w:qFormat/>
  </w:style>
  <w:style w:type="character" w:styleId="943" w:customStyle="1">
    <w:name w:val="WW8Num18z3"/>
    <w:qFormat/>
  </w:style>
  <w:style w:type="character" w:styleId="944" w:customStyle="1">
    <w:name w:val="WW8Num18z4"/>
    <w:qFormat/>
  </w:style>
  <w:style w:type="character" w:styleId="945" w:customStyle="1">
    <w:name w:val="WW8Num18z5"/>
    <w:qFormat/>
  </w:style>
  <w:style w:type="character" w:styleId="946" w:customStyle="1">
    <w:name w:val="WW8Num18z6"/>
    <w:qFormat/>
  </w:style>
  <w:style w:type="character" w:styleId="947" w:customStyle="1">
    <w:name w:val="WW8Num18z7"/>
    <w:qFormat/>
  </w:style>
  <w:style w:type="character" w:styleId="948" w:customStyle="1">
    <w:name w:val="WW8Num18z8"/>
    <w:qFormat/>
  </w:style>
  <w:style w:type="character" w:styleId="949" w:customStyle="1">
    <w:name w:val="WW8Num19z0"/>
    <w:qFormat/>
  </w:style>
  <w:style w:type="character" w:styleId="950" w:customStyle="1">
    <w:name w:val="WW8Num19z1"/>
    <w:qFormat/>
    <w:rPr>
      <w:color w:val="000000"/>
    </w:rPr>
  </w:style>
  <w:style w:type="character" w:styleId="951" w:customStyle="1">
    <w:name w:val="WW8Num19z2"/>
    <w:qFormat/>
    <w:rPr>
      <w:b w:val="0"/>
    </w:rPr>
  </w:style>
  <w:style w:type="character" w:styleId="952" w:customStyle="1">
    <w:name w:val="WW8Num20z0"/>
    <w:qFormat/>
  </w:style>
  <w:style w:type="character" w:styleId="953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54" w:customStyle="1">
    <w:name w:val="WW8Num20z2"/>
    <w:qFormat/>
    <w:rPr>
      <w:b w:val="0"/>
    </w:rPr>
  </w:style>
  <w:style w:type="character" w:styleId="955" w:customStyle="1">
    <w:name w:val="WW8Num21z0"/>
    <w:qFormat/>
    <w:rPr>
      <w:sz w:val="24"/>
      <w:szCs w:val="26"/>
    </w:rPr>
  </w:style>
  <w:style w:type="character" w:styleId="956" w:customStyle="1">
    <w:name w:val="WW8Num21z1"/>
    <w:qFormat/>
  </w:style>
  <w:style w:type="character" w:styleId="957" w:customStyle="1">
    <w:name w:val="WW8Num21z2"/>
    <w:qFormat/>
  </w:style>
  <w:style w:type="character" w:styleId="958" w:customStyle="1">
    <w:name w:val="WW8Num21z3"/>
    <w:qFormat/>
  </w:style>
  <w:style w:type="character" w:styleId="959" w:customStyle="1">
    <w:name w:val="WW8Num21z4"/>
    <w:qFormat/>
  </w:style>
  <w:style w:type="character" w:styleId="960" w:customStyle="1">
    <w:name w:val="WW8Num21z5"/>
    <w:qFormat/>
  </w:style>
  <w:style w:type="character" w:styleId="961" w:customStyle="1">
    <w:name w:val="WW8Num21z6"/>
    <w:qFormat/>
  </w:style>
  <w:style w:type="character" w:styleId="962" w:customStyle="1">
    <w:name w:val="WW8Num21z7"/>
    <w:qFormat/>
  </w:style>
  <w:style w:type="character" w:styleId="963" w:customStyle="1">
    <w:name w:val="WW8Num21z8"/>
    <w:qFormat/>
  </w:style>
  <w:style w:type="character" w:styleId="964" w:customStyle="1">
    <w:name w:val="WW8Num22z0"/>
    <w:qFormat/>
    <w:rPr>
      <w:b/>
      <w:sz w:val="28"/>
      <w:szCs w:val="28"/>
    </w:rPr>
  </w:style>
  <w:style w:type="character" w:styleId="965" w:customStyle="1">
    <w:name w:val="WW8Num22z1"/>
    <w:qFormat/>
    <w:rPr>
      <w:b w:val="0"/>
      <w:sz w:val="28"/>
      <w:szCs w:val="28"/>
    </w:rPr>
  </w:style>
  <w:style w:type="character" w:styleId="966" w:customStyle="1">
    <w:name w:val="WW8Num22z2"/>
    <w:qFormat/>
    <w:rPr>
      <w:sz w:val="28"/>
      <w:szCs w:val="28"/>
    </w:rPr>
  </w:style>
  <w:style w:type="character" w:styleId="967" w:customStyle="1">
    <w:name w:val="WW8Num22z3"/>
    <w:qFormat/>
  </w:style>
  <w:style w:type="character" w:styleId="968" w:customStyle="1">
    <w:name w:val="WW8Num22z4"/>
    <w:qFormat/>
  </w:style>
  <w:style w:type="character" w:styleId="969" w:customStyle="1">
    <w:name w:val="WW8Num22z5"/>
    <w:qFormat/>
  </w:style>
  <w:style w:type="character" w:styleId="970" w:customStyle="1">
    <w:name w:val="WW8Num22z6"/>
    <w:qFormat/>
  </w:style>
  <w:style w:type="character" w:styleId="971" w:customStyle="1">
    <w:name w:val="WW8Num22z7"/>
    <w:qFormat/>
  </w:style>
  <w:style w:type="character" w:styleId="972" w:customStyle="1">
    <w:name w:val="WW8Num22z8"/>
    <w:qFormat/>
  </w:style>
  <w:style w:type="character" w:styleId="973" w:customStyle="1">
    <w:name w:val="WW8Num23z0"/>
    <w:qFormat/>
  </w:style>
  <w:style w:type="character" w:styleId="974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75" w:customStyle="1">
    <w:name w:val="WW8Num23z2"/>
    <w:qFormat/>
    <w:rPr>
      <w:b w:val="0"/>
    </w:rPr>
  </w:style>
  <w:style w:type="character" w:styleId="976" w:customStyle="1">
    <w:name w:val="WW8Num24z0"/>
    <w:qFormat/>
  </w:style>
  <w:style w:type="character" w:styleId="977" w:customStyle="1">
    <w:name w:val="WW8Num24z1"/>
    <w:qFormat/>
    <w:rPr>
      <w:b w:val="0"/>
    </w:rPr>
  </w:style>
  <w:style w:type="character" w:styleId="978" w:customStyle="1">
    <w:name w:val="WW8Num25z0"/>
    <w:qFormat/>
  </w:style>
  <w:style w:type="character" w:styleId="979" w:customStyle="1">
    <w:name w:val="WW8Num26z0"/>
    <w:qFormat/>
  </w:style>
  <w:style w:type="character" w:styleId="980" w:customStyle="1">
    <w:name w:val="WW8Num26z1"/>
    <w:qFormat/>
  </w:style>
  <w:style w:type="character" w:styleId="981" w:customStyle="1">
    <w:name w:val="WW8Num26z2"/>
    <w:qFormat/>
  </w:style>
  <w:style w:type="character" w:styleId="982" w:customStyle="1">
    <w:name w:val="WW8Num26z3"/>
    <w:qFormat/>
  </w:style>
  <w:style w:type="character" w:styleId="983" w:customStyle="1">
    <w:name w:val="WW8Num26z4"/>
    <w:qFormat/>
  </w:style>
  <w:style w:type="character" w:styleId="984" w:customStyle="1">
    <w:name w:val="WW8Num26z5"/>
    <w:qFormat/>
  </w:style>
  <w:style w:type="character" w:styleId="985" w:customStyle="1">
    <w:name w:val="WW8Num26z6"/>
    <w:qFormat/>
  </w:style>
  <w:style w:type="character" w:styleId="986" w:customStyle="1">
    <w:name w:val="WW8Num26z7"/>
    <w:qFormat/>
  </w:style>
  <w:style w:type="character" w:styleId="987" w:customStyle="1">
    <w:name w:val="WW8Num26z8"/>
    <w:qFormat/>
  </w:style>
  <w:style w:type="character" w:styleId="988" w:customStyle="1">
    <w:name w:val="WW8Num27z0"/>
    <w:qFormat/>
  </w:style>
  <w:style w:type="character" w:styleId="989" w:customStyle="1">
    <w:name w:val="WW8Num27z1"/>
    <w:qFormat/>
  </w:style>
  <w:style w:type="character" w:styleId="990" w:customStyle="1">
    <w:name w:val="WW8Num27z2"/>
    <w:qFormat/>
  </w:style>
  <w:style w:type="character" w:styleId="991" w:customStyle="1">
    <w:name w:val="WW8Num27z3"/>
    <w:qFormat/>
  </w:style>
  <w:style w:type="character" w:styleId="992" w:customStyle="1">
    <w:name w:val="WW8Num27z4"/>
    <w:qFormat/>
  </w:style>
  <w:style w:type="character" w:styleId="993" w:customStyle="1">
    <w:name w:val="WW8Num27z5"/>
    <w:qFormat/>
  </w:style>
  <w:style w:type="character" w:styleId="994" w:customStyle="1">
    <w:name w:val="WW8Num27z6"/>
    <w:qFormat/>
  </w:style>
  <w:style w:type="character" w:styleId="995" w:customStyle="1">
    <w:name w:val="WW8Num27z7"/>
    <w:qFormat/>
  </w:style>
  <w:style w:type="character" w:styleId="996" w:customStyle="1">
    <w:name w:val="WW8Num27z8"/>
    <w:qFormat/>
  </w:style>
  <w:style w:type="character" w:styleId="997" w:customStyle="1">
    <w:name w:val="WW8Num28z0"/>
    <w:qFormat/>
    <w:rPr>
      <w:sz w:val="26"/>
      <w:szCs w:val="26"/>
    </w:rPr>
  </w:style>
  <w:style w:type="character" w:styleId="998" w:customStyle="1">
    <w:name w:val="WW8Num28z1"/>
    <w:qFormat/>
  </w:style>
  <w:style w:type="character" w:styleId="999" w:customStyle="1">
    <w:name w:val="WW8Num28z2"/>
    <w:qFormat/>
  </w:style>
  <w:style w:type="character" w:styleId="1000" w:customStyle="1">
    <w:name w:val="WW8Num28z3"/>
    <w:qFormat/>
  </w:style>
  <w:style w:type="character" w:styleId="1001" w:customStyle="1">
    <w:name w:val="WW8Num28z4"/>
    <w:qFormat/>
  </w:style>
  <w:style w:type="character" w:styleId="1002" w:customStyle="1">
    <w:name w:val="WW8Num28z5"/>
    <w:qFormat/>
  </w:style>
  <w:style w:type="character" w:styleId="1003" w:customStyle="1">
    <w:name w:val="WW8Num28z6"/>
    <w:qFormat/>
  </w:style>
  <w:style w:type="character" w:styleId="1004" w:customStyle="1">
    <w:name w:val="WW8Num28z7"/>
    <w:qFormat/>
  </w:style>
  <w:style w:type="character" w:styleId="1005" w:customStyle="1">
    <w:name w:val="WW8Num28z8"/>
    <w:qFormat/>
  </w:style>
  <w:style w:type="character" w:styleId="1006" w:customStyle="1">
    <w:name w:val="WW8Num29z0"/>
    <w:qFormat/>
  </w:style>
  <w:style w:type="character" w:styleId="1007" w:customStyle="1">
    <w:name w:val="WW8Num29z1"/>
    <w:qFormat/>
  </w:style>
  <w:style w:type="character" w:styleId="1008" w:customStyle="1">
    <w:name w:val="WW8Num29z2"/>
    <w:qFormat/>
  </w:style>
  <w:style w:type="character" w:styleId="1009" w:customStyle="1">
    <w:name w:val="WW8Num29z3"/>
    <w:qFormat/>
  </w:style>
  <w:style w:type="character" w:styleId="1010" w:customStyle="1">
    <w:name w:val="WW8Num29z4"/>
    <w:qFormat/>
  </w:style>
  <w:style w:type="character" w:styleId="1011" w:customStyle="1">
    <w:name w:val="WW8Num29z5"/>
    <w:qFormat/>
  </w:style>
  <w:style w:type="character" w:styleId="1012" w:customStyle="1">
    <w:name w:val="WW8Num29z6"/>
    <w:qFormat/>
  </w:style>
  <w:style w:type="character" w:styleId="1013" w:customStyle="1">
    <w:name w:val="WW8Num29z7"/>
    <w:qFormat/>
  </w:style>
  <w:style w:type="character" w:styleId="1014" w:customStyle="1">
    <w:name w:val="WW8Num29z8"/>
    <w:qFormat/>
  </w:style>
  <w:style w:type="character" w:styleId="1015" w:customStyle="1">
    <w:name w:val="WW8Num30z0"/>
    <w:qFormat/>
  </w:style>
  <w:style w:type="character" w:styleId="1016" w:customStyle="1">
    <w:name w:val="WW8Num30z1"/>
    <w:qFormat/>
    <w:rPr>
      <w:b w:val="0"/>
    </w:rPr>
  </w:style>
  <w:style w:type="character" w:styleId="1017" w:customStyle="1">
    <w:name w:val="WW8Num31z0"/>
    <w:qFormat/>
  </w:style>
  <w:style w:type="character" w:styleId="1018" w:customStyle="1">
    <w:name w:val="WW8Num31z6"/>
    <w:qFormat/>
    <w:rPr>
      <w:rFonts w:ascii="Times New Roman" w:hAnsi="Times New Roman" w:cs="Times New Roman"/>
    </w:rPr>
  </w:style>
  <w:style w:type="character" w:styleId="1019" w:customStyle="1">
    <w:name w:val="WW8Num32z0"/>
    <w:qFormat/>
  </w:style>
  <w:style w:type="character" w:styleId="1020" w:customStyle="1">
    <w:name w:val="WW8Num32z1"/>
    <w:qFormat/>
    <w:rPr>
      <w:color w:val="000000"/>
    </w:rPr>
  </w:style>
  <w:style w:type="character" w:styleId="1021" w:customStyle="1">
    <w:name w:val="WW8Num32z2"/>
    <w:qFormat/>
    <w:rPr>
      <w:b w:val="0"/>
    </w:rPr>
  </w:style>
  <w:style w:type="character" w:styleId="1022" w:customStyle="1">
    <w:name w:val="WW8Num33z0"/>
    <w:qFormat/>
    <w:rPr>
      <w:b/>
      <w:sz w:val="28"/>
    </w:rPr>
  </w:style>
  <w:style w:type="character" w:styleId="1023" w:customStyle="1">
    <w:name w:val="WW8Num33z1"/>
    <w:qFormat/>
  </w:style>
  <w:style w:type="character" w:styleId="1024" w:customStyle="1">
    <w:name w:val="WW8Num33z2"/>
    <w:qFormat/>
  </w:style>
  <w:style w:type="character" w:styleId="1025" w:customStyle="1">
    <w:name w:val="WW8Num33z3"/>
    <w:qFormat/>
  </w:style>
  <w:style w:type="character" w:styleId="1026" w:customStyle="1">
    <w:name w:val="WW8Num33z4"/>
    <w:qFormat/>
  </w:style>
  <w:style w:type="character" w:styleId="1027" w:customStyle="1">
    <w:name w:val="WW8Num33z5"/>
    <w:qFormat/>
  </w:style>
  <w:style w:type="character" w:styleId="1028" w:customStyle="1">
    <w:name w:val="WW8Num33z6"/>
    <w:qFormat/>
  </w:style>
  <w:style w:type="character" w:styleId="1029" w:customStyle="1">
    <w:name w:val="WW8Num33z7"/>
    <w:qFormat/>
  </w:style>
  <w:style w:type="character" w:styleId="1030" w:customStyle="1">
    <w:name w:val="WW8Num33z8"/>
    <w:qFormat/>
  </w:style>
  <w:style w:type="character" w:styleId="1031" w:customStyle="1">
    <w:name w:val="WW8Num34z0"/>
    <w:qFormat/>
    <w:rPr>
      <w:rFonts w:eastAsia="Calibri"/>
    </w:rPr>
  </w:style>
  <w:style w:type="character" w:styleId="1032" w:customStyle="1">
    <w:name w:val="WW8Num34z1"/>
    <w:qFormat/>
  </w:style>
  <w:style w:type="character" w:styleId="1033" w:customStyle="1">
    <w:name w:val="WW8Num34z2"/>
    <w:qFormat/>
  </w:style>
  <w:style w:type="character" w:styleId="1034" w:customStyle="1">
    <w:name w:val="WW8Num34z3"/>
    <w:qFormat/>
  </w:style>
  <w:style w:type="character" w:styleId="1035" w:customStyle="1">
    <w:name w:val="WW8Num34z4"/>
    <w:qFormat/>
  </w:style>
  <w:style w:type="character" w:styleId="1036" w:customStyle="1">
    <w:name w:val="WW8Num34z5"/>
    <w:qFormat/>
  </w:style>
  <w:style w:type="character" w:styleId="1037" w:customStyle="1">
    <w:name w:val="WW8Num34z6"/>
    <w:qFormat/>
  </w:style>
  <w:style w:type="character" w:styleId="1038" w:customStyle="1">
    <w:name w:val="WW8Num34z7"/>
    <w:qFormat/>
  </w:style>
  <w:style w:type="character" w:styleId="1039" w:customStyle="1">
    <w:name w:val="WW8Num34z8"/>
    <w:qFormat/>
  </w:style>
  <w:style w:type="character" w:styleId="1040" w:customStyle="1">
    <w:name w:val="WW8Num35z0"/>
    <w:qFormat/>
  </w:style>
  <w:style w:type="character" w:styleId="1041" w:customStyle="1">
    <w:name w:val="WW8Num35z1"/>
    <w:qFormat/>
    <w:rPr>
      <w:color w:val="000000"/>
    </w:rPr>
  </w:style>
  <w:style w:type="character" w:styleId="1042" w:customStyle="1">
    <w:name w:val="WW8Num35z2"/>
    <w:qFormat/>
    <w:rPr>
      <w:b w:val="0"/>
    </w:rPr>
  </w:style>
  <w:style w:type="character" w:styleId="1043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44" w:customStyle="1">
    <w:name w:val="Верхний колонтитул Знак"/>
    <w:qFormat/>
    <w:rPr>
      <w:sz w:val="24"/>
      <w:szCs w:val="24"/>
    </w:rPr>
  </w:style>
  <w:style w:type="character" w:styleId="1045">
    <w:name w:val="page number"/>
    <w:basedOn w:val="867"/>
  </w:style>
  <w:style w:type="character" w:styleId="1046" w:customStyle="1">
    <w:name w:val="Нижний колонтитул Знак"/>
    <w:qFormat/>
    <w:rPr>
      <w:sz w:val="24"/>
      <w:szCs w:val="24"/>
    </w:rPr>
  </w:style>
  <w:style w:type="character" w:styleId="1047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48" w:customStyle="1">
    <w:name w:val="Текст сноски Знак"/>
    <w:basedOn w:val="867"/>
    <w:qFormat/>
  </w:style>
  <w:style w:type="character" w:styleId="1049" w:customStyle="1">
    <w:name w:val="Символ сноски"/>
    <w:qFormat/>
    <w:rPr>
      <w:vertAlign w:val="superscript"/>
    </w:rPr>
  </w:style>
  <w:style w:type="character" w:styleId="1050">
    <w:name w:val="annotation reference"/>
    <w:qFormat/>
    <w:rPr>
      <w:sz w:val="16"/>
      <w:szCs w:val="16"/>
    </w:rPr>
  </w:style>
  <w:style w:type="character" w:styleId="1051" w:customStyle="1">
    <w:name w:val="Текст примечания Знак"/>
    <w:basedOn w:val="867"/>
    <w:qFormat/>
  </w:style>
  <w:style w:type="character" w:styleId="1052" w:customStyle="1">
    <w:name w:val="Тема примечания Знак"/>
    <w:qFormat/>
    <w:rPr>
      <w:b/>
      <w:bCs/>
    </w:rPr>
  </w:style>
  <w:style w:type="character" w:styleId="1053" w:customStyle="1">
    <w:name w:val="Интернет-ссылка"/>
    <w:rPr>
      <w:color w:val="0000ff"/>
      <w:u w:val="single"/>
    </w:rPr>
  </w:style>
  <w:style w:type="character" w:styleId="1054" w:customStyle="1">
    <w:name w:val="Название Знак"/>
    <w:qFormat/>
    <w:rPr>
      <w:bCs/>
      <w:sz w:val="28"/>
      <w:szCs w:val="28"/>
    </w:rPr>
  </w:style>
  <w:style w:type="character" w:styleId="1055" w:customStyle="1">
    <w:name w:val="Выделение жирным"/>
    <w:qFormat/>
    <w:rPr>
      <w:sz w:val="28"/>
      <w:szCs w:val="28"/>
    </w:rPr>
  </w:style>
  <w:style w:type="character" w:styleId="1056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7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58" w:customStyle="1">
    <w:name w:val="Основной текст +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9" w:customStyle="1">
    <w:name w:val="Привязка сноски"/>
    <w:rPr>
      <w:vertAlign w:val="superscript"/>
    </w:rPr>
  </w:style>
  <w:style w:type="character" w:styleId="1060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61" w:customStyle="1">
    <w:name w:val="Heading 2 Char"/>
    <w:qFormat/>
    <w:rPr>
      <w:rFonts w:ascii="Arial" w:hAnsi="Arial" w:eastAsia="Arial" w:cs="Arial"/>
      <w:sz w:val="34"/>
    </w:rPr>
  </w:style>
  <w:style w:type="character" w:styleId="1062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63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64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65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6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67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68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69" w:customStyle="1">
    <w:name w:val="Title Char"/>
    <w:qFormat/>
    <w:rPr>
      <w:sz w:val="48"/>
      <w:szCs w:val="48"/>
    </w:rPr>
  </w:style>
  <w:style w:type="character" w:styleId="1070" w:customStyle="1">
    <w:name w:val="Subtitle Char"/>
    <w:qFormat/>
    <w:rPr>
      <w:sz w:val="24"/>
      <w:szCs w:val="24"/>
    </w:rPr>
  </w:style>
  <w:style w:type="character" w:styleId="1071" w:customStyle="1">
    <w:name w:val="Quote Char"/>
    <w:qFormat/>
    <w:rPr>
      <w:i/>
    </w:rPr>
  </w:style>
  <w:style w:type="character" w:styleId="1072" w:customStyle="1">
    <w:name w:val="Intense Quote Char"/>
    <w:qFormat/>
    <w:rPr>
      <w:i/>
    </w:rPr>
  </w:style>
  <w:style w:type="character" w:styleId="1073" w:customStyle="1">
    <w:name w:val="Header Char"/>
    <w:qFormat/>
  </w:style>
  <w:style w:type="character" w:styleId="1074" w:customStyle="1">
    <w:name w:val="Footer Char"/>
    <w:qFormat/>
  </w:style>
  <w:style w:type="character" w:styleId="1075" w:customStyle="1">
    <w:name w:val="Footnote Text Char"/>
    <w:qFormat/>
    <w:rPr>
      <w:sz w:val="18"/>
    </w:rPr>
  </w:style>
  <w:style w:type="character" w:styleId="1076" w:customStyle="1">
    <w:name w:val="Footnote Characters"/>
    <w:qFormat/>
    <w:rPr>
      <w:vertAlign w:val="superscript"/>
    </w:rPr>
  </w:style>
  <w:style w:type="character" w:styleId="1077" w:customStyle="1">
    <w:name w:val="Absatz-Standardschriftart"/>
    <w:qFormat/>
  </w:style>
  <w:style w:type="character" w:styleId="1078" w:customStyle="1">
    <w:name w:val="Основной шрифт абзаца1"/>
    <w:qFormat/>
  </w:style>
  <w:style w:type="character" w:styleId="1079" w:customStyle="1">
    <w:name w:val="WW8Num2z8"/>
    <w:qFormat/>
  </w:style>
  <w:style w:type="character" w:styleId="1080" w:customStyle="1">
    <w:name w:val="WW8Num2z7"/>
    <w:qFormat/>
  </w:style>
  <w:style w:type="character" w:styleId="1081" w:customStyle="1">
    <w:name w:val="WW8Num2z6"/>
    <w:qFormat/>
  </w:style>
  <w:style w:type="character" w:styleId="1082" w:customStyle="1">
    <w:name w:val="WW8Num2z5"/>
    <w:qFormat/>
  </w:style>
  <w:style w:type="character" w:styleId="1083" w:customStyle="1">
    <w:name w:val="WW8Num2z4"/>
    <w:qFormat/>
  </w:style>
  <w:style w:type="character" w:styleId="1084" w:customStyle="1">
    <w:name w:val="WW8Num2z3"/>
    <w:qFormat/>
  </w:style>
  <w:style w:type="character" w:styleId="1085" w:customStyle="1">
    <w:name w:val="WW8Num1z8"/>
    <w:qFormat/>
  </w:style>
  <w:style w:type="character" w:styleId="1086" w:customStyle="1">
    <w:name w:val="WW8Num1z7"/>
    <w:qFormat/>
  </w:style>
  <w:style w:type="character" w:styleId="1087" w:customStyle="1">
    <w:name w:val="WW8Num1z6"/>
    <w:qFormat/>
  </w:style>
  <w:style w:type="character" w:styleId="1088" w:customStyle="1">
    <w:name w:val="WW8Num1z5"/>
    <w:qFormat/>
  </w:style>
  <w:style w:type="character" w:styleId="1089" w:customStyle="1">
    <w:name w:val="WW8Num1z4"/>
    <w:qFormat/>
  </w:style>
  <w:style w:type="character" w:styleId="1090" w:customStyle="1">
    <w:name w:val="WW8Num1z3"/>
    <w:qFormat/>
  </w:style>
  <w:style w:type="paragraph" w:styleId="1091">
    <w:name w:val="Title"/>
    <w:next w:val="1092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92">
    <w:name w:val="Body Text"/>
    <w:basedOn w:val="857"/>
    <w:pPr>
      <w:spacing w:after="140" w:line="276" w:lineRule="auto"/>
    </w:pPr>
  </w:style>
  <w:style w:type="paragraph" w:styleId="1093">
    <w:name w:val="List"/>
    <w:basedOn w:val="1092"/>
    <w:rPr>
      <w:rFonts w:cs="Arial"/>
    </w:rPr>
  </w:style>
  <w:style w:type="paragraph" w:styleId="1094">
    <w:name w:val="Caption"/>
    <w:basedOn w:val="85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95">
    <w:name w:val="index heading"/>
    <w:basedOn w:val="857"/>
    <w:qFormat/>
    <w:pPr>
      <w:suppressLineNumbers/>
    </w:pPr>
    <w:rPr>
      <w:rFonts w:cs="Arial"/>
    </w:rPr>
  </w:style>
  <w:style w:type="paragraph" w:styleId="1096" w:customStyle="1">
    <w:name w:val="Верхний и нижний колонтитулы"/>
    <w:basedOn w:val="857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97">
    <w:name w:val="Header"/>
    <w:basedOn w:val="857"/>
    <w:pPr>
      <w:tabs>
        <w:tab w:val="center" w:pos="4677" w:leader="none"/>
        <w:tab w:val="right" w:pos="9355" w:leader="none"/>
      </w:tabs>
    </w:pPr>
  </w:style>
  <w:style w:type="paragraph" w:styleId="1098">
    <w:name w:val="Footer"/>
    <w:basedOn w:val="857"/>
    <w:pPr>
      <w:tabs>
        <w:tab w:val="center" w:pos="4677" w:leader="none"/>
        <w:tab w:val="right" w:pos="9355" w:leader="none"/>
      </w:tabs>
    </w:pPr>
  </w:style>
  <w:style w:type="paragraph" w:styleId="1099">
    <w:name w:val="Balloon Text"/>
    <w:basedOn w:val="857"/>
    <w:qFormat/>
    <w:rPr>
      <w:rFonts w:ascii="Tahoma" w:hAnsi="Tahoma" w:cs="Tahoma"/>
      <w:sz w:val="16"/>
      <w:szCs w:val="16"/>
    </w:rPr>
  </w:style>
  <w:style w:type="paragraph" w:styleId="1100">
    <w:name w:val="footnote text"/>
    <w:basedOn w:val="857"/>
    <w:rPr>
      <w:sz w:val="20"/>
      <w:szCs w:val="20"/>
    </w:rPr>
  </w:style>
  <w:style w:type="paragraph" w:styleId="1101" w:customStyle="1">
    <w:name w:val="Char"/>
    <w:basedOn w:val="857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2">
    <w:name w:val="annotation text"/>
    <w:basedOn w:val="857"/>
    <w:qFormat/>
    <w:rPr>
      <w:sz w:val="20"/>
      <w:szCs w:val="20"/>
    </w:rPr>
  </w:style>
  <w:style w:type="paragraph" w:styleId="1103">
    <w:name w:val="annotation subject"/>
    <w:basedOn w:val="1102"/>
    <w:next w:val="1102"/>
    <w:qFormat/>
    <w:rPr>
      <w:b/>
      <w:bCs/>
    </w:rPr>
  </w:style>
  <w:style w:type="paragraph" w:styleId="1104" w:customStyle="1">
    <w:name w:val="Название1"/>
    <w:basedOn w:val="1091"/>
    <w:qFormat/>
    <w:pPr>
      <w:jc w:val="center"/>
    </w:pPr>
    <w:rPr>
      <w:rFonts w:ascii="Cambria" w:hAnsi="Cambria" w:cs="Cambria"/>
      <w:b/>
    </w:rPr>
  </w:style>
  <w:style w:type="paragraph" w:styleId="1105">
    <w:name w:val="Document Map"/>
    <w:basedOn w:val="857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06" w:customStyle="1">
    <w:name w:val="Нумерация"/>
    <w:basedOn w:val="857"/>
    <w:qFormat/>
    <w:pPr>
      <w:jc w:val="both"/>
    </w:pPr>
    <w:rPr>
      <w:sz w:val="26"/>
    </w:rPr>
  </w:style>
  <w:style w:type="paragraph" w:styleId="1107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108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109" w:customStyle="1">
    <w:name w:val="Основной текст3"/>
    <w:basedOn w:val="857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110">
    <w:name w:val="List Paragraph"/>
    <w:basedOn w:val="857"/>
    <w:qFormat/>
    <w:pPr>
      <w:contextualSpacing/>
      <w:ind w:left="720"/>
    </w:pPr>
  </w:style>
  <w:style w:type="paragraph" w:styleId="1111" w:customStyle="1">
    <w:name w:val="Содержимое таблицы"/>
    <w:basedOn w:val="857"/>
    <w:qFormat/>
    <w:pPr>
      <w:suppressLineNumbers/>
    </w:pPr>
  </w:style>
  <w:style w:type="paragraph" w:styleId="1112" w:customStyle="1">
    <w:name w:val="Заголовок таблицы"/>
    <w:basedOn w:val="1111"/>
    <w:qFormat/>
    <w:pPr>
      <w:jc w:val="center"/>
    </w:pPr>
    <w:rPr>
      <w:b/>
      <w:bCs/>
    </w:rPr>
  </w:style>
  <w:style w:type="paragraph" w:styleId="1113" w:customStyle="1">
    <w:name w:val="Содержимое врезки"/>
    <w:basedOn w:val="857"/>
    <w:qFormat/>
  </w:style>
  <w:style w:type="paragraph" w:styleId="1114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115">
    <w:name w:val="Normal (Web)"/>
    <w:basedOn w:val="85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116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17">
    <w:name w:val="Subtitle"/>
    <w:next w:val="1092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118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19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0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1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2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3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4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5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6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7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8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9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0" w:customStyle="1">
    <w:name w:val="Указатель1"/>
    <w:basedOn w:val="857"/>
    <w:qFormat/>
  </w:style>
  <w:style w:type="paragraph" w:styleId="1131">
    <w:name w:val="Body Text Indent 2"/>
    <w:basedOn w:val="85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32" w:customStyle="1">
    <w:name w:val="WW8Num1"/>
    <w:qFormat/>
  </w:style>
  <w:style w:type="numbering" w:styleId="1133" w:customStyle="1">
    <w:name w:val="WW8Num2"/>
    <w:qFormat/>
  </w:style>
  <w:style w:type="numbering" w:styleId="1134" w:customStyle="1">
    <w:name w:val="WW8Num3"/>
    <w:qFormat/>
  </w:style>
  <w:style w:type="numbering" w:styleId="1135" w:customStyle="1">
    <w:name w:val="WW8Num4"/>
    <w:qFormat/>
  </w:style>
  <w:style w:type="numbering" w:styleId="1136" w:customStyle="1">
    <w:name w:val="WW8Num5"/>
    <w:qFormat/>
  </w:style>
  <w:style w:type="numbering" w:styleId="1137" w:customStyle="1">
    <w:name w:val="WW8Num6"/>
    <w:qFormat/>
  </w:style>
  <w:style w:type="numbering" w:styleId="1138" w:customStyle="1">
    <w:name w:val="WW8Num7"/>
    <w:qFormat/>
  </w:style>
  <w:style w:type="numbering" w:styleId="1139" w:customStyle="1">
    <w:name w:val="WW8Num8"/>
    <w:qFormat/>
  </w:style>
  <w:style w:type="numbering" w:styleId="1140" w:customStyle="1">
    <w:name w:val="WW8Num9"/>
    <w:qFormat/>
  </w:style>
  <w:style w:type="numbering" w:styleId="1141" w:customStyle="1">
    <w:name w:val="WW8Num10"/>
    <w:qFormat/>
  </w:style>
  <w:style w:type="numbering" w:styleId="1142" w:customStyle="1">
    <w:name w:val="WW8Num11"/>
    <w:qFormat/>
  </w:style>
  <w:style w:type="numbering" w:styleId="1143" w:customStyle="1">
    <w:name w:val="WW8Num12"/>
    <w:qFormat/>
  </w:style>
  <w:style w:type="numbering" w:styleId="1144" w:customStyle="1">
    <w:name w:val="WW8Num13"/>
    <w:qFormat/>
  </w:style>
  <w:style w:type="numbering" w:styleId="1145" w:customStyle="1">
    <w:name w:val="WW8Num14"/>
    <w:qFormat/>
  </w:style>
  <w:style w:type="numbering" w:styleId="1146" w:customStyle="1">
    <w:name w:val="WW8Num15"/>
    <w:qFormat/>
  </w:style>
  <w:style w:type="numbering" w:styleId="1147" w:customStyle="1">
    <w:name w:val="WW8Num16"/>
    <w:qFormat/>
  </w:style>
  <w:style w:type="numbering" w:styleId="1148" w:customStyle="1">
    <w:name w:val="WW8Num17"/>
    <w:qFormat/>
  </w:style>
  <w:style w:type="numbering" w:styleId="1149" w:customStyle="1">
    <w:name w:val="WW8Num18"/>
    <w:qFormat/>
  </w:style>
  <w:style w:type="numbering" w:styleId="1150" w:customStyle="1">
    <w:name w:val="WW8Num19"/>
    <w:qFormat/>
  </w:style>
  <w:style w:type="numbering" w:styleId="1151" w:customStyle="1">
    <w:name w:val="WW8Num20"/>
    <w:qFormat/>
  </w:style>
  <w:style w:type="numbering" w:styleId="1152" w:customStyle="1">
    <w:name w:val="WW8Num21"/>
    <w:qFormat/>
  </w:style>
  <w:style w:type="numbering" w:styleId="1153" w:customStyle="1">
    <w:name w:val="WW8Num22"/>
    <w:qFormat/>
  </w:style>
  <w:style w:type="numbering" w:styleId="1154" w:customStyle="1">
    <w:name w:val="WW8Num23"/>
    <w:qFormat/>
  </w:style>
  <w:style w:type="numbering" w:styleId="1155" w:customStyle="1">
    <w:name w:val="WW8Num24"/>
    <w:qFormat/>
  </w:style>
  <w:style w:type="numbering" w:styleId="1156" w:customStyle="1">
    <w:name w:val="WW8Num25"/>
    <w:qFormat/>
  </w:style>
  <w:style w:type="numbering" w:styleId="1157" w:customStyle="1">
    <w:name w:val="WW8Num26"/>
    <w:qFormat/>
  </w:style>
  <w:style w:type="numbering" w:styleId="1158" w:customStyle="1">
    <w:name w:val="WW8Num27"/>
    <w:qFormat/>
  </w:style>
  <w:style w:type="numbering" w:styleId="1159" w:customStyle="1">
    <w:name w:val="WW8Num28"/>
    <w:qFormat/>
  </w:style>
  <w:style w:type="numbering" w:styleId="1160" w:customStyle="1">
    <w:name w:val="WW8Num29"/>
    <w:qFormat/>
  </w:style>
  <w:style w:type="numbering" w:styleId="1161" w:customStyle="1">
    <w:name w:val="WW8Num30"/>
    <w:qFormat/>
  </w:style>
  <w:style w:type="numbering" w:styleId="1162" w:customStyle="1">
    <w:name w:val="WW8Num31"/>
    <w:qFormat/>
  </w:style>
  <w:style w:type="numbering" w:styleId="1163" w:customStyle="1">
    <w:name w:val="WW8Num32"/>
    <w:qFormat/>
  </w:style>
  <w:style w:type="numbering" w:styleId="1164" w:customStyle="1">
    <w:name w:val="WW8Num33"/>
    <w:qFormat/>
  </w:style>
  <w:style w:type="numbering" w:styleId="1165" w:customStyle="1">
    <w:name w:val="WW8Num34"/>
    <w:qFormat/>
  </w:style>
  <w:style w:type="numbering" w:styleId="1166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D970-D341-40E0-9079-8CC1CDA5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4</cp:revision>
  <dcterms:created xsi:type="dcterms:W3CDTF">2022-08-25T08:38:00Z</dcterms:created>
  <dcterms:modified xsi:type="dcterms:W3CDTF">2024-06-19T06:44:36Z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