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Ленина, Рабочей 7-й, улицей местного значения, разъездом 5-й км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ar-SA" w:bidi="ar-SA"/>
              </w:rPr>
              <w:t>07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1"/>
        <w:gridCol w:w="3217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документации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Ленина, Рабочей 7-й, улицей местного значения, разъездом 5-й км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октября 20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2328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Ленина, Рабочей 7-й, улицей местного значения, разъездом 5-й км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территории,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 xml:space="preserve">улицами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Ленина, Рабочей 7-й, улицей местного значения, разъездом 5-й км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» (далее – Проект) обусловлено н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040" cy="19748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64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2445" cy="197485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3560" cy="210185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образование границ земельных участков под многоквартирными домами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МКУ г. Костромы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Центр 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помещений в многоквартирных домах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правообладатели объектов капитального строительства.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участков,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двенадцати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4"/>
        <w:gridCol w:w="1008"/>
        <w:gridCol w:w="607"/>
        <w:gridCol w:w="2998"/>
        <w:gridCol w:w="40"/>
        <w:gridCol w:w="1270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28.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11..2025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документации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Ленина, Рабочей 7-й, улицей местного значения, разъездом 5-й 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sz w:val="24"/>
                <w:szCs w:val="24"/>
                <w:lang w:eastAsia="ru-RU"/>
              </w:rPr>
              <w:t>28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.11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по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LibreOffice/6.4.4.2$Windows_x86 LibreOffice_project/3d775be2011f3886db32dfd395a6a6d1ca2630ff</Application>
  <Pages>10</Pages>
  <Words>2020</Words>
  <Characters>15654</Characters>
  <CharactersWithSpaces>17474</CharactersWithSpaces>
  <Paragraphs>227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2025-10-07T17:23:45Z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