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fill="FFFFFF" w:val="clear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проведении оценки регулирующего воздействия проекта постановления Администрации города Костромы 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 xml:space="preserve">«Об утверждении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</w:rPr>
        <w:t xml:space="preserve">изменений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6"/>
          <w:szCs w:val="24"/>
        </w:rPr>
        <w:t xml:space="preserve">в документацию по планировке территории,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</w:rPr>
        <w:t>ограниченной границей города Костромы, садоводческим товариществом «Судостроитель», границами земельных участков по улице Береговой, 55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в виде изменений в проект планировки территории 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fill="FFFFFF" w:val="clea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07.11</w:t>
            </w:r>
            <w:r>
              <w:rPr>
                <w:rFonts w:ascii="Times New Roman" w:hAnsi="Times New Roman"/>
                <w:sz w:val="26"/>
                <w:szCs w:val="26"/>
              </w:rPr>
              <w:t>.2025 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fill="FFFFFF" w:val="clear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fill="FFFFFF" w:val="clea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10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1"/>
        <w:gridCol w:w="289"/>
        <w:gridCol w:w="3219"/>
      </w:tblGrid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fill="FFFFFF" w:val="clear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1645" cy="196215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«Об утверждении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изменений в документацию по планировке территории,  ограниченной границей города Костромы, садоводческим товариществом «Судостроитель», границами земельных участков по улице Береговой, 55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, в виде изменений в проект планировки территории (Далее – Проект).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25pt;height:15.3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марта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«О подготовке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изменений в документацию по планировке территории,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ограниченной границей города Костромы, садоводческим товариществом «Судостроитель», границами земельных участков по улице Береговой, 55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fill="FFFFFF" w:val="clea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fill="FFFFFF" w:val="clea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fill="FFFFFF" w:val="clea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fill="FFFFFF" w:val="clear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fill="FFFFFF" w:val="clear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1"/>
                                      <w:numId w:val="4"/>
                                    </w:numPr>
                                    <w:shd w:fill="FFFFFF" w:val="clear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fill="FFFFFF" w:val="clea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fill="FFFFFF" w:val="clear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pBdr/>
              <w:shd w:fill="FFFFFF" w:val="clear"/>
              <w:spacing w:lineRule="atLeast" w:line="288" w:before="0" w:after="0"/>
              <w:ind w:left="0" w:right="0" w:firstLine="54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части исключения возможности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 xml:space="preserve">развития территории в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противореч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ие утвержденной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документации по планировке, в отношении разработанного проекта установлена средняя степень регулирующего воздействия.</w:t>
            </w:r>
          </w:p>
          <w:p>
            <w:pPr>
              <w:pStyle w:val="Normal"/>
              <w:shd w:fill="FFFFFF" w:val="clear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fill="FFFFFF" w:val="clear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fill="FFFFFF" w:val="clear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fill="FFFFFF" w:val="clear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1645" cy="22860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22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3"/>
                                          <w:shd w:fill="FFFFFF" w:val="clear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0.05pt;width:36.25pt;height:1.7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shd w:fill="FFFFFF" w:val="clear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fill="FFFFFF" w:val="clear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25pt;height:15.3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pBdr/>
                    <w:shd w:fill="FFFFFF" w:val="clear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Принятие проекта постановления Администрации города Костромы «Об утверждении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i w:val="false"/>
                      <w:iCs w:val="false"/>
                      <w:color w:val="000000"/>
                      <w:sz w:val="24"/>
                      <w:szCs w:val="24"/>
                      <w:lang w:eastAsia="en-US"/>
                    </w:rPr>
                    <w:t>изменений в документацию по планировке территории,  ограниченной границей города Костромы, садоводческим товариществом «Судостроитель», границами земельных участков по улице Береговой, 55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» (далее – Проект)  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 w:bidi="ar-SA"/>
                    </w:rPr>
                    <w:t xml:space="preserve">возникло в связи с необходимостью 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sz w:val="24"/>
                      <w:szCs w:val="24"/>
                      <w:lang w:eastAsia="en-US" w:bidi="ar-SA"/>
                    </w:rPr>
                    <w:t>уточнения характеристик планируемого развития территории, предусмотренных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color w:val="000000"/>
                      <w:sz w:val="24"/>
                      <w:szCs w:val="24"/>
                      <w:lang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strike w:val="false"/>
                      <w:dstrike w:val="false"/>
                      <w:color w:val="000000"/>
                      <w:sz w:val="24"/>
                      <w:szCs w:val="24"/>
                      <w:u w:val="none"/>
                      <w:effect w:val="none"/>
                      <w:lang w:eastAsia="en-US" w:bidi="ar-SA"/>
                    </w:rPr>
                    <w:t>пунктом 2 части 3 статьи 42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sz w:val="24"/>
                      <w:szCs w:val="24"/>
                      <w:lang w:eastAsia="en-US" w:bidi="ar-SA"/>
                    </w:rPr>
                    <w:t xml:space="preserve"> Градостроительного кодекса Российской Федерации, изменения текстовой части документации по планировке территории в части приведения ее в соответствие с действующим законодательством, в связи с реализацией документации по планировке территории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>
            <w:pPr>
              <w:pStyle w:val="Normal"/>
              <w:shd w:fill="FFFFFF" w:val="clea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1010" cy="210185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440" cy="209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2pt;height:16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несоответствие требованиям действующего законодательства в области расчетных показателей обеспеченности территории транспортной инфраструктурой.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fill="FFFFFF" w:val="clear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pBdr/>
              <w:shd w:fill="FFFFFF" w:val="clear"/>
              <w:spacing w:lineRule="atLeast" w:line="288" w:before="0" w:after="0"/>
              <w:ind w:left="0" w:right="0" w:firstLine="540"/>
              <w:jc w:val="both"/>
              <w:rPr/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Принятие Проекта обусловлено необходимостью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определения местоположения границ образуемого земельного участка с изменением вида разрешенного использования.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. </w:t>
            </w:r>
          </w:p>
          <w:p>
            <w:pPr>
              <w:pStyle w:val="Normal"/>
              <w:shd w:fill="FFFFFF" w:val="clear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fill="FFFFFF" w:val="clear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Мерой, направленной на решение проблемы, является разработка Проекта, позволяющего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образовать земельный участок по улице Индустриальной, в районе дома 17, и установить вид разрешенного использования «спорт»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hd w:fill="FFFFFF" w:val="clear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fill="FFFFFF" w:val="clear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 ресурсов для решения данной проблемы не потребовалось.</w:t>
            </w:r>
          </w:p>
          <w:p>
            <w:pPr>
              <w:pStyle w:val="Normal"/>
              <w:shd w:fill="FFFFFF" w:val="clear"/>
              <w:spacing w:lineRule="auto" w:line="240"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Достигнутым результатом решения данной проблемы является подготовленный Проект, предусматривающий установление границ земельных участков, на которых расположены многоквартирные жилые дома и иные иные объекты капитального строительства.</w:t>
            </w:r>
          </w:p>
          <w:p>
            <w:pPr>
              <w:pStyle w:val="Normal"/>
              <w:shd w:fill="FFFFFF" w:val="clear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fill="FFFFFF" w:val="clea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fill="FFFFFF" w:val="clear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fill="FFFFFF" w:val="clear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fill="FFFFFF" w:val="clear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2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5770" cy="196215"/>
                            <wp:effectExtent l="0" t="0" r="0" b="0"/>
                            <wp:wrapSquare wrapText="bothSides"/>
                            <wp:docPr id="29" name="Врезка1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49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4.1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sz w:val="24"/>
                                                  <w:szCs w:val="24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4" stroked="f" style="position:absolute;margin-left:-0.1pt;margin-top:1.45pt;width:3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4.1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fill="FFFFFF" w:val="clear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fill="FFFFFF" w:val="clear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3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31" name="Врезка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fill="FFFFFF" w:val="clear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5" stroked="f" style="position:absolute;margin-left:609.4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fill="FFFFFF" w:val="clear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fill="FFFFFF" w:val="clear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Style23"/>
                    <w:shd w:fill="FFFFFF" w:val="clear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fill="FFFFFF" w:val="clear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fill="FFFFFF" w:val="clear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1175" cy="196215"/>
                      <wp:effectExtent l="0" t="0" r="0" b="0"/>
                      <wp:wrapSquare wrapText="bothSides"/>
                      <wp:docPr id="33" name="Врезк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48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fill="FFFFFF" w:val="clear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0pt;margin-top:3pt;width:40.15pt;height:15.3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fill="FFFFFF" w:val="clear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fill="FFFFFF" w:val="clea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jc w:val="right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53340</wp:posOffset>
                      </wp:positionV>
                      <wp:extent cx="542290" cy="208915"/>
                      <wp:effectExtent l="0" t="0" r="0" b="0"/>
                      <wp:wrapSquare wrapText="bothSides"/>
                      <wp:docPr id="35" name="Врезк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800" cy="20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fill="FFFFFF" w:val="clear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0.1pt;margin-top:4.2pt;width:42.6pt;height:16.3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4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fill="FFFFFF" w:val="clear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1096" w:hRule="atLeast"/>
        </w:trPr>
        <w:tc>
          <w:tcPr>
            <w:tcW w:w="6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fill="FFFFFF" w:val="clear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ями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 принятия Проекта явля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ю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тся:</w:t>
            </w:r>
          </w:p>
          <w:p>
            <w:pPr>
              <w:pStyle w:val="Normal"/>
              <w:widowControl/>
              <w:shd w:fill="FFFFFF" w:val="clear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="Calibri" w:cs="Times New Roman" w:ascii="Times New Roman" w:hAnsi="Times New Roman" w:eastAsiaTheme="minorHAnsi"/>
                <w:b w:val="false"/>
                <w:sz w:val="24"/>
                <w:szCs w:val="24"/>
                <w:lang w:eastAsia="en-US" w:bidi="ar-SA"/>
              </w:rPr>
              <w:t>уточнения характеристик планируемого развития территории, предусмотренных</w:t>
            </w:r>
            <w:r>
              <w:rPr>
                <w:rFonts w:eastAsia="Calibri" w:cs="Times New Roman" w:ascii="Times New Roman" w:hAnsi="Times New Roman" w:eastAsiaTheme="minorHAnsi"/>
                <w:b w:val="false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b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  <w:lang w:eastAsia="en-US" w:bidi="ar-SA"/>
              </w:rPr>
              <w:t>пунктом 2 части 3 статьи 42</w:t>
            </w:r>
            <w:r>
              <w:rPr>
                <w:rFonts w:eastAsia="Calibri" w:cs="Times New Roman" w:ascii="Times New Roman" w:hAnsi="Times New Roman" w:eastAsiaTheme="minorHAnsi"/>
                <w:b w:val="false"/>
                <w:sz w:val="24"/>
                <w:szCs w:val="24"/>
                <w:lang w:eastAsia="en-US" w:bidi="ar-SA"/>
              </w:rPr>
              <w:t xml:space="preserve"> Градостроительного кодекса Российской Федерации;</w:t>
            </w:r>
          </w:p>
          <w:p>
            <w:pPr>
              <w:pStyle w:val="Normal"/>
              <w:widowControl/>
              <w:shd w:fill="FFFFFF" w:val="clear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sz w:val="24"/>
                <w:szCs w:val="24"/>
                <w:lang w:eastAsia="en-US" w:bidi="ar-SA"/>
              </w:rPr>
              <w:t>- изменение текстовой части документации по планировке территории в части приведения ее в соответствие с действующим законодательством</w:t>
            </w: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37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общества с ограниченной ответственностью «Строй-стандарт».</w:t>
            </w:r>
          </w:p>
        </w:tc>
      </w:tr>
      <w:tr>
        <w:trPr>
          <w:trHeight w:val="570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39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fill="FFFFFF" w:val="clear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fill="FFFFFF" w:val="clear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fill="FFFFFF" w:val="clear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0"/>
        <w:gridCol w:w="5535"/>
        <w:gridCol w:w="4304"/>
      </w:tblGrid>
      <w:tr>
        <w:trPr>
          <w:cantSplit w:val="true"/>
        </w:trPr>
        <w:tc>
          <w:tcPr>
            <w:tcW w:w="20" w:type="dxa"/>
            <w:tcBorders/>
            <w:shd w:color="auto" w:fill="auto" w:val="clear"/>
          </w:tcPr>
          <w:p>
            <w:pPr>
              <w:pStyle w:val="Style30"/>
              <w:rPr/>
            </w:pPr>
            <w:r>
              <w:rPr/>
            </w:r>
          </w:p>
        </w:tc>
        <w:tc>
          <w:tcPr>
            <w:tcW w:w="9839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fill="FFFFFF" w:val="clear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fill="FFFFFF" w:val="clea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hd w:fill="FFFFFF" w:val="clea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fill="FFFFFF" w:val="clear"/>
              <w:spacing w:before="300" w:after="200"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41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      </w: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предусматривающ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уточнение характеристик планируемого развития территории в связи с реализацией документации по планировке территории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>
        <w:trPr>
          <w:trHeight w:val="540" w:hRule="atLeast"/>
          <w:cantSplit w:val="true"/>
        </w:trPr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hd w:fill="FFFFFF" w:val="clea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43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hd w:fill="FFFFFF" w:val="clea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fill="FFFFFF" w:val="clear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45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Calibri" w:ascii="Times New Roman" w:hAnsi="Times New Roman" w:eastAsiaTheme="minorHAnsi"/>
                <w:i w:val="false"/>
                <w:iCs w:val="false"/>
                <w:sz w:val="24"/>
                <w:szCs w:val="24"/>
                <w:lang w:eastAsia="en-US"/>
              </w:rPr>
              <w:t xml:space="preserve">Принимая во внимание требования градостроительного законодательства о формировании границ зон планируемого размещения объектов капитального строительства и установление видов разрешенного использования земельных участков и объектов капитального строительства, только на основании утвержденной документации по планировке территории, </w:t>
            </w:r>
            <w:r>
              <w:rPr>
                <w:rFonts w:eastAsia="Calibri" w:ascii="Times New Roman" w:hAnsi="Times New Roman" w:eastAsiaTheme="minorHAnsi"/>
                <w:i w:val="false"/>
                <w:iCs w:val="false"/>
                <w:sz w:val="24"/>
                <w:szCs w:val="24"/>
                <w:lang w:eastAsia="en-US"/>
              </w:rPr>
              <w:t xml:space="preserve">определения характеристик планируемого развития территории, </w:t>
            </w:r>
            <w:r>
              <w:rPr>
                <w:rFonts w:eastAsia="Calibri" w:ascii="Times New Roman" w:hAnsi="Times New Roman" w:eastAsiaTheme="minorHAnsi"/>
                <w:i w:val="false"/>
                <w:iCs w:val="false"/>
                <w:sz w:val="24"/>
                <w:szCs w:val="24"/>
                <w:lang w:eastAsia="en-US"/>
              </w:rPr>
              <w:t>иных способов решения проблемы не существует.</w:t>
            </w:r>
          </w:p>
          <w:p>
            <w:pPr>
              <w:pStyle w:val="Normal"/>
              <w:widowControl/>
              <w:shd w:fill="FFFFFF" w:val="clear"/>
              <w:ind w:firstLine="851"/>
              <w:jc w:val="both"/>
              <w:rPr>
                <w:rFonts w:ascii="Times New Roman" w:hAnsi="Times New Roman"/>
                <w:bCs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</w:r>
          </w:p>
          <w:p>
            <w:pPr>
              <w:pStyle w:val="Normal"/>
              <w:shd w:fill="FFFFFF" w:val="clear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hd w:fill="FFFFFF" w:val="clear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47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hd w:fill="FFFFFF" w:val="clear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39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fill="FFFFFF" w:val="clear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fill="FFFFFF" w:val="clear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hd w:fill="FFFFFF" w:val="clear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49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fill="FFFFFF" w:val="clear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fill="FFFFFF" w:val="clear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51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fill="FFFFFF" w:val="clear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fill="FFFFFF" w:val="clear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hd w:fill="FFFFFF" w:val="clear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pBdr/>
              <w:shd w:val="clear" w:color="FFFFFF" w:fill="FFFFFF"/>
              <w:spacing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физические и юридические лица, осуществляющие строительную деятельность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fill="FFFFFF" w:val="clear"/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Так как инициатором подготовки Проекта выступает одно юридическое лицо, то интересы могут быть затронуты одного юридического лица, осуществляющего строительную деятельность</w:t>
            </w:r>
          </w:p>
        </w:tc>
      </w:tr>
      <w:tr>
        <w:trPr>
          <w:trHeight w:val="360" w:hRule="atLeast"/>
          <w:cantSplit w:val="true"/>
        </w:trPr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hd w:fill="FFFFFF" w:val="clear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53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fill="FFFFFF" w:val="clear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fill="FFFFFF" w:val="clear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hd w:fill="FFFFFF" w:val="clea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39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fill="FFFFFF" w:val="clea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fill="FFFFFF" w:val="clear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hd w:fill="FFFFFF" w:val="clear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39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fill="FFFFFF" w:val="clear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55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25pt;height:15.3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fill="FFFFFF" w:val="clear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57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25pt;height:15.3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fill="FFFFFF" w:val="clear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59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25pt;height:15.3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Обеспечить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реализацию проекта планировки территории в соответствии с уточненными характеристиками планируемого развития территории.</w:t>
                  </w:r>
                </w:p>
                <w:p>
                  <w:pPr>
                    <w:pStyle w:val="Normal"/>
                    <w:shd w:fill="FFFFFF" w:val="clear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 разрешенного использования земельного участка, установленных Проектом и Правилами землепользования и застройки города Костромы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Постановка земельного участка на государственный кадастровый учет 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pBdr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Строительство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объектов капитального строительства в соответствии с документацией по планировке территории</w:t>
                  </w:r>
                </w:p>
                <w:p>
                  <w:pPr>
                    <w:pStyle w:val="Normal"/>
                    <w:shd w:fill="FFFFFF" w:val="clear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fill="FFFFFF" w:val="clear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fill="FFFFFF" w:val="clear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fill="FFFFFF" w:val="clear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hd w:fill="FFFFFF" w:val="clear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39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61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63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65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Обеспечить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реализацию проекта планировки территории в соответствии с уточненными характеристиками планируемого развития территории.</w:t>
                  </w:r>
                </w:p>
                <w:p>
                  <w:pPr>
                    <w:pStyle w:val="Normal"/>
                    <w:pBdr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</w:rPr>
                    <w:t>При выдаче исходно-разрешительной документации учитывать параметры и вид разрешенного использования земельного участка, установленных Проектом и Правилами землепользования и застройки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pBdr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fill="FFFFFF" w:val="clear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fill="FFFFFF" w:val="clear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fill="FFFFFF" w:val="clear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67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1815" cy="196215"/>
                            <wp:effectExtent l="0" t="0" r="0" b="0"/>
                            <wp:wrapSquare wrapText="bothSides"/>
                            <wp:docPr id="69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3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1815" cy="196215"/>
                            <wp:effectExtent l="0" t="0" r="0" b="0"/>
                            <wp:wrapSquare wrapText="bothSides"/>
                            <wp:docPr id="71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3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1815" cy="196215"/>
                            <wp:effectExtent l="0" t="0" r="0" b="0"/>
                            <wp:wrapSquare wrapText="bothSides"/>
                            <wp:docPr id="73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3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1815" cy="196215"/>
                            <wp:effectExtent l="0" t="0" r="0" b="0"/>
                            <wp:wrapSquare wrapText="bothSides"/>
                            <wp:docPr id="75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3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77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79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81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83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fill="FFFFFF" w:val="clear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85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fill="FFFFFF" w:val="clea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fill="FFFFFF" w:val="clear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hd w:fill="FFFFFF" w:val="clear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39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fill="FFFFFF" w:val="clear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fill="FFFFFF" w:val="clear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9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87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25pt;height:15.3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fill="FFFFFF" w:val="clear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89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25pt;height:15.3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fill="FFFFFF" w:val="clear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91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25pt;height:15.3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 w:bidi="ar-SA"/>
                    </w:rPr>
                    <w:t>Физические и юридические лица, осуществляющие строительную деятельность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Проектом и Правилами землепользования и застройки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После Проекта выполнить процедуру по постановке образованных земельных участков на государственный кадастровый учет. </w:t>
                  </w:r>
                </w:p>
              </w:tc>
            </w:tr>
          </w:tbl>
          <w:p>
            <w:pPr>
              <w:pStyle w:val="Normal"/>
              <w:shd w:fill="FFFFFF" w:val="clear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20" w:type="dxa"/>
            <w:tcBorders/>
          </w:tcPr>
          <w:p>
            <w:pPr>
              <w:pStyle w:val="Normal"/>
              <w:shd w:fill="FFFFFF" w:val="clear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39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fill="FFFFFF" w:val="clear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fill="FFFFFF" w:val="clear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fill="FFFFFF" w:val="clear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93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fill="FFFFFF" w:val="clear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95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25pt;height:15.3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fill="FFFFFF" w:val="clear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97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25pt;height:15.3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en-US" w:bidi="ar-SA"/>
                    </w:rPr>
                    <w:t>Физические и юридические лица, осуществляющие строительную деятельность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Проектом и Правилами землепользования и застройки города Костромы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fill="FFFFFF" w:val="clear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fill="FFFFFF" w:val="clear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99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fill="FFFFFF" w:val="clear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fill="FFFFFF" w:val="clear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fill="FFFFFF" w:val="clear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fill="FFFFFF" w:val="clear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101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fill="FFFFFF" w:val="clear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103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25pt;height:15.3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fill="FFFFFF" w:val="clear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1815" cy="196215"/>
                            <wp:effectExtent l="0" t="0" r="0" b="0"/>
                            <wp:wrapSquare wrapText="bothSides"/>
                            <wp:docPr id="105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35pt;height:15.3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fill="FFFFFF" w:val="clear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107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25pt;height:15.3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fill="FFFFFF" w:val="clea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При утверждении Проекта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с учетом уточненных характеристик планируемого развития территории, предусмотренных документацией по планировке территории 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fill="FFFFFF" w:val="clear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fill="FFFFFF" w:val="clear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fill="FFFFFF" w:val="clear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fill="FFFFFF" w:val="clear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645" cy="196215"/>
                            <wp:effectExtent l="0" t="0" r="0" b="0"/>
                            <wp:wrapSquare wrapText="bothSides"/>
                            <wp:docPr id="109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160" cy="19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fill="FFFFFF" w:val="clear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25pt;height:15.3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fill="FFFFFF" w:val="clear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fill="FFFFFF" w:val="clea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fill="FFFFFF" w:val="clear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26"/>
        <w:gridCol w:w="1008"/>
        <w:gridCol w:w="607"/>
        <w:gridCol w:w="2997"/>
        <w:gridCol w:w="41"/>
        <w:gridCol w:w="788"/>
        <w:gridCol w:w="1629"/>
        <w:gridCol w:w="216"/>
      </w:tblGrid>
      <w:tr>
        <w:trPr>
          <w:cantSplit w:val="true"/>
        </w:trPr>
        <w:tc>
          <w:tcPr>
            <w:tcW w:w="942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fill="FFFFFF" w:val="clear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16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fill="FFFFFF" w:val="clear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before="120" w:after="12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1645" cy="196215"/>
                      <wp:effectExtent l="0" t="0" r="0" b="0"/>
                      <wp:wrapSquare wrapText="bothSides"/>
                      <wp:docPr id="111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Предполагаемая дата вступления в силу проекта акта: с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31.12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  <w:tr>
        <w:trPr>
          <w:trHeight w:val="251" w:hRule="atLeast"/>
          <w:cantSplit w:val="true"/>
        </w:trPr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fill="FFFFFF" w:val="clear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1645" cy="196215"/>
                      <wp:effectExtent l="0" t="0" r="0" b="0"/>
                      <wp:wrapSquare wrapText="bothSides"/>
                      <wp:docPr id="113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fill="FFFFFF" w:val="clear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fill="FFFFFF" w:val="clear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1645" cy="196215"/>
                      <wp:effectExtent l="0" t="0" r="0" b="0"/>
                      <wp:wrapSquare wrapText="bothSides"/>
                      <wp:docPr id="115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fill="FFFFFF" w:val="clear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lineRule="exact" w:line="20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fill="FFFFFF" w:val="clear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1645" cy="196215"/>
                      <wp:effectExtent l="0" t="0" r="0" b="0"/>
                      <wp:wrapSquare wrapText="bothSides"/>
                      <wp:docPr id="117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fill="FFFFFF" w:val="clear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fill="FFFFFF" w:val="clear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1645" cy="196215"/>
                      <wp:effectExtent l="0" t="0" r="0" b="0"/>
                      <wp:wrapSquare wrapText="bothSides"/>
                      <wp:docPr id="119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fill="FFFFFF" w:val="clear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fill="FFFFFF" w:val="clear"/>
              <w:spacing w:lineRule="exact" w:line="18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121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63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fill="FFFFFF" w:val="clear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fill="FFFFFF" w:val="clear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fill="FFFFFF" w:val="clear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123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25pt;height:15.3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125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45pt;margin-top:1.45pt;width:36.25pt;height:15.3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127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4pt;margin-top:1.45pt;width:36.25pt;height:15.3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129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-3.85pt;margin-top:1.45pt;width:36.25pt;height:15.3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1645" cy="196215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2.55pt;margin-top:1.45pt;width:36.25pt;height:15.3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fill="FFFFFF" w:val="clea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проекта постановления Администрации города Костромы «Об утверждении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изменений в документацию по планировке территории,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ограниченной границей города Костромы, садоводческим товариществом «Судостроитель», границами земельных участков по улице Береговой, 55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» в виде изменений в проект планировки территории 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ориентировочная дата опубликования </w:t>
            </w:r>
            <w:r>
              <w:rPr>
                <w:sz w:val="24"/>
                <w:szCs w:val="24"/>
                <w:lang w:eastAsia="ru-RU"/>
              </w:rPr>
              <w:t>31.12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hd w:fill="FFFFFF" w:val="clear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 w:bidi="ar-SA"/>
              </w:rPr>
              <w:t>уточнение характеристик планируемого развития территории в связи с реализацией документации по планировке территории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fill="FFFFFF" w:val="clear"/>
              <w:ind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1645" cy="196215"/>
                      <wp:effectExtent l="0" t="0" r="0" b="0"/>
                      <wp:wrapSquare wrapText="bothSides"/>
                      <wp:docPr id="133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25pt;height:15.3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fill="FFFFFF" w:val="clear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fill="FFFFFF" w:val="clear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fill="FFFFFF" w:val="clear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fill="FFFFFF" w:val="clea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1645" cy="196215"/>
                      <wp:effectExtent l="0" t="0" r="0" b="0"/>
                      <wp:wrapSquare wrapText="bothSides"/>
                      <wp:docPr id="135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25pt;height:15.3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с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7 по 13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fill="FFFFFF" w:val="clear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fill="FFFFFF" w:val="clear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1645" cy="196215"/>
                      <wp:effectExtent l="0" t="0" r="0" b="0"/>
                      <wp:wrapSquare wrapText="bothSides"/>
                      <wp:docPr id="13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19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fill="FFFFFF" w:val="clear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fill="FFFFFF" w:val="clea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25pt;height:15.3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fill="FFFFFF" w:val="clear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fill="FFFFFF" w:val="clea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fill="FFFFFF" w:val="clear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fill="FFFFFF" w:val="clear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fill="FFFFFF" w:val="clear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fill="FFFFFF" w:val="clear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8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28385" cy="183515"/>
              <wp:effectExtent l="0" t="0" r="0" b="0"/>
              <wp:wrapNone/>
              <wp:docPr id="139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92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hd w:fill="FFFFFF" w:val="clear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45pt;height:14.35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hd w:fill="FFFFFF" w:val="clear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5.%1."/>
      <w:lvlJc w:val="left"/>
      <w:pPr>
        <w:ind w:left="360" w:hanging="360"/>
      </w:pPr>
      <w:rPr>
        <w:sz w:val="24"/>
        <w:szCs w:val="26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eastAsia="ar-SA" w:bidi="ar-SA" w:val="ru-RU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fill="FFFFFF" w:val="clear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eastAsia="en-US" w:bidi="en-US" w:val="ru-RU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eastAsia="en-US" w:bidi="en-US" w:val="ru-RU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eastAsia="en-US" w:bidi="en-US" w:val="ru-RU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eastAsia="en-US" w:bidi="en-US" w:val="ru-RU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eastAsia="en-US" w:bidi="en-US" w:val="ru-RU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eastAsia="en-US" w:bidi="en-US" w:val="ru-RU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eastAsia="en-US" w:bidi="en-US" w:val="ru-RU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eastAsia="en-US" w:bidi="en-US" w:val="ru-RU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paragraph" w:styleId="Style17">
    <w:name w:val="Заголовок"/>
    <w:basedOn w:val="Normal"/>
    <w:next w:val="Style18"/>
    <w:qFormat/>
    <w:pPr>
      <w:keepNext w:val="true"/>
      <w:shd w:fill="FFFFFF" w:val="clear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hd w:fill="FFFFFF" w:val="clear"/>
      <w:spacing w:lineRule="auto" w:line="276" w:before="0" w:after="140"/>
    </w:pPr>
    <w:rPr/>
  </w:style>
  <w:style w:type="paragraph" w:styleId="Style19">
    <w:name w:val="List"/>
    <w:basedOn w:val="Style18"/>
    <w:pPr>
      <w:shd w:fill="FFFFFF" w:val="clear"/>
    </w:pPr>
    <w:rPr>
      <w:rFonts w:cs="Arial"/>
    </w:rPr>
  </w:style>
  <w:style w:type="paragraph" w:styleId="Style20">
    <w:name w:val="Caption"/>
    <w:basedOn w:val="Normal"/>
    <w:qFormat/>
    <w:pPr>
      <w:suppressLineNumbers/>
      <w:shd w:fill="FFFFFF" w:val="clear"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  <w:shd w:fill="FFFFFF" w:val="clear"/>
    </w:pPr>
    <w:rPr>
      <w:rFonts w:cs="Mangal"/>
    </w:rPr>
  </w:style>
  <w:style w:type="paragraph" w:styleId="Style22">
    <w:name w:val="Endnote Text"/>
    <w:basedOn w:val="Normal"/>
    <w:link w:val="855"/>
    <w:uiPriority w:val="99"/>
    <w:semiHidden/>
    <w:unhideWhenUsed/>
    <w:pPr>
      <w:shd w:fill="FFFFFF" w:val="clear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fill="FFFFFF" w:val="clear"/>
      <w:spacing w:before="0" w:afterAutospacing="0" w:after="0"/>
    </w:pPr>
    <w:rPr/>
  </w:style>
  <w:style w:type="paragraph" w:styleId="Style23">
    <w:name w:val="Title"/>
    <w:qFormat/>
    <w:pPr>
      <w:widowControl/>
      <w:shd w:val="clear" w:color="auto" w:fill="FFFFFF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eastAsia="en-US" w:bidi="en-US" w:val="ru-RU"/>
    </w:rPr>
  </w:style>
  <w:style w:type="paragraph" w:styleId="Indexheading">
    <w:name w:val="index heading"/>
    <w:basedOn w:val="Normal"/>
    <w:qFormat/>
    <w:pPr>
      <w:suppressLineNumbers/>
      <w:shd w:fill="FFFFFF" w:val="clear"/>
    </w:pPr>
    <w:rPr>
      <w:rFonts w:cs="Arial"/>
    </w:rPr>
  </w:style>
  <w:style w:type="paragraph" w:styleId="Style24" w:customStyle="1">
    <w:name w:val="Верхний и нижний колонтитулы"/>
    <w:basedOn w:val="Normal"/>
    <w:qFormat/>
    <w:pPr>
      <w:suppressLineNumbers/>
      <w:shd w:fill="FFFFFF" w:val="clear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shd w:fill="FFFFFF" w:val="clear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shd w:fill="FFFFFF" w:val="clear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fill="FFFFFF" w:val="clear"/>
    </w:pPr>
    <w:rPr>
      <w:rFonts w:ascii="Tahoma" w:hAnsi="Tahoma" w:cs="Tahoma"/>
      <w:sz w:val="16"/>
      <w:szCs w:val="16"/>
    </w:rPr>
  </w:style>
  <w:style w:type="paragraph" w:styleId="Style27">
    <w:name w:val="Footnote Text"/>
    <w:basedOn w:val="Normal"/>
    <w:pPr>
      <w:shd w:fill="FFFFFF" w:val="clear"/>
    </w:pPr>
    <w:rPr>
      <w:sz w:val="20"/>
      <w:szCs w:val="20"/>
    </w:rPr>
  </w:style>
  <w:style w:type="paragraph" w:styleId="Char" w:customStyle="1">
    <w:name w:val="Char"/>
    <w:basedOn w:val="Normal"/>
    <w:qFormat/>
    <w:pPr>
      <w:shd w:fill="FFFFFF" w:val="clear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fill="FFFFFF" w:val="clear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fill="FFFFFF" w:val="clear"/>
    </w:pPr>
    <w:rPr>
      <w:b/>
      <w:bCs/>
    </w:rPr>
  </w:style>
  <w:style w:type="paragraph" w:styleId="13" w:customStyle="1">
    <w:name w:val="Название1"/>
    <w:basedOn w:val="Style23"/>
    <w:qFormat/>
    <w:pPr>
      <w:shd w:fill="FFFFFF" w:val="clear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8" w:customStyle="1">
    <w:name w:val="Нумерация"/>
    <w:basedOn w:val="Normal"/>
    <w:qFormat/>
    <w:pPr>
      <w:shd w:fill="FFFFFF" w:val="clear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bidi="ar-SA" w:val="ru-RU" w:eastAsia="zh-CN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bidi="ar-SA" w:val="ru-RU" w:eastAsia="zh-CN"/>
    </w:rPr>
  </w:style>
  <w:style w:type="paragraph" w:styleId="31" w:customStyle="1">
    <w:name w:val="Основной текст3"/>
    <w:basedOn w:val="Normal"/>
    <w:qFormat/>
    <w:pPr>
      <w:shd w:fill="FFFFFF" w:val="clear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fill="FFFFFF" w:val="clear"/>
      <w:spacing w:before="0" w:after="0"/>
      <w:ind w:left="720" w:hanging="0"/>
      <w:contextualSpacing/>
    </w:pPr>
    <w:rPr/>
  </w:style>
  <w:style w:type="paragraph" w:styleId="Style29" w:customStyle="1">
    <w:name w:val="Содержимое таблицы"/>
    <w:basedOn w:val="Normal"/>
    <w:qFormat/>
    <w:pPr>
      <w:suppressLineNumbers/>
      <w:shd w:fill="FFFFFF" w:val="clear"/>
    </w:pPr>
    <w:rPr/>
  </w:style>
  <w:style w:type="paragraph" w:styleId="Style30" w:customStyle="1">
    <w:name w:val="Заголовок таблицы"/>
    <w:basedOn w:val="Style29"/>
    <w:qFormat/>
    <w:pPr>
      <w:shd w:fill="FFFFFF" w:val="clear"/>
      <w:jc w:val="center"/>
    </w:pPr>
    <w:rPr>
      <w:b/>
      <w:bCs/>
    </w:rPr>
  </w:style>
  <w:style w:type="paragraph" w:styleId="Style31" w:customStyle="1">
    <w:name w:val="Содержимое врезки"/>
    <w:basedOn w:val="Normal"/>
    <w:qFormat/>
    <w:pPr>
      <w:shd w:fill="FFFFFF" w:val="clear"/>
    </w:pPr>
    <w:rPr/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bidi="ar-SA" w:val="ru-RU" w:eastAsia="zh-CN"/>
    </w:rPr>
  </w:style>
  <w:style w:type="paragraph" w:styleId="NormalWeb">
    <w:name w:val="Normal (Web)"/>
    <w:basedOn w:val="Normal"/>
    <w:qFormat/>
    <w:pPr>
      <w:widowControl/>
      <w:shd w:fill="FFFFFF" w:val="clear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Style32">
    <w:name w:val="Subtitle"/>
    <w:qFormat/>
    <w:pPr>
      <w:widowControl/>
      <w:shd w:val="clear" w:color="auto" w:fill="FFFFFF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bidi="en-US" w:val="ru-RU"/>
    </w:rPr>
  </w:style>
  <w:style w:type="paragraph" w:styleId="Quote">
    <w:name w:val="Quote"/>
    <w:qFormat/>
    <w:pPr>
      <w:widowControl/>
      <w:shd w:val="clear" w:color="auto" w:fill="FFFFFF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eastAsia="en-US" w:bidi="en-US" w:val="ru-RU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eastAsia="en-US" w:bidi="en-US" w:val="ru-RU"/>
    </w:rPr>
  </w:style>
  <w:style w:type="paragraph" w:styleId="14">
    <w:name w:val="TOC 1"/>
    <w:pPr>
      <w:widowControl/>
      <w:shd w:val="clear" w:color="auto" w:fill="FFFFFF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22">
    <w:name w:val="TOC 2"/>
    <w:pPr>
      <w:widowControl/>
      <w:shd w:val="clear" w:color="auto" w:fill="FFFFFF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32">
    <w:name w:val="TOC 3"/>
    <w:pPr>
      <w:widowControl/>
      <w:shd w:val="clear" w:color="auto" w:fill="FFFFFF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41">
    <w:name w:val="TOC 4"/>
    <w:pPr>
      <w:widowControl/>
      <w:shd w:val="clear" w:color="auto" w:fill="FFFFFF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51">
    <w:name w:val="TOC 5"/>
    <w:pPr>
      <w:widowControl/>
      <w:shd w:val="clear" w:color="auto" w:fill="FFFFFF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61">
    <w:name w:val="TOC 6"/>
    <w:pPr>
      <w:widowControl/>
      <w:shd w:val="clear" w:color="auto" w:fill="FFFFFF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72">
    <w:name w:val="TOC 7"/>
    <w:pPr>
      <w:widowControl/>
      <w:shd w:val="clear" w:color="auto" w:fill="FFFFFF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81">
    <w:name w:val="TOC 8"/>
    <w:pPr>
      <w:widowControl/>
      <w:shd w:val="clear" w:color="auto" w:fill="FFFFFF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91">
    <w:name w:val="TOC 9"/>
    <w:pPr>
      <w:widowControl/>
      <w:shd w:val="clear" w:color="auto" w:fill="FFFFFF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TOCHeading">
    <w:name w:val="TOC Heading"/>
    <w:qFormat/>
    <w:pPr>
      <w:widowControl/>
      <w:shd w:val="clear" w:color="auto" w:fill="FFFFFF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15" w:customStyle="1">
    <w:name w:val="Указатель1"/>
    <w:basedOn w:val="Normal"/>
    <w:qFormat/>
    <w:pPr>
      <w:shd w:fill="FFFFFF" w:val="clear"/>
    </w:pPr>
    <w:rPr/>
  </w:style>
  <w:style w:type="paragraph" w:styleId="BodyTextIndent2">
    <w:name w:val="Body Text Indent 2"/>
    <w:basedOn w:val="Normal"/>
    <w:qFormat/>
    <w:pPr>
      <w:shd w:fill="FFFFFF" w:val="clear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 LibreOffice_project/3d775be2011f3886db32dfd395a6a6d1ca2630ff</Application>
  <Pages>10</Pages>
  <Words>1970</Words>
  <Characters>15304</Characters>
  <CharactersWithSpaces>17086</CharactersWithSpaces>
  <Paragraphs>224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2025-11-07T09:06:07Z</dcterms:modified>
  <cp:revision>24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