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документации по планировке тер</w:t>
      </w:r>
      <w:r>
        <w:rPr>
          <w:rFonts w:ascii="Times New Roman" w:hAnsi="Times New Roman"/>
          <w:sz w:val="26"/>
          <w:szCs w:val="26"/>
          <w:u w:val="none"/>
        </w:rPr>
        <w:t xml:space="preserve">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улицами </w:t>
      </w:r>
      <w:r>
        <w:rPr>
          <w:rFonts w:ascii="Times New Roman" w:hAnsi="Times New Roman"/>
          <w:sz w:val="26"/>
          <w:szCs w:val="26"/>
        </w:rPr>
        <w:t xml:space="preserve">Терешковой, Борьбы, Депутатской, Симановского», в виде проекта межевания территории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 24 мая</w:t>
      </w:r>
      <w:r>
        <w:rPr>
          <w:rFonts w:ascii="Times New Roman" w:hAnsi="Times New Roman"/>
          <w:sz w:val="26"/>
          <w:szCs w:val="26"/>
        </w:rPr>
        <w:t xml:space="preserve"> по 30 мая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21</cp:revision>
  <dcterms:created xsi:type="dcterms:W3CDTF">2021-07-09T11:50:00Z</dcterms:created>
  <dcterms:modified xsi:type="dcterms:W3CDTF">2024-05-24T10:53:07Z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