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</w:t>
      </w:r>
      <w:r>
        <w:rPr>
          <w:rFonts w:cs="Times New Roman" w:ascii="Times New Roman" w:hAnsi="Times New Roman"/>
          <w:sz w:val="26"/>
          <w:szCs w:val="26"/>
        </w:rPr>
        <w:t>изменений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4"/>
        </w:rPr>
        <w:t xml:space="preserve">в документацию по планировке территории,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 xml:space="preserve">ограниченной границей города Костромы, садоводческим товариществом «Судостроитель», границами земельных участков по улице Береговой, 55 </w:t>
      </w:r>
      <w:r>
        <w:rPr>
          <w:rFonts w:ascii="Times New Roman" w:hAnsi="Times New Roman"/>
          <w:sz w:val="26"/>
          <w:szCs w:val="26"/>
        </w:rPr>
        <w:t>», в виде изменений в проект планировки территории,</w:t>
      </w:r>
    </w:p>
    <w:p>
      <w:pPr>
        <w:pStyle w:val="Normal"/>
        <w:shd w:fill="FFFFFF" w:val="clear"/>
        <w:jc w:val="center"/>
        <w:rPr/>
      </w:pP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разработанного: ____</w:t>
      </w: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Костромы_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fill="FFFFFF" w:val="clear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13 ноября</w:t>
      </w:r>
      <w:r>
        <w:rPr>
          <w:rFonts w:ascii="Times New Roman" w:hAnsi="Times New Roman"/>
          <w:sz w:val="26"/>
          <w:szCs w:val="26"/>
        </w:rPr>
        <w:t xml:space="preserve"> 2025 года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Мнения,  замечания  и  предложения  направляются  по прилагаемой форме опросного листа:</w:t>
      </w:r>
    </w:p>
    <w:p>
      <w:pPr>
        <w:pStyle w:val="Normal"/>
        <w:shd w:fill="FFFFFF" w:val="clear"/>
        <w:jc w:val="both"/>
        <w:rPr/>
      </w:pPr>
      <w:r>
        <w:rPr>
          <w:rFonts w:ascii="Times New Roman" w:hAnsi="Times New Roman"/>
          <w:sz w:val="26"/>
          <w:szCs w:val="26"/>
        </w:rPr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fill="FFFFFF" w:val="clear"/>
        <w:jc w:val="both"/>
        <w:rPr/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fill="FFFFFF" w:val="clear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fill="FFFFFF" w:val="clear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fill="FFFFFF" w:val="clear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fill="FFFFFF" w:val="clear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fill="FFFFFF" w:val="clear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eastAsia="ar-SA" w:bidi="ar-SA" w:val="ru-RU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eastAsia="en-US" w:bidi="en-US" w:val="ru-RU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eastAsia="en-US" w:bidi="en-US" w:val="ru-RU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eastAsia="en-US" w:bidi="en-US" w:val="ru-RU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eastAsia="en-US" w:bidi="en-US" w:val="ru-RU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eastAsia="en-US" w:bidi="en-US" w:val="ru-RU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eastAsia="en-US" w:bidi="en-US" w:val="ru-RU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eastAsia="en-US" w:bidi="en-US" w:val="ru-RU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eastAsia="en-US" w:bidi="en-US" w:val="ru-RU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eastAsia="en-US" w:bidi="en-US" w:val="ru-RU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fill="FFFFFF" w:val="clear"/>
      <w:spacing w:lineRule="auto" w:line="276" w:before="0" w:after="140"/>
    </w:pPr>
    <w:rPr/>
  </w:style>
  <w:style w:type="paragraph" w:styleId="Style13">
    <w:name w:val="List"/>
    <w:basedOn w:val="Style12"/>
    <w:pPr>
      <w:shd w:fill="FFFFFF" w:val="clear"/>
    </w:pPr>
    <w:rPr>
      <w:rFonts w:cs="Arial"/>
    </w:rPr>
  </w:style>
  <w:style w:type="paragraph" w:styleId="Style14">
    <w:name w:val="Caption"/>
    <w:basedOn w:val="Normal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fill="FFFFFF" w:val="clear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fill="FFFFFF" w:val="clear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fill="FFFFFF" w:val="clear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eastAsia="en-US" w:bidi="en-US" w:val="ru-RU"/>
    </w:rPr>
  </w:style>
  <w:style w:type="paragraph" w:styleId="Indexheading">
    <w:name w:val="index heading"/>
    <w:basedOn w:val="Normal"/>
    <w:qFormat/>
    <w:pPr>
      <w:suppressLineNumbers/>
      <w:shd w:fill="FFFFFF" w:val="clear"/>
    </w:pPr>
    <w:rPr>
      <w:rFonts w:cs="Arial"/>
    </w:rPr>
  </w:style>
  <w:style w:type="paragraph" w:styleId="BalloonText">
    <w:name w:val="Balloon Text"/>
    <w:basedOn w:val="Normal"/>
    <w:qFormat/>
    <w:pPr>
      <w:shd w:fill="FFFFFF" w:val="clear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Style18">
    <w:name w:val="Subtitle"/>
    <w:qFormat/>
    <w:pPr>
      <w:widowControl/>
      <w:shd w:val="clear" w:color="auto" w:fill="FFFFFF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bidi="en-US" w:val="ru-RU"/>
    </w:rPr>
  </w:style>
  <w:style w:type="paragraph" w:styleId="Quote">
    <w:name w:val="Quote"/>
    <w:qFormat/>
    <w:pPr>
      <w:widowControl/>
      <w:shd w:val="clear" w:color="auto" w:fill="FFFFFF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eastAsia="en-US" w:bidi="en-US" w:val="ru-RU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eastAsia="en-US" w:bidi="en-US" w:val="ru-RU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fill="FFFFFF" w:val="clear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fill="FFFFFF" w:val="clear"/>
    </w:pPr>
    <w:rPr/>
  </w:style>
  <w:style w:type="paragraph" w:styleId="Style21">
    <w:name w:val="Footer"/>
    <w:basedOn w:val="Normal"/>
    <w:pPr>
      <w:shd w:fill="FFFFFF" w:val="clear"/>
    </w:pPr>
    <w:rPr/>
  </w:style>
  <w:style w:type="paragraph" w:styleId="Style22">
    <w:name w:val="Footnote Text"/>
    <w:pPr>
      <w:widowControl/>
      <w:shd w:val="clear" w:color="auto" w:fill="FFFFFF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12">
    <w:name w:val="TOC 1"/>
    <w:pPr>
      <w:widowControl/>
      <w:shd w:val="clear" w:color="auto" w:fill="FFFFFF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21">
    <w:name w:val="TOC 2"/>
    <w:pPr>
      <w:widowControl/>
      <w:shd w:val="clear" w:color="auto" w:fill="FFFFFF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31">
    <w:name w:val="TOC 3"/>
    <w:pPr>
      <w:widowControl/>
      <w:shd w:val="clear" w:color="auto" w:fill="FFFFFF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41">
    <w:name w:val="TOC 4"/>
    <w:pPr>
      <w:widowControl/>
      <w:shd w:val="clear" w:color="auto" w:fill="FFFFFF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51">
    <w:name w:val="TOC 5"/>
    <w:pPr>
      <w:widowControl/>
      <w:shd w:val="clear" w:color="auto" w:fill="FFFFFF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61">
    <w:name w:val="TOC 6"/>
    <w:pPr>
      <w:widowControl/>
      <w:shd w:val="clear" w:color="auto" w:fill="FFFFFF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71">
    <w:name w:val="TOC 7"/>
    <w:pPr>
      <w:widowControl/>
      <w:shd w:val="clear" w:color="auto" w:fill="FFFFFF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81">
    <w:name w:val="TOC 8"/>
    <w:pPr>
      <w:widowControl/>
      <w:shd w:val="clear" w:color="auto" w:fill="FFFFFF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91">
    <w:name w:val="TOC 9"/>
    <w:pPr>
      <w:widowControl/>
      <w:shd w:val="clear" w:color="auto" w:fill="FFFFFF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TOCHeading">
    <w:name w:val="TOC Heading"/>
    <w:qFormat/>
    <w:pPr>
      <w:widowControl/>
      <w:shd w:val="clear" w:color="auto" w:fill="FFFFFF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eastAsia="en-US" w:bidi="en-US" w:val="ru-RU"/>
    </w:rPr>
  </w:style>
  <w:style w:type="paragraph" w:styleId="13" w:customStyle="1">
    <w:name w:val="Название1"/>
    <w:basedOn w:val="Normal"/>
    <w:qFormat/>
    <w:pPr>
      <w:shd w:fill="FFFFFF" w:val="clear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fill="FFFFFF" w:val="clear"/>
    </w:pPr>
    <w:rPr/>
  </w:style>
  <w:style w:type="paragraph" w:styleId="Style23" w:customStyle="1">
    <w:name w:val="Содержимое таблицы"/>
    <w:basedOn w:val="Normal"/>
    <w:qFormat/>
    <w:pPr>
      <w:suppressLineNumbers/>
      <w:shd w:fill="FFFFFF" w:val="clear"/>
    </w:pPr>
    <w:rPr/>
  </w:style>
  <w:style w:type="paragraph" w:styleId="Style24" w:customStyle="1">
    <w:name w:val="Заголовок таблицы"/>
    <w:basedOn w:val="Style23"/>
    <w:qFormat/>
    <w:pPr>
      <w:shd w:fill="FFFFFF" w:val="clear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fill="FFFFFF" w:val="clear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fill="FFFFFF" w:val="clear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bidi="ar-SA" w:val="ru-RU" w:eastAsia="zh-CN"/>
    </w:rPr>
  </w:style>
  <w:style w:type="paragraph" w:styleId="NormalWeb">
    <w:name w:val="Normal (Web)"/>
    <w:basedOn w:val="Normal"/>
    <w:qFormat/>
    <w:pPr>
      <w:shd w:fill="FFFFFF" w:val="clear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bidi="ar-SA" w:val="ru-RU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 LibreOffice_project/3d775be2011f3886db32dfd395a6a6d1ca2630ff</Application>
  <Pages>1</Pages>
  <Words>237</Words>
  <Characters>1820</Characters>
  <CharactersWithSpaces>2088</CharactersWithSpaces>
  <Paragraphs>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2025-11-07T08:39:33Z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