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/>
        <w:ind w:left="0" w:hanging="0"/>
        <w:jc w:val="center"/>
        <w:outlineLvl w:val="0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/>
        <w:ind w:left="0" w:hanging="0"/>
        <w:jc w:val="center"/>
        <w:outlineLvl w:val="0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/>
        <w:ind w:left="0" w:hanging="0"/>
        <w:jc w:val="center"/>
        <w:outlineLvl w:val="0"/>
        <w:rPr/>
      </w:pPr>
      <w:r>
        <w:rPr>
          <w:b/>
          <w:bCs/>
          <w:sz w:val="26"/>
          <w:szCs w:val="26"/>
        </w:rPr>
        <w:t>ЗАКЛЮЧЕНИЕ О РЕЗУЛЬТАТАХ ПУБЛИЧНЫХ СЛУШАНИЙ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/>
        <w:ind w:left="0" w:hanging="0"/>
        <w:jc w:val="center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/>
        <w:ind w:left="0" w:hanging="0"/>
        <w:outlineLvl w:val="0"/>
        <w:rPr/>
      </w:pPr>
      <w:r>
        <w:rPr>
          <w:rFonts w:eastAsia="NSimSun" w:cs="Mangal"/>
          <w:bCs/>
          <w:color w:val="auto"/>
          <w:kern w:val="0"/>
          <w:sz w:val="26"/>
          <w:szCs w:val="26"/>
          <w:lang w:val="ru-RU" w:eastAsia="ar-SA" w:bidi="ar-SA"/>
        </w:rPr>
        <w:t>12 февраля 2026</w:t>
      </w:r>
      <w:r>
        <w:rPr>
          <w:bCs/>
          <w:sz w:val="26"/>
          <w:szCs w:val="26"/>
        </w:rPr>
        <w:t xml:space="preserve"> года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/>
        <w:ind w:left="0" w:firstLine="567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ListParagraph"/>
        <w:shd w:val="clear" w:color="auto" w:fill="FFFFFF"/>
        <w:spacing w:lineRule="auto" w:line="240" w:before="0" w:after="0"/>
        <w:ind w:left="0" w:firstLine="720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 xml:space="preserve">Собрание участников публичных слушаний по схемам расположения земельных участков на кадастровом плане территории, расположенных в городе Костроме </w:t>
      </w:r>
      <w:r>
        <w:rPr>
          <w:rFonts w:cs="Times New Roman" w:ascii="Times New Roman" w:hAnsi="Times New Roman"/>
          <w:sz w:val="26"/>
          <w:szCs w:val="26"/>
        </w:rPr>
        <w:t>по</w:t>
      </w:r>
      <w:r>
        <w:rPr>
          <w:rFonts w:eastAsia="Calibri" w:ascii="Times New Roman" w:hAnsi="Times New Roman"/>
          <w:sz w:val="26"/>
          <w:szCs w:val="26"/>
        </w:rPr>
        <w:t xml:space="preserve"> адресам: </w:t>
      </w:r>
      <w:r>
        <w:rPr>
          <w:rFonts w:eastAsia="Times New Roman" w:cs="Arial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ar-SA" w:bidi="ar-SA"/>
        </w:rPr>
        <w:t xml:space="preserve">улица </w:t>
      </w:r>
      <w:r>
        <w:rPr>
          <w:rFonts w:eastAsia="NSimSun" w:cs="Arial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ar-SA" w:bidi="ar-SA"/>
        </w:rPr>
        <w:t>Калиновская, 63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 xml:space="preserve">, </w:t>
      </w:r>
      <w:r>
        <w:rPr>
          <w:rFonts w:eastAsia="Times New Roman" w:cs="Arial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ar-SA" w:bidi="ar-SA"/>
        </w:rPr>
        <w:t xml:space="preserve">улица </w:t>
      </w:r>
      <w:r>
        <w:rPr>
          <w:rFonts w:eastAsia="NSimSun" w:cs="Arial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ar-SA" w:bidi="ar-SA"/>
        </w:rPr>
        <w:t>Галичская, 45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 xml:space="preserve">, улица </w:t>
      </w:r>
      <w:r>
        <w:rPr>
          <w:rFonts w:eastAsia="NSimSun" w:cs="Arial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ar-SA" w:bidi="ar-SA"/>
        </w:rPr>
        <w:t>Симановского, 65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>,</w:t>
      </w:r>
      <w:r>
        <w:rPr>
          <w:rFonts w:eastAsia="Times New Roman" w:cs="Mangal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 улица Горная, 7/2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 xml:space="preserve">, </w:t>
      </w:r>
      <w:r>
        <w:rPr>
          <w:rFonts w:eastAsia="Times New Roman" w:cs="Mangal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улица </w:t>
      </w:r>
      <w:r>
        <w:rPr>
          <w:rFonts w:eastAsia="NSimSun" w:cs="Mangal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Советская, 123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 xml:space="preserve">, </w:t>
      </w:r>
      <w:r>
        <w:rPr>
          <w:rFonts w:eastAsia="NSimSun" w:cs="Arial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ar-SA" w:bidi="ar-SA"/>
        </w:rPr>
        <w:t>улица Титова, 1а</w:t>
      </w:r>
      <w:r>
        <w:rPr>
          <w:rFonts w:ascii="Times New Roman" w:hAnsi="Times New Roman"/>
          <w:b w:val="false"/>
          <w:bCs w:val="false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проводилось </w:t>
      </w:r>
      <w:r>
        <w:rPr>
          <w:rFonts w:eastAsia="Calibri" w:cs="Mangal" w:ascii="Times New Roman" w:hAnsi="Times New Roman"/>
          <w:color w:val="auto"/>
          <w:kern w:val="0"/>
          <w:sz w:val="26"/>
          <w:szCs w:val="26"/>
          <w:lang w:val="ru-RU" w:eastAsia="en-US" w:bidi="ar-SA"/>
        </w:rPr>
        <w:t>12 февраля 2026</w:t>
      </w:r>
      <w:r>
        <w:rPr>
          <w:rFonts w:ascii="Times New Roman" w:hAnsi="Times New Roman"/>
          <w:sz w:val="26"/>
          <w:szCs w:val="26"/>
        </w:rPr>
        <w:t xml:space="preserve"> года с 10.00 до 11.00 часов в здании по адресу: Российская Федерация, Костромская область, городской округ город Кострома, город Кострома, площадь Конституции, дом 2, 3 этаж, кабинет 306.</w:t>
      </w:r>
    </w:p>
    <w:p>
      <w:pPr>
        <w:pStyle w:val="ListParagraph"/>
        <w:shd w:val="clear" w:color="auto" w:fill="FFFFFF"/>
        <w:spacing w:lineRule="auto" w:line="240" w:before="0" w:after="0"/>
        <w:ind w:left="0" w:firstLine="720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 xml:space="preserve">По результатам публичных слушаний составлен протокол публичных слушаний от </w:t>
      </w:r>
      <w:r>
        <w:rPr>
          <w:rFonts w:eastAsia="Calibri" w:cs="Mangal" w:ascii="Times New Roman" w:hAnsi="Times New Roman"/>
          <w:color w:val="auto"/>
          <w:kern w:val="0"/>
          <w:sz w:val="26"/>
          <w:szCs w:val="26"/>
          <w:lang w:val="ru-RU" w:eastAsia="en-US" w:bidi="ar-SA"/>
        </w:rPr>
        <w:t>12 февраля 2026</w:t>
      </w:r>
      <w:r>
        <w:rPr>
          <w:rFonts w:ascii="Times New Roman" w:hAnsi="Times New Roman"/>
          <w:sz w:val="26"/>
          <w:szCs w:val="26"/>
        </w:rPr>
        <w:t xml:space="preserve"> года, на основании которого подготовлено настоящее заключение о результатах публичных слушаний.</w:t>
      </w:r>
    </w:p>
    <w:p>
      <w:pPr>
        <w:pStyle w:val="ListParagraph"/>
        <w:shd w:val="clear" w:fill="FFFFFF"/>
        <w:spacing w:lineRule="auto" w:line="240" w:before="0" w:after="0"/>
        <w:ind w:hanging="0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ab/>
        <w:t>от участников публичных слушаний, постоянно проживающих в границах территории, в пределах кото</w:t>
      </w:r>
      <w:r>
        <w:rPr>
          <w:rFonts w:eastAsia="Times New Roman" w:cs="Times New Roman" w:ascii="Times New Roman" w:hAnsi="Times New Roman"/>
          <w:sz w:val="26"/>
          <w:szCs w:val="26"/>
        </w:rPr>
        <w:t>рых проводятся публичные слушания поступили следующие замечания и предложения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>:</w:t>
      </w:r>
    </w:p>
    <w:p>
      <w:pPr>
        <w:pStyle w:val="ListParagraph"/>
        <w:shd w:val="clear" w:fill="FFFFFF"/>
        <w:spacing w:lineRule="auto" w:line="240" w:before="0" w:after="0"/>
        <w:ind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ab/>
        <w:t>1. Одобрить границы образуемого земельного участка под многоквартирным домом по адресу: улица Титова, 1а.</w:t>
      </w:r>
    </w:p>
    <w:p>
      <w:pPr>
        <w:pStyle w:val="ListParagraph"/>
        <w:shd w:val="clear" w:fill="FFFFFF"/>
        <w:spacing w:lineRule="auto" w:line="240" w:before="0" w:after="0"/>
        <w:ind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ab/>
        <w:t>2. Предусмотреть в районе существующего металлического гаража  второй контур образуемого земельного участка для многоквартирного дома по улице Советской, 123, для организации парковки многоквартирного дома.</w:t>
      </w:r>
    </w:p>
    <w:p>
      <w:pPr>
        <w:pStyle w:val="ListParagraph"/>
        <w:shd w:val="clear" w:fill="FFFFFF"/>
        <w:spacing w:lineRule="auto" w:line="240" w:before="0" w:after="0"/>
        <w:ind w:left="720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>от иных участников публичных слушаний:</w:t>
      </w:r>
    </w:p>
    <w:p>
      <w:pPr>
        <w:pStyle w:val="ListParagraph"/>
        <w:shd w:val="clear" w:fill="FFFFFF"/>
        <w:spacing w:lineRule="auto" w:line="240" w:before="0" w:after="0"/>
        <w:ind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ab/>
        <w:t>3. Изменить границу образуемого земельного участка в точках 4 и 5 под многоквартирным домом по улице Советской, 123, сдвинув ее к объектам «КН».</w:t>
      </w:r>
    </w:p>
    <w:p>
      <w:pPr>
        <w:pStyle w:val="ListParagraph"/>
        <w:shd w:val="clear" w:fill="FFFFFF"/>
        <w:spacing w:lineRule="auto" w:line="240" w:before="0" w:after="0"/>
        <w:ind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ab/>
        <w:t>4. Рекомендовать Управлению архитектуры и градостроительства Администрации города Костромы проработать вопрос об организации озелененной территории между образуемым земельным участком под многоквартирным домом по улице Титова, 1а и земельным участком с кадастровым номером 44:27:040641: 14.</w:t>
      </w:r>
    </w:p>
    <w:p>
      <w:pPr>
        <w:pStyle w:val="ListParagraph"/>
        <w:shd w:val="clear" w:fill="FFFFFF"/>
        <w:spacing w:lineRule="auto" w:line="240" w:before="0" w:after="0"/>
        <w:ind w:hanging="0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ab/>
        <w:t>5. Одобрить схему расположения земельного участка на кадастровым плане территории по адресу: улица Горная, 7/2.</w:t>
      </w:r>
    </w:p>
    <w:p>
      <w:pPr>
        <w:pStyle w:val="ListParagraph"/>
        <w:shd w:val="clear" w:fill="FFFFFF"/>
        <w:spacing w:lineRule="auto" w:line="240" w:before="0" w:after="0"/>
        <w:ind w:hanging="0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ab/>
        <w:t>6. Одобрить схему расположения земельного участка на кадастровым плане территории по адресу: улица Симановского, 65.</w:t>
      </w:r>
    </w:p>
    <w:p>
      <w:pPr>
        <w:pStyle w:val="ListParagraph"/>
        <w:shd w:val="clear" w:fill="FFFFFF"/>
        <w:spacing w:lineRule="auto" w:line="240" w:before="0" w:after="0"/>
        <w:ind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ab/>
        <w:t>7. Изменить границы образуемого земельного участка под многоквартирным домом по улице Галичской, 45, установив границу в точках 1-2 и 5-6 по существующему бордюру.</w:t>
      </w:r>
    </w:p>
    <w:p>
      <w:pPr>
        <w:pStyle w:val="ListParagraph"/>
        <w:shd w:val="clear" w:fill="FFFFFF"/>
        <w:spacing w:lineRule="auto" w:line="240" w:before="0" w:after="0"/>
        <w:ind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ab/>
        <w:t xml:space="preserve">8.  Изменить границы образуемого земельного участка под многоквартирным домом по улице Галичской, 45, образовав участок в двух контурах с целью обеспечения подъезда к объектам инженерной инфраструктуры, расположенным на земельных участках с кадастровыми номерами 44:27:040507:1010 и  44:27:040507:1245 с земель общего пользования шириной 4 метра. </w:t>
      </w:r>
    </w:p>
    <w:p>
      <w:pPr>
        <w:pStyle w:val="ListParagraph"/>
        <w:shd w:val="clear" w:fill="FFFFFF"/>
        <w:spacing w:lineRule="auto" w:line="240" w:before="0" w:after="0"/>
        <w:ind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ab/>
        <w:t>9.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Обеспечить установку сервитутов на сетях водоснабжения, хоз-бытовой и ливневой канализации, учесть коридоры для строительства инженерных сетей к земельным участкам, предполагаемым для строительства.</w:t>
      </w:r>
    </w:p>
    <w:p>
      <w:pPr>
        <w:pStyle w:val="ListParagraph"/>
        <w:shd w:val="clear" w:fill="FFFFFF"/>
        <w:spacing w:lineRule="auto" w:line="240" w:before="0" w:after="0"/>
        <w:ind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ab/>
        <w:t>10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>При подготовке схем расположения земельных участков на кадастровом плане территории по адресам: улица Калиновская, 63, улица Галичская, 45, улица Симановского, 65, улица Горная, 7/2, необходимо руководствоваться требованиями пункта 1 статьи 3.1 и пункта 14 статьи 48 Федерального закона от 25.06.2002 № 73-ФЗ «Об объектах культурного наследия (памятников истории и культуры) народов Российской Федерации, а также руководствоваться требованиями к градостроительным регламентам в границах территории исторического поселения федерального значения г. Костромы, к зонам охраны и к правовому режиму использования территорий в границах территории объектов культурного наследия, исключив случаи распространения на одну и ту же территорию/земельный участок разных режимов использования земель и градостроительных регламентов.</w:t>
      </w:r>
    </w:p>
    <w:p>
      <w:pPr>
        <w:pStyle w:val="ListParagraph"/>
        <w:shd w:val="clear" w:fill="FFFFFF"/>
        <w:spacing w:lineRule="auto" w:line="240" w:before="0" w:after="0"/>
        <w:ind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ab/>
        <w:t>11.  Включить в границы образуемого земельного участка по улице Титова, 1а территорию между образуемым земельным участок и земельным участком с кадастровым номером 44:27:040641: 14.</w:t>
      </w:r>
    </w:p>
    <w:p>
      <w:pPr>
        <w:pStyle w:val="ListParagraph"/>
        <w:widowControl/>
        <w:shd w:val="clear" w:color="auto" w:fill="FFFFFF"/>
        <w:spacing w:lineRule="auto" w:line="240" w:before="0" w:after="0"/>
        <w:ind w:left="0" w:right="0" w:firstLine="720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val="ru-RU" w:eastAsia="ru-RU" w:bidi="ar-SA"/>
        </w:rPr>
      </w:r>
    </w:p>
    <w:p>
      <w:pPr>
        <w:pStyle w:val="ListParagraph"/>
        <w:shd w:val="clear" w:color="auto" w:fill="FFFFFF"/>
        <w:spacing w:lineRule="auto" w:line="240"/>
        <w:ind w:left="0" w:firstLine="720"/>
        <w:jc w:val="both"/>
        <w:rPr>
          <w:rFonts w:ascii="Times New Roman" w:hAnsi="Times New Roman" w:eastAsia="Times New Roman"/>
          <w:b/>
          <w:b/>
          <w:bCs/>
          <w:sz w:val="26"/>
          <w:szCs w:val="26"/>
        </w:rPr>
      </w:pPr>
      <w:r>
        <w:rPr>
          <w:rFonts w:eastAsia="Times New Roman" w:ascii="Times New Roman" w:hAnsi="Times New Roman"/>
          <w:b/>
          <w:bCs/>
          <w:sz w:val="26"/>
          <w:szCs w:val="26"/>
        </w:rPr>
        <w:t xml:space="preserve">Аргументированные рекомендации организатора </w:t>
      </w:r>
      <w:r>
        <w:rPr>
          <w:rFonts w:eastAsia="Times New Roman" w:ascii="Times New Roman" w:hAnsi="Times New Roman"/>
          <w:b/>
          <w:bCs/>
          <w:sz w:val="26"/>
          <w:szCs w:val="26"/>
          <w:lang w:bidi="en-US"/>
        </w:rPr>
        <w:t>публичных слушаний</w:t>
      </w:r>
      <w:r>
        <w:rPr>
          <w:rFonts w:eastAsia="Times New Roman" w:ascii="Times New Roman" w:hAnsi="Times New Roman"/>
          <w:b/>
          <w:bCs/>
          <w:sz w:val="26"/>
          <w:szCs w:val="26"/>
        </w:rPr>
        <w:t xml:space="preserve"> по предложениям и замечаниям от участников публичных слушаний: </w:t>
      </w:r>
    </w:p>
    <w:tbl>
      <w:tblPr>
        <w:tblW w:w="9270" w:type="dxa"/>
        <w:jc w:val="center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794"/>
        <w:gridCol w:w="4816"/>
        <w:gridCol w:w="3660"/>
      </w:tblGrid>
      <w:tr>
        <w:trPr>
          <w:trHeight w:val="756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№ </w:t>
            </w: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right="518" w:firstLine="3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Содержание предложения (замечания)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right="229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Рекомендации организатора</w:t>
            </w:r>
          </w:p>
        </w:tc>
      </w:tr>
      <w:tr>
        <w:trPr>
          <w:trHeight w:val="93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left="360" w:hanging="2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hd w:val="clear" w:color="auto" w:fill="FFFFFF"/>
              <w:spacing w:lineRule="auto" w:line="240" w:before="0" w:after="0"/>
              <w:ind w:hanging="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Одобрить границы образуемого земельного участка под многоквартирным домом по адресу: улица Титова, 1а.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NSimSun" w:cs="Mangal"/>
                <w:color w:val="auto"/>
                <w:sz w:val="26"/>
                <w:szCs w:val="26"/>
                <w:lang w:val="ru-RU" w:eastAsia="ar-SA" w:bidi="ar-SA"/>
              </w:rPr>
            </w:pPr>
            <w:r>
              <w:rPr>
                <w:rFonts w:eastAsia="NSimSun" w:cs="Mangal"/>
                <w:color w:val="auto"/>
                <w:sz w:val="26"/>
                <w:szCs w:val="26"/>
                <w:lang w:val="ru-RU" w:eastAsia="ar-SA" w:bidi="ar-SA"/>
              </w:rPr>
              <w:t xml:space="preserve">Целесообразно учесть предложение </w:t>
            </w:r>
          </w:p>
        </w:tc>
      </w:tr>
      <w:tr>
        <w:trPr>
          <w:trHeight w:val="1356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left="360" w:hanging="2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hd w:val="clear" w:color="auto" w:fill="FFFFFF"/>
              <w:spacing w:lineRule="auto" w:line="240" w:before="0" w:after="0"/>
              <w:ind w:hanging="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Предусмотреть в районе существующего металлического гаража  второй контур образуемого земельного участка для многоквартирного дома по улице Советской, 123, для организации парковки многоквартирного дома.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NSimSun" w:cs="Mangal"/>
                <w:color w:val="auto"/>
                <w:sz w:val="26"/>
                <w:szCs w:val="26"/>
                <w:lang w:val="ru-RU" w:eastAsia="ar-SA" w:bidi="ar-SA"/>
              </w:rPr>
            </w:pPr>
            <w:r>
              <w:rPr>
                <w:rFonts w:eastAsia="NSimSun" w:cs="Mangal"/>
                <w:color w:val="auto"/>
                <w:sz w:val="26"/>
                <w:szCs w:val="26"/>
                <w:lang w:val="ru-RU" w:eastAsia="ar-SA" w:bidi="ar-SA"/>
              </w:rPr>
              <w:t xml:space="preserve">Целесообразно учесть предложение </w:t>
            </w:r>
          </w:p>
        </w:tc>
      </w:tr>
      <w:tr>
        <w:trPr>
          <w:trHeight w:val="1356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left="360" w:hanging="2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ListParagraph"/>
              <w:widowControl w:val="false"/>
              <w:shd w:val="clear" w:color="auto" w:fill="FFFFFF"/>
              <w:spacing w:lineRule="auto" w:line="240" w:before="0" w:after="0"/>
              <w:ind w:hanging="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Изменить границу образуемого земельного участка в точках 4 и 5 под многоквартирным домом по улице Советской, 123, сдвинув ее к объектам «КН».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ar-SA" w:bidi="ar-SA"/>
              </w:rPr>
              <w:t>Предложение учитывать нецелесообразно, т. к. с данной территории осуществляется доступ к объектам «КН»</w:t>
            </w:r>
          </w:p>
        </w:tc>
      </w:tr>
      <w:tr>
        <w:trPr>
          <w:trHeight w:val="160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left="360" w:hanging="2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ListParagraph"/>
              <w:widowControl w:val="false"/>
              <w:shd w:val="clear" w:color="auto" w:fill="FFFFFF"/>
              <w:spacing w:lineRule="auto" w:line="240" w:before="0" w:after="0"/>
              <w:ind w:hanging="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Рекомендовать Управлению архитектуры и градостроительства Администрации города Костромы проработать вопрос об организации озелененной территории между образуемым земельным участком под многоквартирным домом по улице Титова, 1а и земельным участком с кадастровым номером 44:27:040641: 14.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NSimSun" w:cs="Mangal"/>
                <w:color w:val="auto"/>
                <w:sz w:val="26"/>
                <w:szCs w:val="26"/>
                <w:lang w:val="ru-RU" w:eastAsia="ar-SA" w:bidi="ar-SA"/>
              </w:rPr>
            </w:pPr>
            <w:r>
              <w:rPr>
                <w:rFonts w:eastAsia="NSimSun" w:cs="Mangal"/>
                <w:color w:val="auto"/>
                <w:sz w:val="26"/>
                <w:szCs w:val="26"/>
                <w:lang w:val="ru-RU" w:eastAsia="ar-SA" w:bidi="ar-SA"/>
              </w:rPr>
              <w:t xml:space="preserve">Целесообразно учесть предложение </w:t>
            </w:r>
          </w:p>
        </w:tc>
      </w:tr>
      <w:tr>
        <w:trPr>
          <w:trHeight w:val="1381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left="360" w:hanging="2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ListParagraph"/>
              <w:widowControl w:val="false"/>
              <w:shd w:val="clear" w:color="auto" w:fill="FFFFFF"/>
              <w:spacing w:lineRule="auto" w:line="240" w:before="0" w:after="0"/>
              <w:ind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Одобрить схему расположения земельного участка на кадастровым плане территории по адресу: улица Горная, 7/2.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eastAsia="NSimSun" w:cs="Mangal"/>
                <w:color w:val="auto"/>
                <w:sz w:val="26"/>
                <w:szCs w:val="26"/>
                <w:lang w:val="ru-RU" w:eastAsia="ar-SA" w:bidi="ar-SA"/>
              </w:rPr>
              <w:t>Целесообразно учесть предложение</w:t>
            </w:r>
          </w:p>
        </w:tc>
      </w:tr>
      <w:tr>
        <w:trPr>
          <w:trHeight w:val="1381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left="360" w:hanging="2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ListParagraph"/>
              <w:widowControl w:val="false"/>
              <w:shd w:val="clear" w:color="auto" w:fill="FFFFFF"/>
              <w:spacing w:lineRule="auto" w:line="240" w:before="0" w:after="0"/>
              <w:ind w:hanging="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Одобрить схему расположения земельного участка на кадастровым плане территории по адресу: улица Симановского, 65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  <w:t>Целесообразно учесть предложение</w:t>
            </w:r>
          </w:p>
        </w:tc>
      </w:tr>
      <w:tr>
        <w:trPr>
          <w:trHeight w:val="1356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left="360" w:hanging="2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ListParagraph"/>
              <w:widowControl w:val="false"/>
              <w:shd w:val="clear" w:color="auto" w:fill="FFFFFF"/>
              <w:spacing w:lineRule="auto" w:line="240" w:before="0" w:after="0"/>
              <w:ind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Изменить границы образуемого земельного участка под многоквартирным домом по улице Галичской, 45, установив границу в точках 1-2 и 5-6 по существующему бордюру.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  <w:t>Целесообразно учесть предложение</w:t>
            </w:r>
          </w:p>
        </w:tc>
      </w:tr>
      <w:tr>
        <w:trPr>
          <w:trHeight w:val="1356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left="360" w:hanging="250"/>
              <w:jc w:val="center"/>
              <w:rPr>
                <w:sz w:val="26"/>
                <w:szCs w:val="26"/>
              </w:rPr>
            </w:pPr>
            <w:r>
              <w:rPr/>
              <w:t>8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ListParagraph"/>
              <w:widowControl w:val="false"/>
              <w:shd w:val="clear" w:color="auto" w:fill="FFFFFF"/>
              <w:spacing w:lineRule="auto" w:line="240" w:before="0" w:after="0"/>
              <w:ind w:hanging="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Изменить границы образуемого земельного участка под многоквартирным домом по улице Галичской, 45, образовав участок в двух контурах с целью обеспечения подъезда к объектам инженерной инфраструктуры, расположенным на земельных участках с кадастровыми номерами 44:27:040507:1010 и  44:27:040507:1245 с земель общего пользования шириной 4 метра. 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  <w:t>Целесообразно учесть предложение</w:t>
            </w:r>
          </w:p>
        </w:tc>
      </w:tr>
      <w:tr>
        <w:trPr>
          <w:trHeight w:val="1356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left="360" w:hanging="250"/>
              <w:jc w:val="center"/>
              <w:rPr>
                <w:sz w:val="26"/>
                <w:szCs w:val="26"/>
              </w:rPr>
            </w:pPr>
            <w:r>
              <w:rPr/>
              <w:t>9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ListParagraph"/>
              <w:widowControl w:val="false"/>
              <w:shd w:val="clear" w:color="auto" w:fill="FFFFFF"/>
              <w:spacing w:lineRule="auto" w:line="240" w:before="0" w:after="0"/>
              <w:ind w:hanging="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Обеспечить установку сервитутов на сетях водоснабжения, хоз-бытовой и ливневой канализации, учесть коридоры для строительства инженерных сетей к земельным участкам, предполагаемым для строительства.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  <w:t xml:space="preserve"> </w:t>
            </w:r>
            <w:r>
              <w:rPr>
                <w:rFonts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  <w:t>Предложение учитывать нецелесообразно, так как нового строительства объектов капитального строительства схемами не предусмотрено. На схемах отражены границы охранных зон, сведения о которых занесены в ЕГРН</w:t>
            </w:r>
          </w:p>
        </w:tc>
      </w:tr>
      <w:tr>
        <w:trPr>
          <w:trHeight w:val="1356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left="360" w:hanging="250"/>
              <w:jc w:val="center"/>
              <w:rPr>
                <w:sz w:val="26"/>
                <w:szCs w:val="26"/>
              </w:rPr>
            </w:pPr>
            <w:r>
              <w:rPr/>
              <w:t>10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ListParagraph"/>
              <w:widowControl w:val="false"/>
              <w:shd w:val="clear" w:color="auto" w:fill="FFFFFF"/>
              <w:spacing w:lineRule="auto" w:line="240" w:before="0" w:after="0"/>
              <w:ind w:hanging="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При подготовке схем расположения земельных участков на кадастровом плане территории по адресам: улица Калиновская, 63, улица Галичская, 45, улица Симановского, 65, улица Горная, 7/2, необходимо руководствоваться требованиями пункта 1 статьи 3.1 и пункта 14 статьи 48 Федерального закона от 25.06.2002 № 73-ФЗ «Об объектах культурного наследия (памятников истории и культуры) народов Российской Федерации, а также руководствоваться требованиями к градостроительным регламентам в границах территории исторического поселения федерального значения г. Костромы, к зонам охраны и к правовому режиму использования территорий в границах территории объектов культурного наследия, исключив случаи распространения на одну и ту же территорию/земельный участок разных режимов использования земель и градостроительных регламентов.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  <w:t>Целесообразно учесть предложение</w:t>
            </w:r>
          </w:p>
        </w:tc>
      </w:tr>
      <w:tr>
        <w:trPr>
          <w:trHeight w:val="1356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/>
              <w:ind w:left="360" w:hanging="250"/>
              <w:jc w:val="center"/>
              <w:rPr>
                <w:sz w:val="26"/>
                <w:szCs w:val="26"/>
              </w:rPr>
            </w:pPr>
            <w:r>
              <w:rPr/>
              <w:t>11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ListParagraph"/>
              <w:widowControl w:val="false"/>
              <w:shd w:val="clear" w:color="auto" w:fill="FFFFFF"/>
              <w:spacing w:lineRule="auto" w:line="240" w:before="0" w:after="0"/>
              <w:ind w:hanging="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Включить в границы образуемого земельного участка по улице Титова, 1а территорию между образуемым земельным участок и земельным участком с кадастровым номером 44:27:040641: 14.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</w:pPr>
            <w:r>
              <w:rPr>
                <w:rFonts w:eastAsia="NSimSun" w:cs="Mangal"/>
                <w:color w:val="auto"/>
                <w:kern w:val="0"/>
                <w:sz w:val="26"/>
                <w:szCs w:val="26"/>
                <w:lang w:val="ru-RU" w:eastAsia="ar-SA" w:bidi="ar-SA"/>
              </w:rPr>
              <w:t>Предложение учитывать нецелесообразно с учетом предложения 4.</w:t>
            </w:r>
          </w:p>
        </w:tc>
      </w:tr>
    </w:tbl>
    <w:p>
      <w:pPr>
        <w:pStyle w:val="Normal"/>
        <w:shd w:val="clear" w:color="auto" w:fill="FFFFFF"/>
        <w:spacing w:lineRule="auto" w:line="240"/>
        <w:ind w:firstLine="426"/>
        <w:jc w:val="center"/>
        <w:rPr>
          <w:b/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</w:r>
    </w:p>
    <w:p>
      <w:pPr>
        <w:pStyle w:val="Normal"/>
        <w:shd w:val="clear" w:color="auto" w:fill="FFFFFF"/>
        <w:spacing w:lineRule="auto" w:line="240"/>
        <w:ind w:firstLine="426"/>
        <w:jc w:val="center"/>
        <w:rPr>
          <w:b/>
          <w:b/>
          <w:bCs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Выводы по результатам публичных слушаний:</w:t>
      </w:r>
    </w:p>
    <w:p>
      <w:pPr>
        <w:pStyle w:val="Normal"/>
        <w:shd w:val="clear" w:color="auto" w:fill="FFFFFF"/>
        <w:spacing w:lineRule="auto" w:line="240"/>
        <w:ind w:firstLine="426"/>
        <w:jc w:val="center"/>
        <w:rPr>
          <w:b/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</w:r>
    </w:p>
    <w:p>
      <w:pPr>
        <w:pStyle w:val="Normal"/>
        <w:shd w:val="clear" w:color="auto" w:fill="FFFFFF"/>
        <w:spacing w:lineRule="auto" w:line="240"/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Рекомендовать к утверждению схем</w:t>
      </w:r>
      <w:r>
        <w:rPr>
          <w:rFonts w:eastAsia="NSimSun" w:cs="Mangal"/>
          <w:color w:val="auto"/>
          <w:kern w:val="0"/>
          <w:sz w:val="26"/>
          <w:szCs w:val="26"/>
          <w:lang w:val="ru-RU" w:eastAsia="en-US" w:bidi="ar-SA"/>
        </w:rPr>
        <w:t>ы</w:t>
      </w:r>
      <w:r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расположения земельн</w:t>
      </w:r>
      <w:r>
        <w:rPr>
          <w:rFonts w:eastAsia="NSimSun" w:cs="Mangal"/>
          <w:color w:val="auto"/>
          <w:kern w:val="0"/>
          <w:sz w:val="26"/>
          <w:szCs w:val="26"/>
          <w:lang w:val="ru-RU" w:eastAsia="ar-SA" w:bidi="ar-SA"/>
        </w:rPr>
        <w:t>ых</w:t>
      </w:r>
      <w:r>
        <w:rPr>
          <w:sz w:val="26"/>
          <w:szCs w:val="26"/>
        </w:rPr>
        <w:t xml:space="preserve"> участк</w:t>
      </w:r>
      <w:r>
        <w:rPr>
          <w:rFonts w:eastAsia="NSimSun" w:cs="Mangal"/>
          <w:color w:val="auto"/>
          <w:kern w:val="0"/>
          <w:sz w:val="26"/>
          <w:szCs w:val="26"/>
          <w:lang w:val="ru-RU" w:eastAsia="ar-SA" w:bidi="ar-SA"/>
        </w:rPr>
        <w:t>ов</w:t>
      </w:r>
      <w:r>
        <w:rPr>
          <w:sz w:val="26"/>
          <w:szCs w:val="26"/>
        </w:rPr>
        <w:t xml:space="preserve"> на кадастровом плане территории, расположенн</w:t>
      </w:r>
      <w:r>
        <w:rPr>
          <w:rFonts w:eastAsia="NSimSun" w:cs="Mangal"/>
          <w:color w:val="auto"/>
          <w:kern w:val="0"/>
          <w:sz w:val="26"/>
          <w:szCs w:val="26"/>
          <w:lang w:val="ru-RU" w:eastAsia="ar-SA" w:bidi="ar-SA"/>
        </w:rPr>
        <w:t>ых</w:t>
      </w:r>
      <w:r>
        <w:rPr>
          <w:sz w:val="26"/>
          <w:szCs w:val="26"/>
        </w:rPr>
        <w:t xml:space="preserve"> в городе Костроме по адрес</w:t>
      </w:r>
      <w:r>
        <w:rPr>
          <w:rFonts w:eastAsia="NSimSun" w:cs="Mangal"/>
          <w:color w:val="auto"/>
          <w:kern w:val="0"/>
          <w:sz w:val="26"/>
          <w:szCs w:val="26"/>
          <w:lang w:val="ru-RU" w:eastAsia="ar-SA" w:bidi="ar-SA"/>
        </w:rPr>
        <w:t>ам</w:t>
      </w:r>
      <w:r>
        <w:rPr>
          <w:sz w:val="26"/>
          <w:szCs w:val="26"/>
        </w:rPr>
        <w:t xml:space="preserve">: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>улица Горная, 7/2, улица Симановского, 65, улица Калиновская, 63</w:t>
      </w:r>
      <w:r>
        <w:rPr>
          <w:sz w:val="26"/>
          <w:szCs w:val="26"/>
        </w:rPr>
        <w:t xml:space="preserve">. </w:t>
      </w:r>
      <w:r>
        <w:rPr>
          <w:sz w:val="26"/>
          <w:szCs w:val="26"/>
          <w:lang w:eastAsia="en-US"/>
        </w:rPr>
        <w:t xml:space="preserve">Рекомендовать отклонить и направить на доработку схемы расположения земельных участков на кадастровом плане территории, расположенных в городе Костроме по адресам: </w:t>
      </w:r>
      <w:r>
        <w:rPr>
          <w:rFonts w:eastAsia="Calibri"/>
          <w:b w:val="false"/>
          <w:bCs w:val="false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>улица Титова, 1а</w:t>
      </w:r>
      <w:r>
        <w:rPr>
          <w:sz w:val="26"/>
          <w:szCs w:val="26"/>
          <w:lang w:eastAsia="en-US"/>
        </w:rPr>
        <w:t xml:space="preserve">, улица Советская, 123, улица Галичская, 45 с учетом поступивших замечаний и предложений. </w:t>
      </w:r>
    </w:p>
    <w:p>
      <w:pPr>
        <w:pStyle w:val="Normal"/>
        <w:shd w:val="clear" w:color="auto" w:fill="FFFFFF"/>
        <w:spacing w:lineRule="auto" w:line="240"/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</w:p>
    <w:p>
      <w:pPr>
        <w:pStyle w:val="Normal"/>
        <w:widowControl/>
        <w:shd w:val="clear" w:color="auto" w:fill="FFFFFF"/>
        <w:spacing w:lineRule="auto" w:line="240" w:before="0" w:after="0"/>
        <w:ind w:left="0" w:right="0" w:hanging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</w:p>
    <w:p>
      <w:pPr>
        <w:pStyle w:val="Normal"/>
        <w:shd w:val="clear" w:color="auto" w:fill="FFFFFF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en-US" w:bidi="ar-SA"/>
        </w:rPr>
        <w:t xml:space="preserve">Заместитель главы Администрации </w:t>
      </w:r>
    </w:p>
    <w:p>
      <w:pPr>
        <w:pStyle w:val="Normal"/>
        <w:shd w:val="clear" w:color="auto" w:fill="FFFFFF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en-US" w:bidi="ar-SA"/>
        </w:rPr>
        <w:t>города Костромы, п</w:t>
      </w:r>
      <w:r>
        <w:rPr>
          <w:rFonts w:eastAsia="Times New Roman" w:cs="Times New Roman"/>
          <w:sz w:val="26"/>
          <w:szCs w:val="26"/>
          <w:lang w:eastAsia="en-US"/>
        </w:rPr>
        <w:t>редседатель</w:t>
      </w:r>
    </w:p>
    <w:p>
      <w:pPr>
        <w:pStyle w:val="Normal"/>
        <w:shd w:val="clear" w:color="auto" w:fill="FFFFFF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Комиссии по рассмотрению</w:t>
      </w:r>
    </w:p>
    <w:p>
      <w:pPr>
        <w:pStyle w:val="Normal"/>
        <w:shd w:val="clear" w:color="auto" w:fill="FFFFFF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документации по планировке территории</w:t>
      </w:r>
    </w:p>
    <w:p>
      <w:pPr>
        <w:pStyle w:val="Normal"/>
        <w:shd w:val="clear" w:color="auto" w:fill="FFFFFF"/>
        <w:ind w:left="0" w:right="0" w:hanging="0"/>
        <w:jc w:val="both"/>
        <w:rPr>
          <w:rFonts w:ascii="Times New Roman" w:hAnsi="Times New Roman" w:eastAsia="Times New Roman" w:cs="Times New Roman"/>
          <w:sz w:val="26"/>
          <w:szCs w:val="26"/>
          <w:lang w:eastAsia="en-US"/>
        </w:rPr>
      </w:pPr>
      <w:r>
        <w:rPr>
          <w:rFonts w:eastAsia="Times New Roman" w:cs="Times New Roman"/>
        </w:rPr>
        <w:t>города Костромы</w:t>
        <w:tab/>
        <w:tab/>
        <w:tab/>
        <w:tab/>
        <w:tab/>
        <w:tab/>
        <w:tab/>
        <w:tab/>
        <w:t xml:space="preserve">        </w:t>
      </w:r>
      <w:r>
        <w:rPr>
          <w:rFonts w:eastAsia="Times New Roman" w:cs="Times New Roman"/>
          <w:color w:val="auto"/>
          <w:sz w:val="24"/>
          <w:szCs w:val="24"/>
          <w:lang w:val="ru-RU" w:eastAsia="ar-SA" w:bidi="ar-SA"/>
        </w:rPr>
        <w:t>О. В. Воронина</w:t>
      </w:r>
    </w:p>
    <w:p>
      <w:pPr>
        <w:pStyle w:val="Normal"/>
        <w:shd w:val="clear" w:color="auto" w:fill="FFFFFF"/>
        <w:ind w:left="0" w:right="0" w:hanging="0"/>
        <w:jc w:val="both"/>
        <w:rPr>
          <w:rFonts w:ascii="Times New Roman" w:hAnsi="Times New Roman" w:eastAsia="Times New Roman" w:cs="Times New Roman"/>
          <w:sz w:val="26"/>
          <w:szCs w:val="26"/>
          <w:lang w:eastAsia="en-US"/>
        </w:rPr>
      </w:pPr>
      <w:r>
        <w:rPr>
          <w:rFonts w:eastAsia="Times New Roman" w:cs="Times New Roman"/>
          <w:sz w:val="26"/>
          <w:szCs w:val="26"/>
          <w:lang w:eastAsia="en-US"/>
        </w:rPr>
      </w:r>
    </w:p>
    <w:p>
      <w:pPr>
        <w:pStyle w:val="Normal"/>
        <w:shd w:val="clear" w:color="auto" w:fill="FFFFFF"/>
        <w:ind w:left="0" w:right="0" w:hanging="0"/>
        <w:jc w:val="both"/>
        <w:rPr>
          <w:rFonts w:ascii="Times New Roman" w:hAnsi="Times New Roman" w:eastAsia="Times New Roman" w:cs="Times New Roman"/>
          <w:sz w:val="26"/>
          <w:szCs w:val="26"/>
          <w:lang w:eastAsia="en-US"/>
        </w:rPr>
      </w:pPr>
      <w:r>
        <w:rPr>
          <w:rFonts w:eastAsia="Times New Roman" w:cs="Times New Roman"/>
          <w:sz w:val="26"/>
          <w:szCs w:val="26"/>
          <w:lang w:eastAsia="en-US"/>
        </w:rPr>
      </w:r>
    </w:p>
    <w:p>
      <w:pPr>
        <w:pStyle w:val="Normal"/>
        <w:shd w:val="clear" w:color="auto" w:fill="FFFFFF"/>
        <w:ind w:left="0" w:right="0" w:hanging="0"/>
        <w:jc w:val="both"/>
        <w:rPr>
          <w:rFonts w:ascii="Times New Roman" w:hAnsi="Times New Roman" w:eastAsia="Times New Roman" w:cs="Times New Roman"/>
          <w:sz w:val="26"/>
          <w:szCs w:val="26"/>
          <w:lang w:eastAsia="en-US"/>
        </w:rPr>
      </w:pPr>
      <w:r>
        <w:rPr>
          <w:rFonts w:eastAsia="Times New Roman" w:cs="Times New Roman"/>
          <w:sz w:val="26"/>
          <w:szCs w:val="26"/>
          <w:lang w:eastAsia="en-US"/>
        </w:rPr>
      </w:r>
    </w:p>
    <w:p>
      <w:pPr>
        <w:pStyle w:val="Normal"/>
        <w:shd w:val="clear" w:color="auto" w:fill="FFFFFF"/>
        <w:ind w:left="0" w:right="0" w:hanging="0"/>
        <w:jc w:val="both"/>
        <w:rPr>
          <w:rFonts w:ascii="Times New Roman" w:hAnsi="Times New Roman" w:eastAsia="Times New Roman" w:cs="Times New Roman"/>
          <w:sz w:val="26"/>
          <w:szCs w:val="26"/>
          <w:lang w:eastAsia="en-US"/>
        </w:rPr>
      </w:pPr>
      <w:r>
        <w:rPr>
          <w:rFonts w:eastAsia="Times New Roman" w:cs="Times New Roman"/>
          <w:sz w:val="26"/>
          <w:szCs w:val="26"/>
          <w:lang w:eastAsia="en-US"/>
        </w:rPr>
      </w:r>
    </w:p>
    <w:p>
      <w:pPr>
        <w:pStyle w:val="Normal"/>
        <w:shd w:val="clear" w:color="auto" w:fill="FFFFFF"/>
        <w:ind w:left="0" w:right="0" w:hanging="0"/>
        <w:jc w:val="both"/>
        <w:rPr>
          <w:rFonts w:ascii="Times New Roman" w:hAnsi="Times New Roman" w:eastAsia="Times New Roman" w:cs="Times New Roman"/>
          <w:sz w:val="26"/>
          <w:szCs w:val="26"/>
          <w:lang w:eastAsia="en-US"/>
        </w:rPr>
      </w:pPr>
      <w:r>
        <w:rPr>
          <w:rFonts w:eastAsia="Times New Roman" w:cs="Times New Roman"/>
          <w:sz w:val="26"/>
          <w:szCs w:val="26"/>
          <w:lang w:eastAsia="en-US"/>
        </w:rPr>
      </w:r>
    </w:p>
    <w:p>
      <w:pPr>
        <w:pStyle w:val="Normal"/>
        <w:shd w:val="clear" w:color="auto" w:fill="FFFFFF"/>
        <w:ind w:left="0" w:right="0" w:hanging="0"/>
        <w:jc w:val="both"/>
        <w:rPr>
          <w:rFonts w:ascii="Times New Roman" w:hAnsi="Times New Roman" w:eastAsia="Times New Roman" w:cs="Times New Roman"/>
          <w:sz w:val="26"/>
          <w:szCs w:val="26"/>
          <w:lang w:eastAsia="en-US"/>
        </w:rPr>
      </w:pPr>
      <w:r>
        <w:rPr>
          <w:rFonts w:eastAsia="Times New Roman" w:cs="Times New Roman"/>
          <w:sz w:val="26"/>
          <w:szCs w:val="26"/>
          <w:lang w:eastAsia="en-US"/>
        </w:rPr>
      </w:r>
    </w:p>
    <w:p>
      <w:pPr>
        <w:pStyle w:val="Normal"/>
        <w:shd w:val="clear" w:color="auto" w:fill="FFFFFF"/>
        <w:ind w:left="0" w:right="0" w:hanging="0"/>
        <w:jc w:val="both"/>
        <w:rPr>
          <w:rFonts w:ascii="Times New Roman" w:hAnsi="Times New Roman" w:eastAsia="Times New Roman" w:cs="Times New Roman"/>
          <w:sz w:val="26"/>
          <w:szCs w:val="26"/>
          <w:lang w:eastAsia="en-US"/>
        </w:rPr>
      </w:pPr>
      <w:r>
        <w:rPr>
          <w:rFonts w:eastAsia="Times New Roman" w:cs="Times New Roman"/>
          <w:sz w:val="26"/>
          <w:szCs w:val="26"/>
          <w:lang w:eastAsia="en-US"/>
        </w:rPr>
      </w:r>
    </w:p>
    <w:p>
      <w:pPr>
        <w:pStyle w:val="Normal"/>
        <w:shd w:val="clear" w:color="auto" w:fill="FFFFFF"/>
        <w:ind w:left="0" w:right="0" w:hanging="0"/>
        <w:jc w:val="both"/>
        <w:rPr>
          <w:rFonts w:ascii="Times New Roman" w:hAnsi="Times New Roman" w:eastAsia="Times New Roman" w:cs="Times New Roman"/>
          <w:sz w:val="26"/>
          <w:szCs w:val="26"/>
          <w:lang w:eastAsia="en-US"/>
        </w:rPr>
      </w:pPr>
      <w:r>
        <w:rPr/>
      </w:r>
    </w:p>
    <w:sectPr>
      <w:footerReference w:type="default" r:id="rId2"/>
      <w:type w:val="nextPage"/>
      <w:pgSz w:w="11906" w:h="16838"/>
      <w:pgMar w:left="1701" w:right="850" w:header="0" w:top="284" w:footer="720" w:bottom="77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</w:ft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szCs w:val="22"/>
        <w:lang w:val="ru-RU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4"/>
      <w:lang w:val="ru-RU" w:eastAsia="ar-SA" w:bidi="ar-SA"/>
    </w:rPr>
  </w:style>
  <w:style w:type="paragraph" w:styleId="1">
    <w:name w:val="Heading 1"/>
    <w:basedOn w:val="Standard"/>
    <w:next w:val="Standard"/>
    <w:qFormat/>
    <w:pPr>
      <w:keepNext w:val="true"/>
      <w:shd w:val="clear" w:color="auto" w:fill="FFFFFF"/>
      <w:jc w:val="center"/>
      <w:outlineLvl w:val="0"/>
    </w:pPr>
    <w:rPr>
      <w:b/>
      <w:bCs/>
      <w:caps/>
      <w:sz w:val="28"/>
    </w:rPr>
  </w:style>
  <w:style w:type="paragraph" w:styleId="2">
    <w:name w:val="Heading 2"/>
    <w:basedOn w:val="Standard"/>
    <w:next w:val="Standard"/>
    <w:qFormat/>
    <w:pPr>
      <w:keepNext w:val="true"/>
      <w:shd w:val="clear" w:color="auto" w:fill="FFFFFF"/>
      <w:ind w:firstLine="709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Standard"/>
    <w:next w:val="Standard"/>
    <w:qFormat/>
    <w:pPr>
      <w:keepNext w:val="true"/>
      <w:shd w:val="clear" w:color="auto" w:fill="FFFFFF"/>
      <w:ind w:firstLine="709"/>
      <w:jc w:val="both"/>
      <w:outlineLvl w:val="2"/>
    </w:pPr>
    <w:rPr>
      <w:bCs/>
      <w:sz w:val="28"/>
      <w:szCs w:val="26"/>
    </w:rPr>
  </w:style>
  <w:style w:type="paragraph" w:styleId="4">
    <w:name w:val="Heading 4"/>
    <w:uiPriority w:val="9"/>
    <w:unhideWhenUsed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basedOn w:val="Normal"/>
    <w:next w:val="Normal"/>
    <w:qFormat/>
    <w:pPr>
      <w:keepNext w:val="true"/>
      <w:widowControl w:val="false"/>
      <w:shd w:val="clear" w:color="auto" w:fill="FFFFFF"/>
      <w:jc w:val="center"/>
      <w:outlineLvl w:val="4"/>
    </w:pPr>
    <w:rPr>
      <w:rFonts w:ascii="Arial" w:hAnsi="Arial"/>
      <w:b/>
      <w:sz w:val="32"/>
      <w:szCs w:val="18"/>
      <w:lang w:val="en-US"/>
    </w:rPr>
  </w:style>
  <w:style w:type="paragraph" w:styleId="6">
    <w:name w:val="Heading 6"/>
    <w:uiPriority w:val="9"/>
    <w:unhideWhenUsed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uiPriority w:val="9"/>
    <w:unhideWhenUsed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uiPriority w:val="9"/>
    <w:unhideWhenUsed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uiPriority w:val="9"/>
    <w:unhideWhenUsed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Style5" w:customStyle="1">
    <w:name w:val="Интернет-ссылка"/>
    <w:uiPriority w:val="99"/>
    <w:unhideWhenUsed/>
    <w:rPr>
      <w:color w:val="0000FF" w:themeColor="hyperlink"/>
      <w:u w:val="single"/>
    </w:rPr>
  </w:style>
  <w:style w:type="character" w:styleId="Style6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Style7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8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9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ptionChar" w:customStyle="1">
    <w:name w:val="Caption Char"/>
    <w:uiPriority w:val="99"/>
    <w:qFormat/>
    <w:rPr/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1" w:customStyle="1">
    <w:name w:val="Нижний колонтитул Знак1"/>
    <w:uiPriority w:val="99"/>
    <w:qFormat/>
    <w:rPr/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12" w:customStyle="1">
    <w:name w:val="Основной шрифт абзаца1"/>
    <w:qFormat/>
    <w:rPr/>
  </w:style>
  <w:style w:type="character" w:styleId="Style11">
    <w:name w:val="Выделение"/>
    <w:qFormat/>
    <w:rPr>
      <w:i/>
      <w:iCs/>
    </w:rPr>
  </w:style>
  <w:style w:type="character" w:styleId="WW8Num5z0" w:customStyle="1">
    <w:name w:val="WW8Num5z0"/>
    <w:qFormat/>
    <w:rPr>
      <w:rFonts w:ascii="Symbol" w:hAnsi="Symbol"/>
    </w:rPr>
  </w:style>
  <w:style w:type="character" w:styleId="Style12" w:customStyle="1">
    <w:name w:val="Символ нумерации"/>
    <w:qFormat/>
    <w:rPr/>
  </w:style>
  <w:style w:type="character" w:styleId="Style13" w:customStyle="1">
    <w:name w:val="Маркеры списка"/>
    <w:qFormat/>
    <w:rPr>
      <w:rFonts w:ascii="OpenSymbol" w:hAnsi="OpenSymbol" w:eastAsia="OpenSymbol"/>
    </w:rPr>
  </w:style>
  <w:style w:type="character" w:styleId="Style14" w:customStyle="1">
    <w:name w:val="Текст выноски Знак"/>
    <w:qFormat/>
    <w:rPr>
      <w:rFonts w:ascii="Tahoma" w:hAnsi="Tahoma"/>
      <w:sz w:val="16"/>
      <w:szCs w:val="16"/>
      <w:lang w:eastAsia="ar-SA"/>
    </w:rPr>
  </w:style>
  <w:style w:type="character" w:styleId="51" w:customStyle="1">
    <w:name w:val="Заголовок 5 Знак"/>
    <w:qFormat/>
    <w:rPr>
      <w:rFonts w:ascii="Arial" w:hAnsi="Arial"/>
      <w:b/>
      <w:sz w:val="32"/>
      <w:szCs w:val="18"/>
      <w:lang w:val="en-US" w:eastAsia="ar-SA"/>
    </w:rPr>
  </w:style>
  <w:style w:type="character" w:styleId="Style15" w:customStyle="1">
    <w:name w:val="Верхний колонтитул Знак"/>
    <w:qFormat/>
    <w:rPr>
      <w:sz w:val="24"/>
      <w:szCs w:val="24"/>
      <w:lang w:eastAsia="ar-SA"/>
    </w:rPr>
  </w:style>
  <w:style w:type="character" w:styleId="Style16" w:customStyle="1">
    <w:name w:val="Нижний колонтитул Знак"/>
    <w:qFormat/>
    <w:rPr>
      <w:sz w:val="24"/>
      <w:szCs w:val="24"/>
      <w:lang w:eastAsia="ar-SA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hd w:val="clear" w:color="auto" w:fill="FFFFFF"/>
      <w:spacing w:lineRule="auto" w:line="276" w:before="0" w:after="140"/>
    </w:pPr>
    <w:rPr/>
  </w:style>
  <w:style w:type="paragraph" w:styleId="Style19">
    <w:name w:val="List"/>
    <w:basedOn w:val="Textbody"/>
    <w:pPr>
      <w:shd w:val="clear" w:color="auto" w:fill="FFFFFF"/>
    </w:pPr>
    <w:rPr>
      <w:sz w:val="24"/>
    </w:rPr>
  </w:style>
  <w:style w:type="paragraph" w:styleId="Style20">
    <w:name w:val="Caption"/>
    <w:basedOn w:val="Standard"/>
    <w:link w:val="CaptionChar"/>
    <w:qFormat/>
    <w:pPr>
      <w:shd w:val="clear" w:color="auto" w:fill="FFFFFF"/>
      <w:spacing w:before="120" w:after="120"/>
    </w:pPr>
    <w:rPr>
      <w:i/>
      <w:iCs/>
      <w:sz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Endnote Text"/>
    <w:basedOn w:val="Normal"/>
    <w:uiPriority w:val="99"/>
    <w:semiHidden/>
    <w:unhideWhenUsed/>
    <w:pPr/>
    <w:rPr>
      <w:sz w:val="20"/>
    </w:rPr>
  </w:style>
  <w:style w:type="paragraph" w:styleId="13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23">
    <w:name w:val="Title"/>
    <w:next w:val="Style18"/>
    <w:uiPriority w:val="10"/>
    <w:qFormat/>
    <w:pPr>
      <w:widowControl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NSimSun" w:cs="Mangal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Standard"/>
    <w:qFormat/>
    <w:pPr>
      <w:shd w:val="clear" w:color="auto" w:fill="FFFFFF"/>
    </w:pPr>
    <w:rPr>
      <w:sz w:val="24"/>
    </w:rPr>
  </w:style>
  <w:style w:type="paragraph" w:styleId="ListParagraph">
    <w:name w:val="List Paragraph"/>
    <w:basedOn w:val="Normal"/>
    <w:qFormat/>
    <w:pPr>
      <w:shd w:val="clear" w:color="auto" w:fill="FFFFFF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2"/>
      <w:lang w:val="ru-RU" w:eastAsia="en-US" w:bidi="en-US"/>
    </w:rPr>
  </w:style>
  <w:style w:type="paragraph" w:styleId="Style24">
    <w:name w:val="Subtitle"/>
    <w:basedOn w:val="Style28"/>
    <w:next w:val="Textbody"/>
    <w:qFormat/>
    <w:pPr>
      <w:shd w:val="clear" w:color="auto" w:fill="FFFFFF"/>
      <w:jc w:val="center"/>
    </w:pPr>
    <w:rPr>
      <w:i/>
      <w:iCs/>
    </w:rPr>
  </w:style>
  <w:style w:type="paragraph" w:styleId="Quote">
    <w:name w:val="Quote"/>
    <w:uiPriority w:val="29"/>
    <w:qFormat/>
    <w:pPr>
      <w:widowControl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NSimSun" w:cs="Mangal"/>
      <w:i/>
      <w:color w:val="auto"/>
      <w:kern w:val="0"/>
      <w:sz w:val="24"/>
      <w:szCs w:val="22"/>
      <w:lang w:val="ru-RU" w:eastAsia="en-US" w:bidi="en-US"/>
    </w:rPr>
  </w:style>
  <w:style w:type="paragraph" w:styleId="IntenseQuote">
    <w:name w:val="Intense Quote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NSimSun" w:cs="Mangal"/>
      <w:i/>
      <w:color w:val="auto"/>
      <w:kern w:val="0"/>
      <w:sz w:val="24"/>
      <w:szCs w:val="22"/>
      <w:lang w:val="ru-RU" w:eastAsia="en-US" w:bidi="en-US"/>
    </w:rPr>
  </w:style>
  <w:style w:type="paragraph" w:styleId="Style25">
    <w:name w:val="Footnote Text"/>
    <w:uiPriority w:val="99"/>
    <w:semiHidden/>
    <w:unhideWhenUsed/>
    <w:pPr>
      <w:widowControl/>
      <w:suppressAutoHyphens w:val="true"/>
      <w:bidi w:val="0"/>
      <w:spacing w:before="0" w:after="40"/>
      <w:jc w:val="left"/>
    </w:pPr>
    <w:rPr>
      <w:rFonts w:ascii="Times New Roman" w:hAnsi="Times New Roman" w:eastAsia="NSimSun" w:cs="Mangal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uiPriority w:val="39"/>
    <w:unhideWhenUsed/>
    <w:pPr>
      <w:widowControl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NSimSun" w:cs="Mangal"/>
      <w:color w:val="auto"/>
      <w:kern w:val="0"/>
      <w:sz w:val="24"/>
      <w:szCs w:val="22"/>
      <w:lang w:val="ru-RU" w:eastAsia="en-US" w:bidi="en-US"/>
    </w:rPr>
  </w:style>
  <w:style w:type="paragraph" w:styleId="61">
    <w:name w:val="TOC 6"/>
    <w:uiPriority w:val="39"/>
    <w:unhideWhenUsed/>
    <w:pPr>
      <w:widowControl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NSimSun" w:cs="Mangal"/>
      <w:color w:val="auto"/>
      <w:kern w:val="0"/>
      <w:sz w:val="24"/>
      <w:szCs w:val="22"/>
      <w:lang w:val="ru-RU" w:eastAsia="en-US" w:bidi="en-US"/>
    </w:rPr>
  </w:style>
  <w:style w:type="paragraph" w:styleId="71">
    <w:name w:val="TOC 7"/>
    <w:uiPriority w:val="39"/>
    <w:unhideWhenUsed/>
    <w:pPr>
      <w:widowControl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NSimSun" w:cs="Mangal"/>
      <w:color w:val="auto"/>
      <w:kern w:val="0"/>
      <w:sz w:val="24"/>
      <w:szCs w:val="22"/>
      <w:lang w:val="ru-RU" w:eastAsia="en-US" w:bidi="en-US"/>
    </w:rPr>
  </w:style>
  <w:style w:type="paragraph" w:styleId="81">
    <w:name w:val="TOC 8"/>
    <w:uiPriority w:val="39"/>
    <w:unhideWhenUsed/>
    <w:pPr>
      <w:widowControl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NSimSun" w:cs="Mangal"/>
      <w:color w:val="auto"/>
      <w:kern w:val="0"/>
      <w:sz w:val="24"/>
      <w:szCs w:val="22"/>
      <w:lang w:val="ru-RU" w:eastAsia="en-US" w:bidi="en-US"/>
    </w:rPr>
  </w:style>
  <w:style w:type="paragraph" w:styleId="91">
    <w:name w:val="TOC 9"/>
    <w:uiPriority w:val="39"/>
    <w:unhideWhenUsed/>
    <w:pPr>
      <w:widowControl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NSimSun" w:cs="Mangal"/>
      <w:color w:val="auto"/>
      <w:kern w:val="0"/>
      <w:sz w:val="24"/>
      <w:szCs w:val="22"/>
      <w:lang w:val="ru-RU" w:eastAsia="en-US" w:bidi="en-US"/>
    </w:rPr>
  </w:style>
  <w:style w:type="paragraph" w:styleId="Style26">
    <w:name w:val="Index Heading"/>
    <w:basedOn w:val="Style1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2"/>
      <w:lang w:val="ru-RU" w:eastAsia="en-US" w:bidi="en-US"/>
    </w:rPr>
  </w:style>
  <w:style w:type="paragraph" w:styleId="U" w:customStyle="1">
    <w:name w:val="u"/>
    <w:basedOn w:val="Normal"/>
    <w:qFormat/>
    <w:pPr>
      <w:shd w:val="clear" w:color="auto" w:fill="FFFFFF"/>
      <w:ind w:firstLine="260"/>
      <w:jc w:val="both"/>
    </w:pPr>
    <w:rPr>
      <w:lang w:eastAsia="ru-RU"/>
    </w:rPr>
  </w:style>
  <w:style w:type="paragraph" w:styleId="Style27" w:customStyle="1">
    <w:name w:val="Содержимое таблицы"/>
    <w:basedOn w:val="Standard"/>
    <w:qFormat/>
    <w:pPr>
      <w:shd w:val="clear" w:color="auto" w:fill="FFFFFF"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Mangal"/>
      <w:color w:val="auto"/>
      <w:kern w:val="0"/>
      <w:sz w:val="21"/>
      <w:szCs w:val="24"/>
      <w:lang w:val="ru-RU" w:eastAsia="ru-RU" w:bidi="ar-SA"/>
    </w:rPr>
  </w:style>
  <w:style w:type="paragraph" w:styleId="Style28" w:customStyle="1">
    <w:name w:val="Заголовок;Название"/>
    <w:basedOn w:val="Standard"/>
    <w:next w:val="Textbody"/>
    <w:qFormat/>
    <w:pPr>
      <w:keepNext w:val="true"/>
      <w:shd w:val="clear" w:color="auto" w:fill="FFFFFF"/>
      <w:spacing w:before="240" w:after="120"/>
    </w:pPr>
    <w:rPr>
      <w:rFonts w:ascii="Arial" w:hAnsi="Arial"/>
      <w:sz w:val="28"/>
      <w:szCs w:val="28"/>
    </w:rPr>
  </w:style>
  <w:style w:type="paragraph" w:styleId="Textbody" w:customStyle="1">
    <w:name w:val="Text body"/>
    <w:basedOn w:val="Standard"/>
    <w:qFormat/>
    <w:pPr>
      <w:shd w:val="clear" w:color="auto" w:fill="FFFFFF"/>
      <w:spacing w:before="0" w:after="120"/>
    </w:pPr>
    <w:rPr/>
  </w:style>
  <w:style w:type="paragraph" w:styleId="ConsPlusTitle" w:customStyle="1">
    <w:name w:val="ConsPlusTitl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Mangal"/>
      <w:b/>
      <w:bCs/>
      <w:color w:val="auto"/>
      <w:kern w:val="0"/>
      <w:sz w:val="24"/>
      <w:szCs w:val="22"/>
      <w:lang w:val="ru-RU" w:eastAsia="ru-RU" w:bidi="ar-SA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Arial" w:cs="Mangal"/>
      <w:color w:val="auto"/>
      <w:kern w:val="0"/>
      <w:sz w:val="24"/>
      <w:szCs w:val="22"/>
      <w:lang w:val="ru-RU" w:eastAsia="ru-RU" w:bidi="ar-SA"/>
    </w:rPr>
  </w:style>
  <w:style w:type="paragraph" w:styleId="NormalWeb">
    <w:name w:val="Normal (Web)"/>
    <w:basedOn w:val="Standard"/>
    <w:qFormat/>
    <w:pPr>
      <w:shd w:val="clear" w:color="auto" w:fill="FFFFFF"/>
      <w:spacing w:before="20" w:after="20"/>
      <w:ind w:firstLine="100"/>
      <w:jc w:val="both"/>
    </w:pPr>
    <w:rPr>
      <w:rFonts w:ascii="Arial" w:hAnsi="Arial"/>
      <w:sz w:val="18"/>
      <w:szCs w:val="18"/>
    </w:rPr>
  </w:style>
  <w:style w:type="paragraph" w:styleId="Style29" w:customStyle="1">
    <w:name w:val="Верхний и нижний колонтитулы"/>
    <w:basedOn w:val="Normal"/>
    <w:qFormat/>
    <w:pPr>
      <w:shd w:val="clear" w:color="auto" w:fill="FFFFFF"/>
    </w:pPr>
    <w:rPr/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Normal"/>
    <w:pPr>
      <w:shd w:val="clear" w:color="auto" w:fill="FFFFFF"/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2">
    <w:name w:val="Footer"/>
    <w:basedOn w:val="Normal"/>
    <w:pPr>
      <w:shd w:val="clear" w:color="auto" w:fill="FFFFFF"/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3" w:customStyle="1">
    <w:name w:val="Заголовок таблицы"/>
    <w:basedOn w:val="Style27"/>
    <w:qFormat/>
    <w:pPr>
      <w:shd w:val="clear" w:color="auto" w:fill="FFFFFF"/>
      <w:jc w:val="center"/>
    </w:pPr>
    <w:rPr>
      <w:b/>
      <w:bCs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Mangal"/>
      <w:color w:val="auto"/>
      <w:kern w:val="0"/>
      <w:sz w:val="24"/>
      <w:szCs w:val="22"/>
      <w:lang w:val="ru-RU" w:eastAsia="ar-SA" w:bidi="ar-SA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Arial" w:cs="Mangal"/>
      <w:color w:val="auto"/>
      <w:kern w:val="0"/>
      <w:sz w:val="24"/>
      <w:szCs w:val="22"/>
      <w:lang w:val="ru-RU" w:eastAsia="ar-SA" w:bidi="ar-SA"/>
    </w:rPr>
  </w:style>
  <w:style w:type="paragraph" w:styleId="BalloonText">
    <w:name w:val="Balloon Text"/>
    <w:basedOn w:val="Normal"/>
    <w:qFormat/>
    <w:pPr>
      <w:shd w:val="clear" w:color="auto" w:fill="FFFFFF"/>
    </w:pPr>
    <w:rPr>
      <w:rFonts w:ascii="Tahoma" w:hAnsi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4"/>
      <w:szCs w:val="24"/>
      <w:lang w:val="ru-RU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763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Table Grid"/>
    <w:basedOn w:val="763"/>
  </w:style>
  <w:style w:type="table" w:customStyle="1" w:styleId="765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FFFFFF" w:themeFill="text1" w:themeFillTint="0"/>
      </w:tcPr>
    </w:tblStylePr>
    <w:tblStylePr w:type="band1Vert">
      <w:tblPr/>
      <w:tcPr>
        <w:shd w:val="clear" w:color="auto" w:fill="FFFFFF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67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68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69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0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styleId="77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72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73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74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75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76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77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8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79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80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8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82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83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84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styleId="785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86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87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88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89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90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9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styleId="792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93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auto" w:fill="5D8A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794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auto" w:fill="D9969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</w:tcBorders>
      </w:tcPr>
    </w:tblStylePr>
  </w:style>
  <w:style w:type="table" w:customStyle="1" w:styleId="795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auto" w:fill="9ABB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</w:tcBorders>
      </w:tcPr>
    </w:tblStylePr>
  </w:style>
  <w:style w:type="table" w:customStyle="1" w:styleId="796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auto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</w:tcBorders>
      </w:tcPr>
    </w:tblStylePr>
  </w:style>
  <w:style w:type="table" w:customStyle="1" w:styleId="797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798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</w:style>
  <w:style w:type="table" w:styleId="799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8A8A8A" w:themeFill="text1" w:themeFillTint="75"/>
      </w:tcPr>
    </w:tblStylePr>
    <w:tblStylePr w:type="band1Vert">
      <w:tblPr/>
      <w:tcPr>
        <w:shd w:val="clear" w:color="auto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000000" w:themeFill="text1"/>
      </w:tcPr>
    </w:tblStylePr>
  </w:style>
  <w:style w:type="table" w:customStyle="1" w:styleId="800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AEC4E0" w:themeFill="accent1" w:themeFillTint="75"/>
      </w:tcPr>
    </w:tblStylePr>
    <w:tblStylePr w:type="band1Vert">
      <w:tblPr/>
      <w:tcPr>
        <w:shd w:val="clear" w:color="auto" w:fill="AEC4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F81BD" w:themeFill="accent1"/>
      </w:tcPr>
    </w:tblStylePr>
  </w:style>
  <w:style w:type="table" w:customStyle="1" w:styleId="80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E2AEAD" w:themeFill="accent2" w:themeFillTint="75"/>
      </w:tcPr>
    </w:tblStylePr>
    <w:tblStylePr w:type="band1Vert">
      <w:tblPr/>
      <w:tcPr>
        <w:shd w:val="clear" w:color="auto" w:fill="E2AEAD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C0504D" w:themeFill="accent2"/>
      </w:tcPr>
    </w:tblStylePr>
  </w:style>
  <w:style w:type="table" w:customStyle="1" w:styleId="802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D0DFB2" w:themeFill="accent3" w:themeFillTint="75"/>
      </w:tcPr>
    </w:tblStylePr>
    <w:tblStylePr w:type="band1Vert">
      <w:tblPr/>
      <w:tcPr>
        <w:shd w:val="clear" w:color="auto" w:fill="D0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9BBB59" w:themeFill="accent3"/>
      </w:tcPr>
    </w:tblStylePr>
  </w:style>
  <w:style w:type="table" w:customStyle="1" w:styleId="803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C4B7D4" w:themeFill="accent4" w:themeFillTint="75"/>
      </w:tcPr>
    </w:tblStylePr>
    <w:tblStylePr w:type="band1Vert">
      <w:tblPr/>
      <w:tcPr>
        <w:shd w:val="clear" w:color="auto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8064A2" w:themeFill="accent4"/>
      </w:tcPr>
    </w:tblStylePr>
  </w:style>
  <w:style w:type="table" w:customStyle="1" w:styleId="804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ACD8E4" w:themeFill="accent5" w:themeFillTint="75"/>
      </w:tcPr>
    </w:tblStylePr>
    <w:tblStylePr w:type="band1Vert">
      <w:tblPr/>
      <w:tcPr>
        <w:shd w:val="clear" w:color="auto" w:fill="ACD8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BACC6" w:themeFill="accent5"/>
      </w:tcPr>
    </w:tblStylePr>
  </w:style>
  <w:style w:type="table" w:customStyle="1" w:styleId="805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FBCEAA" w:themeFill="accent6" w:themeFillTint="75"/>
      </w:tcPr>
    </w:tblStylePr>
    <w:tblStylePr w:type="band1Vert">
      <w:tblPr/>
      <w:tcPr>
        <w:shd w:val="clear" w:color="auto" w:fill="FBCEAA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F79646" w:themeFill="accent6"/>
      </w:tcPr>
    </w:tblStylePr>
  </w:style>
  <w:style w:type="table" w:styleId="80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1Vert"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tblPr/>
    </w:tblStylePr>
    <w:tblStylePr w:type="lastRow">
      <w:rPr>
        <w:b/>
        <w:color w:val="7F7F7F" w:themeColor="text1" w:themeTint="80" w:themeShade="95"/>
      </w:rPr>
      <w:tblPr/>
    </w:tblStylePr>
  </w:style>
  <w:style w:type="table" w:customStyle="1" w:styleId="807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firstRow">
      <w:rPr>
        <w:b/>
        <w:color w:val="A6BFDD"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  <w:tblPr/>
    </w:tblStylePr>
    <w:tblStylePr w:type="lastRow">
      <w:rPr>
        <w:b/>
        <w:color w:val="A6BFDD" w:themeColor="accent1" w:themeTint="80" w:themeShade="95"/>
      </w:rPr>
      <w:tblPr/>
    </w:tblStylePr>
  </w:style>
  <w:style w:type="table" w:customStyle="1" w:styleId="808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  <w:tblPr/>
    </w:tblStylePr>
    <w:tblStylePr w:type="lastRow">
      <w:rPr>
        <w:b/>
        <w:color w:val="D99695" w:themeColor="accent2" w:themeTint="97" w:themeShade="95"/>
      </w:rPr>
      <w:tblPr/>
    </w:tblStylePr>
  </w:style>
  <w:style w:type="table" w:customStyle="1" w:styleId="809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firstRow">
      <w:rPr>
        <w:b/>
        <w:color w:val="9ABB59"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  <w:tblPr/>
    </w:tblStylePr>
    <w:tblStylePr w:type="lastRow">
      <w:rPr>
        <w:b/>
        <w:color w:val="9ABB59" w:themeColor="accent3" w:themeTint="fe" w:themeShade="95"/>
      </w:rPr>
      <w:tblPr/>
    </w:tblStylePr>
  </w:style>
  <w:style w:type="table" w:customStyle="1" w:styleId="810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  <w:tblPr/>
    </w:tblStylePr>
    <w:tblStylePr w:type="lastRow">
      <w:rPr>
        <w:b/>
        <w:color w:val="B2A1C6" w:themeColor="accent4" w:themeTint="9a" w:themeShade="95"/>
      </w:rPr>
      <w:tblPr/>
    </w:tblStylePr>
  </w:style>
  <w:style w:type="table" w:customStyle="1" w:styleId="81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  <w:tblStylePr w:type="firstCol">
      <w:rPr>
        <w:b/>
        <w:color w:val="266779" w:themeColor="accent5" w:themeShade="95"/>
      </w:rPr>
      <w:tblPr/>
    </w:tblStyle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tblPr/>
    </w:tblStylePr>
    <w:tblStylePr w:type="lastRow">
      <w:rPr>
        <w:b/>
        <w:color w:val="266779" w:themeColor="accent5" w:themeShade="95"/>
      </w:rPr>
      <w:tblPr/>
    </w:tblStylePr>
  </w:style>
  <w:style w:type="table" w:customStyle="1" w:styleId="812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  <w:tblStylePr w:type="firstCol">
      <w:rPr>
        <w:b/>
        <w:color w:val="266779" w:themeColor="accent5" w:themeShade="95"/>
      </w:rPr>
      <w:tblPr/>
    </w:tblStyle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tblPr/>
    </w:tblStylePr>
    <w:tblStylePr w:type="lastRow">
      <w:rPr>
        <w:b/>
        <w:color w:val="266779" w:themeColor="accent5" w:themeShade="95"/>
      </w:rPr>
      <w:tblPr/>
    </w:tblStylePr>
  </w:style>
  <w:style w:type="table" w:styleId="813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"/>
      </w:tcPr>
    </w:tblStylePr>
    <w:tblStylePr w:type="band1Vert">
      <w:tblPr/>
      <w:tcPr>
        <w:shd w:val="clear" w:color="auto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auto" w:fill="FFFFFF"/>
      </w:tcPr>
    </w:tblStyle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14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auto" w:fill="FFFFFF"/>
      </w:tcPr>
    </w:tblStyle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15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auto" w:fill="FFFFFF"/>
      </w:tcPr>
    </w:tblStyle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16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auto" w:fill="FFFFFF"/>
      </w:tcPr>
    </w:tblStyle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17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auto" w:fill="FFFFFF"/>
      </w:tcPr>
    </w:tblStyle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18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auto" w:fill="FFFFFF"/>
      </w:tcPr>
    </w:tblStyle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19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auto" w:fill="FFFFFF"/>
      </w:tcPr>
    </w:tblStyle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styleId="820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BFBFBF" w:themeFill="text1" w:themeFillTint="40"/>
      </w:tcPr>
    </w:tblStylePr>
    <w:tblStylePr w:type="band1Vert">
      <w:tblPr/>
      <w:tcPr>
        <w:shd w:val="clear" w:color="auto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D2DFEE" w:themeFill="accent1" w:themeFillTint="40"/>
      </w:tcPr>
    </w:tblStylePr>
    <w:tblStylePr w:type="band1Vert">
      <w:tblPr/>
      <w:tcPr>
        <w:shd w:val="clear" w:color="auto" w:fill="D2DF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2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EFD2D2" w:themeFill="accent2" w:themeFillTint="40"/>
      </w:tcPr>
    </w:tblStylePr>
    <w:tblStylePr w:type="band1Vert">
      <w:tblPr/>
      <w:tcPr>
        <w:shd w:val="clear" w:color="auto" w:fill="EFD2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3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E5EED5" w:themeFill="accent3" w:themeFillTint="40"/>
      </w:tcPr>
    </w:tblStylePr>
    <w:tblStylePr w:type="band1Vert">
      <w:tblPr/>
      <w:tcPr>
        <w:shd w:val="clear" w:color="auto" w:fill="E5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4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DFD8E7" w:themeFill="accent4" w:themeFillTint="40"/>
      </w:tcPr>
    </w:tblStylePr>
    <w:tblStylePr w:type="band1Vert">
      <w:tblPr/>
      <w:tcPr>
        <w:shd w:val="clear" w:color="auto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5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D1EAF0" w:themeFill="accent5" w:themeFillTint="40"/>
      </w:tcPr>
    </w:tblStylePr>
    <w:tblStylePr w:type="band1Vert">
      <w:tblPr/>
      <w:tcPr>
        <w:shd w:val="clear" w:color="auto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6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uto" w:fill="FDE4D0" w:themeFill="accent6" w:themeFillTint="40"/>
      </w:tcPr>
    </w:tblStylePr>
    <w:tblStylePr w:type="band1Vert">
      <w:tblPr/>
      <w:tcPr>
        <w:shd w:val="clear" w:color="auto" w:fill="FDE4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customStyle="1" w:styleId="828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customStyle="1" w:styleId="829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customStyle="1" w:styleId="830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customStyle="1" w:styleId="83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customStyle="1" w:styleId="832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customStyle="1" w:styleId="833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35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36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37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38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39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0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1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2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3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4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5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6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7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8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auto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49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50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auto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5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auto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52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53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54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styleId="855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1Vert"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856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  <w:tblStylePr w:type="firstCol">
      <w:rPr>
        <w:b/>
        <w:color w:val="2A4A71" w:themeColor="accent1" w:themeShade="95"/>
      </w:rPr>
      <w:tblPr/>
    </w:tblStyle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tblPr/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857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  <w:tblPr/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</w:style>
  <w:style w:type="table" w:customStyle="1" w:styleId="858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  <w:tblStylePr w:type="firstCol">
      <w:rPr>
        <w:b/>
        <w:color w:val="C3D69B" w:themeColor="accent3" w:themeTint="98" w:themeShade="95"/>
      </w:rPr>
      <w:tblPr/>
    </w:tblStylePr>
    <w:tblStylePr w:type="firstRow">
      <w:rPr>
        <w:b/>
        <w:color w:val="C3D69B"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  <w:tblPr/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</w:style>
  <w:style w:type="table" w:customStyle="1" w:styleId="859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  <w:tblPr/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</w:style>
  <w:style w:type="table" w:customStyle="1" w:styleId="860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  <w:tblStylePr w:type="firstCol">
      <w:rPr>
        <w:b/>
        <w:color w:val="92CCDC" w:themeColor="accent5" w:themeTint="9a" w:themeShade="95"/>
      </w:rPr>
      <w:tblPr/>
    </w:tblStylePr>
    <w:tblStylePr w:type="firstRow">
      <w:rPr>
        <w:b/>
        <w:color w:val="92CCDC"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  <w:tblPr/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86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  <w:tblStylePr w:type="firstCol">
      <w:rPr>
        <w:b/>
        <w:color w:val="FAC090" w:themeColor="accent6" w:themeTint="98" w:themeShade="95"/>
      </w:rPr>
      <w:tblPr/>
    </w:tblStylePr>
    <w:tblStylePr w:type="firstRow">
      <w:rPr>
        <w:b/>
        <w:color w:val="FAC090"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  <w:tblPr/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</w:style>
  <w:style w:type="table" w:styleId="862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1Vert"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auto" w:fill="FFFFFF"/>
      </w:tcPr>
    </w:tblStyle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63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auto" w:fill="FFFFFF"/>
      </w:tcPr>
    </w:tblStyle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64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auto" w:fill="FFFFFF"/>
      </w:tcPr>
    </w:tblStyle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65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auto" w:fill="FFFFFF"/>
      </w:tcPr>
    </w:tblStyle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66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auto" w:fill="FFFFFF"/>
      </w:tcPr>
    </w:tblStyle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67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auto" w:fill="FFFFFF"/>
      </w:tcPr>
    </w:tblStyle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68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auto" w:fill="FFFFFF"/>
      </w:tcPr>
    </w:tblStyle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69">
    <w:name w:val="Lined - Accent"/>
    <w:uiPriority w:val="99"/>
    <w:rPr>
      <w:lang w:eastAsia="ru-RU" w:bidi="ar-SA"/>
      <w:color w:val="404040"/>
      <w:szCs w:val="2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</w:style>
  <w:style w:type="table" w:customStyle="1" w:styleId="870">
    <w:name w:val="Lined - Accent 1"/>
    <w:uiPriority w:val="99"/>
    <w:rPr>
      <w:lang w:eastAsia="ru-RU" w:bidi="ar-SA"/>
      <w:color w:val="404040"/>
      <w:szCs w:val="2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</w:style>
  <w:style w:type="table" w:customStyle="1" w:styleId="871">
    <w:name w:val="Lined - Accent 2"/>
    <w:uiPriority w:val="99"/>
    <w:rPr>
      <w:lang w:eastAsia="ru-RU" w:bidi="ar-SA"/>
      <w:color w:val="404040"/>
      <w:szCs w:val="2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</w:style>
  <w:style w:type="table" w:customStyle="1" w:styleId="872">
    <w:name w:val="Lined - Accent 3"/>
    <w:uiPriority w:val="99"/>
    <w:rPr>
      <w:lang w:eastAsia="ru-RU" w:bidi="ar-SA"/>
      <w:color w:val="404040"/>
      <w:szCs w:val="2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</w:style>
  <w:style w:type="table" w:customStyle="1" w:styleId="873">
    <w:name w:val="Lined - Accent 4"/>
    <w:uiPriority w:val="99"/>
    <w:rPr>
      <w:lang w:eastAsia="ru-RU" w:bidi="ar-SA"/>
      <w:color w:val="404040"/>
      <w:szCs w:val="2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</w:style>
  <w:style w:type="table" w:customStyle="1" w:styleId="874">
    <w:name w:val="Lined - Accent 5"/>
    <w:uiPriority w:val="99"/>
    <w:rPr>
      <w:lang w:eastAsia="ru-RU" w:bidi="ar-SA"/>
      <w:color w:val="404040"/>
      <w:szCs w:val="2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</w:style>
  <w:style w:type="table" w:customStyle="1" w:styleId="875">
    <w:name w:val="Lined - Accent 6"/>
    <w:uiPriority w:val="99"/>
    <w:rPr>
      <w:lang w:eastAsia="ru-RU" w:bidi="ar-SA"/>
      <w:color w:val="404040"/>
      <w:szCs w:val="2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</w:style>
  <w:style w:type="table" w:customStyle="1" w:styleId="876">
    <w:name w:val="Bordered &amp; Lined - Accent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</w:style>
  <w:style w:type="table" w:customStyle="1" w:styleId="877">
    <w:name w:val="Bordered &amp; Lined - Accent 1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</w:style>
  <w:style w:type="table" w:customStyle="1" w:styleId="878">
    <w:name w:val="Bordered &amp; Lined - Accent 2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</w:style>
  <w:style w:type="table" w:customStyle="1" w:styleId="879">
    <w:name w:val="Bordered &amp; Lined - Accent 3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</w:style>
  <w:style w:type="table" w:customStyle="1" w:styleId="880">
    <w:name w:val="Bordered &amp; Lined - Accent 4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</w:style>
  <w:style w:type="table" w:customStyle="1" w:styleId="881">
    <w:name w:val="Bordered &amp; Lined - Accent 5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</w:style>
  <w:style w:type="table" w:customStyle="1" w:styleId="882">
    <w:name w:val="Bordered &amp; Lined - Accent 6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</w:style>
  <w:style w:type="table" w:customStyle="1" w:styleId="883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customStyle="1" w:styleId="884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</w:style>
  <w:style w:type="table" w:customStyle="1" w:styleId="885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0504D" w:themeColor="accent2" w:sz="12" w:space="0"/>
        </w:tcBorders>
      </w:tcPr>
    </w:tblStylePr>
  </w:style>
  <w:style w:type="table" w:customStyle="1" w:styleId="886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BB59" w:themeColor="accent3" w:sz="12" w:space="0"/>
        </w:tcBorders>
      </w:tcPr>
    </w:tblStylePr>
  </w:style>
  <w:style w:type="table" w:customStyle="1" w:styleId="887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064A2" w:themeColor="accent4" w:sz="12" w:space="0"/>
        </w:tcBorders>
      </w:tcPr>
    </w:tblStylePr>
  </w:style>
  <w:style w:type="table" w:customStyle="1" w:styleId="888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BACC6" w:themeColor="accent5" w:sz="12" w:space="0"/>
        </w:tcBorders>
      </w:tcPr>
    </w:tblStylePr>
  </w:style>
  <w:style w:type="table" w:customStyle="1" w:styleId="889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79646" w:themeColor="accent6" w:sz="12" w:space="0"/>
        </w:tcBorders>
      </w:tcPr>
    </w:tblStylePr>
  </w:style>
  <w:style w:type="table" w:styleId="890">
    <w:name w:val="Table Grid 1"/>
    <w:basedOn w:val="763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LibreOffice/6.4.4.2$Windows_x86 LibreOffice_project/3d775be2011f3886db32dfd395a6a6d1ca2630ff</Application>
  <Pages>4</Pages>
  <Words>979</Words>
  <Characters>6859</Characters>
  <CharactersWithSpaces>7820</CharactersWithSpaces>
  <Paragraphs>61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2022-10-21T14:43:00Z</dcterms:created>
  <dc:creator>Сахарова Наталья Александровна</dc:creator>
  <dc:description/>
  <dc:language>ru-RU</dc:language>
  <cp:lastModifiedBy/>
  <cp:lastPrinted>2026-02-17T14:19:57Z</cp:lastPrinted>
  <dcterms:modified xsi:type="dcterms:W3CDTF">2026-02-17T15:53:17Z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