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0"/>
        <w:jc w:val="center"/>
        <w:widowControl/>
        <w:rPr>
          <w:rFonts w:ascii="Times New Roman" w:hAnsi="Times New Roman" w:eastAsia="Calibri" w:cs="Times New Roman"/>
          <w:b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  <w:t xml:space="preserve">ЗАКЛЮЧЕНИЕ О РЕЗУЛЬТАТАХ ПУБЛИЧНЫХ СЛУШАНИЙ</w:t>
      </w: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</w: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</w:r>
    </w:p>
    <w:p>
      <w:pPr>
        <w:pStyle w:val="780"/>
        <w:ind w:firstLine="709"/>
        <w:jc w:val="both"/>
        <w:widowControl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</w:r>
    </w:p>
    <w:p>
      <w:pPr>
        <w:pStyle w:val="780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  <w:t xml:space="preserve">2 мая 2024 года </w:t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r>
    </w:p>
    <w:p>
      <w:pPr>
        <w:pStyle w:val="780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r>
    </w:p>
    <w:p>
      <w:pPr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Собрание участников публичных слушаниях </w:t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/>
        </w:rPr>
        <w:t xml:space="preserve">по проектам постановлений Адм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/>
        </w:rPr>
        <w:t xml:space="preserve">инистрации города Костромы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/>
        </w:rPr>
        <w:t xml:space="preserve">о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/>
        </w:rPr>
        <w:t xml:space="preserve">предоставлении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/>
        </w:rPr>
        <w:t xml:space="preserve">разрешений на условно разрешенный вид использования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/>
        </w:rPr>
        <w:t xml:space="preserve">земельных участков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/>
        </w:rPr>
        <w:t xml:space="preserve">или объектов капитального строительства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имеющих местоположение в городе Костроме: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микрорайон Черноречье, террит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ория ГСК 49, бокс 110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с кадастровым номером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 44:27:070109:409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микрорайон Черноречье, территория ГСК 27, бокс 10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с кадастровым номером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44:27:070109:5346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микрорайон Черноречье, территория ГСК 27, бокс 11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с кадастровым номером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44:27:070109:5347,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 проводилос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ь 2 мая 2024 года с 15-00 часов до 16-00 часов в здании по адресу: Российская Федерация, Костромская область, городской округ город Кострома,                 город Кострома, площадь Конституции, дом 2, 3 этаж, кабинет 306 (кабинет главного архитектора).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</w:p>
    <w:p>
      <w:pPr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В публичных слушаниях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приняло участие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3 человека.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</w:p>
    <w:p>
      <w:pPr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По результатам публичных слушаний составлен протокол публичных слушаний                   № 221 от 2 мая 2024 года, на основании которого подготовлено настоящее заключение о результатах публичных слушаний.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</w:p>
    <w:p>
      <w:pPr>
        <w:ind w:firstLine="567"/>
        <w:jc w:val="both"/>
        <w:widowControl/>
        <w:rPr>
          <w:highlight w:val="none"/>
          <w:shd w:val="clear" w:color="auto" w:fill="auto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От участников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 публичных слушаний, постоянно проживающих на территории, в пределах которой проводились публичные слушания, предложений и замечаний в адрес Комиссии не поступало. От ин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ых участников публичных слушаний предложений и замечаний в адрес Комиссии не поступало.</w:t>
      </w:r>
      <w:r>
        <w:rPr>
          <w:highlight w:val="none"/>
          <w:shd w:val="clear" w:color="auto" w:fill="auto"/>
        </w:rPr>
      </w:r>
      <w:r>
        <w:rPr>
          <w:highlight w:val="none"/>
          <w:shd w:val="clear" w:color="auto" w:fill="auto"/>
        </w:rPr>
      </w:r>
    </w:p>
    <w:p>
      <w:pPr>
        <w:pStyle w:val="780"/>
        <w:ind w:firstLine="567"/>
        <w:jc w:val="both"/>
        <w:widowControl/>
        <w:rPr>
          <w:highlight w:val="none"/>
          <w:shd w:val="clear" w:color="auto" w:fill="auto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Выводы Комиссии по подготовке проекта Правил землепользования и застройки города Костромы по результатам публичных слушаний:</w:t>
      </w:r>
      <w:r>
        <w:rPr>
          <w:highlight w:val="none"/>
          <w:shd w:val="clear" w:color="auto" w:fill="auto"/>
        </w:rPr>
      </w:r>
      <w:r>
        <w:rPr>
          <w:highlight w:val="none"/>
          <w:shd w:val="clear" w:color="auto" w:fill="auto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aut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auto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auto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auto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auto"/>
          <w:lang w:eastAsia="ar-SA"/>
        </w:rPr>
        <w:t xml:space="preserve">1 вопрос </w:t>
      </w:r>
      <w:r>
        <w:rPr>
          <w:highlight w:val="none"/>
          <w:shd w:val="clear" w:color="auto" w:fill="auto"/>
        </w:rPr>
      </w:r>
      <w:r>
        <w:rPr>
          <w:highlight w:val="none"/>
          <w:shd w:val="clear" w:color="auto" w:fill="auto"/>
        </w:rPr>
      </w:r>
    </w:p>
    <w:p>
      <w:pPr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-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имеющего местоположение: Костромская область, город Кострома,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микрорайон Черноречье, террит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ория ГСК 49, бокс 110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с кадастровым номером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 44:27:070109:409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  <w14:ligatures w14:val="none"/>
        </w:rPr>
      </w:r>
    </w:p>
    <w:p>
      <w:pPr>
        <w:pStyle w:val="780"/>
        <w:ind w:firstLine="567"/>
        <w:jc w:val="both"/>
        <w:widowControl/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eastAsia="en-US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eastAsia="en-US"/>
        </w:rPr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eastAsia="en-US"/>
        </w:rPr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eastAsia="en-US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auto"/>
          <w:lang w:eastAsia="ar-SA"/>
        </w:rPr>
        <w:t xml:space="preserve">2 вопрос </w:t>
      </w:r>
      <w:r>
        <w:rPr>
          <w:highlight w:val="none"/>
          <w:shd w:val="clear" w:color="auto" w:fill="auto"/>
        </w:rPr>
      </w:r>
      <w:r>
        <w:rPr>
          <w:highlight w:val="none"/>
          <w:shd w:val="clear" w:color="auto" w:fill="auto"/>
        </w:rPr>
      </w:r>
    </w:p>
    <w:p>
      <w:pPr>
        <w:pStyle w:val="780"/>
        <w:ind w:firstLine="567"/>
        <w:jc w:val="both"/>
        <w:widowControl/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имеющего местоположение: Костромская область, город Кострома,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микрорайон Черноречье,</w:t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территория ГСК 27, бокс 10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с кадастровым номером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44:27:070109:5346</w:t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.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r>
    </w:p>
    <w:p>
      <w:pPr>
        <w:pStyle w:val="780"/>
        <w:ind w:firstLine="567"/>
        <w:jc w:val="both"/>
        <w:widowControl/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val="clear" w:color="auto" w:fill="auto"/>
          <w:lang w:val="ru-RU" w:eastAsia="en-US" w:bidi="ar-SA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highlight w:val="none"/>
          <w:shd w:val="clear" w:color="auto" w:fill="aut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auto"/>
          <w:lang w:eastAsia="ar-SA"/>
        </w:rPr>
        <w:t xml:space="preserve">3 вопрос </w:t>
      </w:r>
      <w:r>
        <w:rPr>
          <w:highlight w:val="none"/>
          <w:shd w:val="clear" w:color="auto" w:fill="auto"/>
        </w:rPr>
      </w:r>
      <w:r>
        <w:rPr>
          <w:highlight w:val="none"/>
          <w:shd w:val="clear" w:color="auto" w:fill="auto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eastAsia="Calibri" w:cs="Times New Roman"/>
          <w:b/>
          <w:sz w:val="26"/>
          <w:szCs w:val="26"/>
          <w:u w:val="single"/>
          <w:lang w:eastAsia="en-US"/>
        </w:rPr>
      </w:pP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eastAsia="en-US"/>
        </w:rPr>
        <w:t xml:space="preserve">имеющего местоположение: Костромская область, город Кострома,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микрорайон Черноречье,</w:t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территория ГСК 27, бокс 11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, с кадастровым номером </w:t>
      </w:r>
      <w:r>
        <w:rPr>
          <w:rFonts w:ascii="Times New Roman" w:hAnsi="Times New Roman" w:eastAsia="Calibri" w:cs="Times New Roman"/>
          <w:sz w:val="26"/>
          <w:szCs w:val="26"/>
          <w:shd w:val="clear" w:color="auto" w:fill="auto"/>
          <w:lang w:val="ru-RU" w:eastAsia="en-US" w:bidi="ar-SA"/>
        </w:rPr>
        <w:t xml:space="preserve">44:27:070109:5347</w:t>
      </w:r>
      <w:r>
        <w:rPr>
          <w:rFonts w:ascii="Times New Roman" w:hAnsi="Times New Roman" w:eastAsia="Calibri" w:cs="Times New Roman"/>
          <w:color w:val="000000"/>
          <w:sz w:val="26"/>
          <w:szCs w:val="26"/>
          <w:shd w:val="clear" w:color="auto" w:fill="auto"/>
          <w:lang w:val="ru-RU" w:eastAsia="en-US" w:bidi="ar-SA"/>
        </w:rPr>
        <w:t xml:space="preserve">.</w:t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eastAsia="en-US"/>
        </w:rPr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eastAsia="en-US"/>
        </w:rPr>
      </w:r>
    </w:p>
    <w:p>
      <w:pPr>
        <w:pStyle w:val="780"/>
        <w:ind w:firstLine="567"/>
        <w:jc w:val="both"/>
        <w:widowControl/>
        <w:rPr>
          <w:rFonts w:ascii="Times New Roman" w:hAnsi="Times New Roman" w:eastAsia="Calibri" w:cs="Times New Roman"/>
          <w:sz w:val="26"/>
          <w:szCs w:val="26"/>
          <w:highlight w:val="none"/>
          <w:shd w:val="clear" w:color="auto" w:fill="ffff00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shd w:val="clear" w:color="auto" w:fill="ffff00"/>
          <w:lang w:eastAsia="en-US"/>
        </w:rPr>
      </w:r>
      <w:r>
        <w:rPr>
          <w:rFonts w:ascii="Times New Roman" w:hAnsi="Times New Roman" w:eastAsia="Calibri" w:cs="Times New Roman"/>
          <w:sz w:val="26"/>
          <w:szCs w:val="26"/>
          <w:highlight w:val="none"/>
          <w:shd w:val="clear" w:color="auto" w:fill="ffff00"/>
          <w:lang w:eastAsia="en-US"/>
        </w:rPr>
      </w:r>
      <w:r>
        <w:rPr>
          <w:rFonts w:ascii="Times New Roman" w:hAnsi="Times New Roman" w:eastAsia="Calibri" w:cs="Times New Roman"/>
          <w:sz w:val="26"/>
          <w:szCs w:val="26"/>
          <w:highlight w:val="none"/>
          <w:shd w:val="clear" w:color="auto" w:fill="ffff00"/>
          <w:lang w:eastAsia="en-US"/>
        </w:rPr>
      </w:r>
    </w:p>
    <w:p>
      <w:pPr>
        <w:pStyle w:val="780"/>
        <w:ind w:firstLine="709"/>
        <w:jc w:val="both"/>
        <w:widowControl/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</w:rPr>
      </w:pPr>
      <w:r>
        <w:rPr>
          <w:rFonts w:ascii="Times New Roman" w:hAnsi="Times New Roman" w:cs="Times New Roman"/>
          <w:sz w:val="26"/>
          <w:szCs w:val="26"/>
          <w:shd w:val="clear" w:color="auto" w:fill="ffff00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ffff00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00"/>
          <w:lang w:eastAsia="ar-SA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ffff00"/>
          <w:lang w:eastAsia="ar-SA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val="clear" w:color="auto" w:fill="ffff00"/>
          <w:lang w:eastAsia="ar-SA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</w:p>
    <w:p>
      <w:pPr>
        <w:pStyle w:val="780"/>
        <w:ind w:firstLine="567"/>
        <w:jc w:val="both"/>
        <w:widowControl/>
        <w:tabs>
          <w:tab w:val="clear" w:pos="708" w:leader="none"/>
          <w:tab w:val="left" w:pos="2580" w:leader="none"/>
        </w:tabs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  <w:r>
        <w:rPr>
          <w:rFonts w:ascii="Times New Roman" w:hAnsi="Times New Roman" w:cs="Times New Roman"/>
          <w:sz w:val="26"/>
          <w:szCs w:val="26"/>
          <w:highlight w:val="none"/>
          <w:shd w:val="clear" w:color="auto" w:fill="ffff00"/>
          <w:lang w:eastAsia="ar-SA"/>
        </w:rPr>
      </w:r>
    </w:p>
    <w:sectPr>
      <w:footnotePr/>
      <w:endnotePr/>
      <w:type w:val="nextPage"/>
      <w:pgSz w:w="11906" w:h="16838" w:orient="portrait"/>
      <w:pgMar w:top="568" w:right="707" w:bottom="709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NSimSun">
    <w:panose1 w:val="02010609030101010101"/>
  </w:font>
  <w:font w:name="Mangal">
    <w:panose1 w:val="02040503050203030202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Mangal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0" w:default="1">
    <w:name w:val="Normal"/>
    <w:qFormat/>
    <w:pPr>
      <w:jc w:val="left"/>
      <w:spacing w:before="0" w:after="0"/>
      <w:widowControl w:val="off"/>
    </w:pPr>
    <w:rPr>
      <w:rFonts w:ascii="Arial" w:hAnsi="Arial" w:eastAsia="NSimSun" w:cs="Arial"/>
      <w:color w:val="auto"/>
      <w:sz w:val="18"/>
      <w:szCs w:val="18"/>
      <w:lang w:val="ru-RU" w:eastAsia="ru-RU" w:bidi="ar-SA"/>
    </w:rPr>
  </w:style>
  <w:style w:type="paragraph" w:styleId="781">
    <w:name w:val="Heading 1"/>
    <w:basedOn w:val="7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82">
    <w:name w:val="Heading 2"/>
    <w:basedOn w:val="7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83">
    <w:name w:val="Heading 3"/>
    <w:basedOn w:val="7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84">
    <w:name w:val="Heading 4"/>
    <w:basedOn w:val="7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5">
    <w:name w:val="Heading 5"/>
    <w:basedOn w:val="780"/>
    <w:semiHidden/>
    <w:unhideWhenUsed/>
    <w:qFormat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86">
    <w:name w:val="Heading 6"/>
    <w:basedOn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87">
    <w:name w:val="Heading 7"/>
    <w:basedOn w:val="7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88">
    <w:name w:val="Heading 8"/>
    <w:basedOn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89">
    <w:name w:val="Heading 9"/>
    <w:basedOn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0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791">
    <w:name w:val="Heading 2 Char"/>
    <w:uiPriority w:val="9"/>
    <w:qFormat/>
    <w:rPr>
      <w:rFonts w:ascii="Arial" w:hAnsi="Arial" w:eastAsia="Arial" w:cs="Arial"/>
      <w:sz w:val="34"/>
    </w:rPr>
  </w:style>
  <w:style w:type="character" w:styleId="792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793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94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95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96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97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98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99">
    <w:name w:val="Title Char"/>
    <w:uiPriority w:val="10"/>
    <w:qFormat/>
    <w:rPr>
      <w:sz w:val="48"/>
      <w:szCs w:val="48"/>
    </w:rPr>
  </w:style>
  <w:style w:type="character" w:styleId="800">
    <w:name w:val="Subtitle Char"/>
    <w:uiPriority w:val="11"/>
    <w:qFormat/>
    <w:rPr>
      <w:sz w:val="24"/>
      <w:szCs w:val="24"/>
    </w:rPr>
  </w:style>
  <w:style w:type="character" w:styleId="801">
    <w:name w:val="Quote Char"/>
    <w:uiPriority w:val="29"/>
    <w:qFormat/>
    <w:rPr>
      <w:i/>
    </w:rPr>
  </w:style>
  <w:style w:type="character" w:styleId="802">
    <w:name w:val="Intense Quote Char"/>
    <w:uiPriority w:val="30"/>
    <w:qFormat/>
    <w:rPr>
      <w:i/>
    </w:rPr>
  </w:style>
  <w:style w:type="character" w:styleId="803">
    <w:name w:val="Header Char"/>
    <w:uiPriority w:val="99"/>
    <w:qFormat/>
  </w:style>
  <w:style w:type="character" w:styleId="804">
    <w:name w:val="Footer Char"/>
    <w:uiPriority w:val="99"/>
    <w:qFormat/>
  </w:style>
  <w:style w:type="character" w:styleId="805">
    <w:name w:val="Caption Char"/>
    <w:uiPriority w:val="99"/>
    <w:qFormat/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character" w:styleId="807">
    <w:name w:val="Footnote Text Char"/>
    <w:uiPriority w:val="99"/>
    <w:qFormat/>
    <w:rPr>
      <w:sz w:val="18"/>
    </w:rPr>
  </w:style>
  <w:style w:type="character" w:styleId="808">
    <w:name w:val="Символ сноски"/>
    <w:uiPriority w:val="99"/>
    <w:unhideWhenUsed/>
    <w:qFormat/>
    <w:rPr>
      <w:vertAlign w:val="superscript"/>
    </w:rPr>
  </w:style>
  <w:style w:type="character" w:styleId="809">
    <w:name w:val="footnote reference"/>
    <w:rPr>
      <w:vertAlign w:val="superscript"/>
    </w:rPr>
  </w:style>
  <w:style w:type="character" w:styleId="810">
    <w:name w:val="Endnote Text Char"/>
    <w:uiPriority w:val="99"/>
    <w:qFormat/>
    <w:rPr>
      <w:sz w:val="20"/>
    </w:rPr>
  </w:style>
  <w:style w:type="character" w:styleId="81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12">
    <w:name w:val="endnote reference"/>
    <w:rPr>
      <w:vertAlign w:val="superscript"/>
    </w:rPr>
  </w:style>
  <w:style w:type="character" w:styleId="813">
    <w:name w:val="Основной шрифт абзаца"/>
    <w:semiHidden/>
    <w:qFormat/>
  </w:style>
  <w:style w:type="character" w:styleId="814">
    <w:name w:val="Текст выноски Знак"/>
    <w:qFormat/>
    <w:rPr>
      <w:rFonts w:ascii="Tahoma" w:hAnsi="Tahoma" w:cs="Tahoma"/>
      <w:sz w:val="16"/>
      <w:szCs w:val="16"/>
    </w:rPr>
  </w:style>
  <w:style w:type="character" w:styleId="815">
    <w:name w:val="Верхний колонтитул Знак"/>
    <w:qFormat/>
    <w:rPr>
      <w:rFonts w:ascii="Arial" w:hAnsi="Arial" w:cs="Arial"/>
      <w:sz w:val="18"/>
      <w:szCs w:val="18"/>
    </w:rPr>
  </w:style>
  <w:style w:type="character" w:styleId="816">
    <w:name w:val="Нижний колонтитул Знак"/>
    <w:qFormat/>
    <w:rPr>
      <w:rFonts w:ascii="Arial" w:hAnsi="Arial" w:cs="Arial"/>
      <w:sz w:val="18"/>
      <w:szCs w:val="18"/>
    </w:rPr>
  </w:style>
  <w:style w:type="character" w:styleId="817">
    <w:name w:val="Заголовок 5 Знак"/>
    <w:semiHidden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818">
    <w:name w:val="Гиперссылка"/>
    <w:qFormat/>
    <w:rPr>
      <w:color w:val="0563c1"/>
      <w:u w:val="single"/>
    </w:rPr>
  </w:style>
  <w:style w:type="character" w:styleId="819">
    <w:name w:val="extended-text__short"/>
    <w:qFormat/>
  </w:style>
  <w:style w:type="character" w:styleId="820">
    <w:name w:val="apple-converted-space"/>
    <w:qFormat/>
  </w:style>
  <w:style w:type="character" w:styleId="821">
    <w:name w:val="msg-body-block"/>
    <w:qFormat/>
  </w:style>
  <w:style w:type="character" w:styleId="822" w:default="1">
    <w:name w:val="Default Paragraph Font"/>
    <w:uiPriority w:val="1"/>
    <w:semiHidden/>
    <w:unhideWhenUsed/>
    <w:qFormat/>
  </w:style>
  <w:style w:type="paragraph" w:styleId="823">
    <w:name w:val="Заголовок"/>
    <w:basedOn w:val="780"/>
    <w:next w:val="8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24">
    <w:name w:val="Body Text"/>
    <w:basedOn w:val="780"/>
    <w:pPr>
      <w:spacing w:before="0" w:after="140" w:line="276" w:lineRule="auto"/>
    </w:pPr>
  </w:style>
  <w:style w:type="paragraph" w:styleId="825">
    <w:name w:val="List"/>
    <w:basedOn w:val="824"/>
    <w:rPr>
      <w:rFonts w:cs="Mangal"/>
    </w:rPr>
  </w:style>
  <w:style w:type="paragraph" w:styleId="826">
    <w:name w:val="Caption"/>
    <w:basedOn w:val="7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27">
    <w:name w:val="Указатель"/>
    <w:basedOn w:val="780"/>
    <w:qFormat/>
    <w:pPr>
      <w:suppressLineNumbers/>
    </w:pPr>
    <w:rPr>
      <w:rFonts w:cs="Mangal"/>
    </w:rPr>
  </w:style>
  <w:style w:type="paragraph" w:styleId="828">
    <w:name w:val="List Paragraph"/>
    <w:basedOn w:val="780"/>
    <w:uiPriority w:val="34"/>
    <w:qFormat/>
    <w:pPr>
      <w:contextualSpacing/>
      <w:ind w:left="720" w:firstLine="0"/>
      <w:spacing w:before="0" w:after="0"/>
    </w:pPr>
  </w:style>
  <w:style w:type="paragraph" w:styleId="829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NSimSun" w:cs="Mangal"/>
      <w:color w:val="auto"/>
      <w:sz w:val="20"/>
      <w:szCs w:val="20"/>
      <w:lang w:val="ru-RU" w:eastAsia="zh-CN" w:bidi="ar-SA"/>
    </w:rPr>
  </w:style>
  <w:style w:type="paragraph" w:styleId="830">
    <w:name w:val="Title"/>
    <w:basedOn w:val="78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31">
    <w:name w:val="Subtitle"/>
    <w:basedOn w:val="780"/>
    <w:uiPriority w:val="11"/>
    <w:qFormat/>
    <w:pPr>
      <w:spacing w:before="200" w:after="200"/>
    </w:pPr>
    <w:rPr>
      <w:sz w:val="24"/>
      <w:szCs w:val="24"/>
    </w:rPr>
  </w:style>
  <w:style w:type="paragraph" w:styleId="832">
    <w:name w:val="Quote"/>
    <w:basedOn w:val="780"/>
    <w:uiPriority w:val="29"/>
    <w:qFormat/>
    <w:pPr>
      <w:ind w:left="720" w:right="720" w:firstLine="0"/>
    </w:pPr>
    <w:rPr>
      <w:i/>
    </w:rPr>
  </w:style>
  <w:style w:type="paragraph" w:styleId="833">
    <w:name w:val="Intense Quote"/>
    <w:basedOn w:val="780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34">
    <w:name w:val="Колонтитул"/>
    <w:basedOn w:val="780"/>
    <w:qFormat/>
  </w:style>
  <w:style w:type="paragraph" w:styleId="835">
    <w:name w:val="Header"/>
    <w:basedOn w:val="780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36">
    <w:name w:val="Footer"/>
    <w:basedOn w:val="780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37">
    <w:name w:val="footnote text"/>
    <w:basedOn w:val="780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38">
    <w:name w:val="endnote text"/>
    <w:basedOn w:val="78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39">
    <w:name w:val="toc 1"/>
    <w:basedOn w:val="780"/>
    <w:uiPriority w:val="39"/>
    <w:unhideWhenUsed/>
    <w:pPr>
      <w:ind w:left="0" w:right="0" w:firstLine="0"/>
      <w:spacing w:before="0" w:after="57"/>
    </w:pPr>
  </w:style>
  <w:style w:type="paragraph" w:styleId="840">
    <w:name w:val="toc 2"/>
    <w:basedOn w:val="780"/>
    <w:uiPriority w:val="39"/>
    <w:unhideWhenUsed/>
    <w:pPr>
      <w:ind w:left="283" w:right="0" w:firstLine="0"/>
      <w:spacing w:before="0" w:after="57"/>
    </w:pPr>
  </w:style>
  <w:style w:type="paragraph" w:styleId="841">
    <w:name w:val="toc 3"/>
    <w:basedOn w:val="780"/>
    <w:uiPriority w:val="39"/>
    <w:unhideWhenUsed/>
    <w:pPr>
      <w:ind w:left="567" w:right="0" w:firstLine="0"/>
      <w:spacing w:before="0" w:after="57"/>
    </w:pPr>
  </w:style>
  <w:style w:type="paragraph" w:styleId="842">
    <w:name w:val="toc 4"/>
    <w:basedOn w:val="780"/>
    <w:uiPriority w:val="39"/>
    <w:unhideWhenUsed/>
    <w:pPr>
      <w:ind w:left="850" w:right="0" w:firstLine="0"/>
      <w:spacing w:before="0" w:after="57"/>
    </w:pPr>
  </w:style>
  <w:style w:type="paragraph" w:styleId="843">
    <w:name w:val="toc 5"/>
    <w:basedOn w:val="780"/>
    <w:uiPriority w:val="39"/>
    <w:unhideWhenUsed/>
    <w:pPr>
      <w:ind w:left="1134" w:right="0" w:firstLine="0"/>
      <w:spacing w:before="0" w:after="57"/>
    </w:pPr>
  </w:style>
  <w:style w:type="paragraph" w:styleId="844">
    <w:name w:val="toc 6"/>
    <w:basedOn w:val="780"/>
    <w:uiPriority w:val="39"/>
    <w:unhideWhenUsed/>
    <w:pPr>
      <w:ind w:left="1417" w:right="0" w:firstLine="0"/>
      <w:spacing w:before="0" w:after="57"/>
    </w:pPr>
  </w:style>
  <w:style w:type="paragraph" w:styleId="845">
    <w:name w:val="toc 7"/>
    <w:basedOn w:val="780"/>
    <w:uiPriority w:val="39"/>
    <w:unhideWhenUsed/>
    <w:pPr>
      <w:ind w:left="1701" w:right="0" w:firstLine="0"/>
      <w:spacing w:before="0" w:after="57"/>
    </w:pPr>
  </w:style>
  <w:style w:type="paragraph" w:styleId="846">
    <w:name w:val="toc 8"/>
    <w:basedOn w:val="780"/>
    <w:uiPriority w:val="39"/>
    <w:unhideWhenUsed/>
    <w:pPr>
      <w:ind w:left="1984" w:right="0" w:firstLine="0"/>
      <w:spacing w:before="0" w:after="57"/>
    </w:pPr>
  </w:style>
  <w:style w:type="paragraph" w:styleId="847">
    <w:name w:val="toc 9"/>
    <w:basedOn w:val="780"/>
    <w:uiPriority w:val="39"/>
    <w:unhideWhenUsed/>
    <w:pPr>
      <w:ind w:left="2268" w:right="0" w:firstLine="0"/>
      <w:spacing w:before="0" w:after="57"/>
    </w:pPr>
  </w:style>
  <w:style w:type="paragraph" w:styleId="848">
    <w:name w:val="Index Heading"/>
    <w:basedOn w:val="823"/>
  </w:style>
  <w:style w:type="paragraph" w:styleId="849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NSimSun" w:cs="Mangal"/>
      <w:color w:val="auto"/>
      <w:sz w:val="20"/>
      <w:szCs w:val="20"/>
      <w:lang w:val="ru-RU" w:eastAsia="zh-CN" w:bidi="ar-SA"/>
    </w:rPr>
  </w:style>
  <w:style w:type="paragraph" w:styleId="850">
    <w:name w:val="table of figures"/>
    <w:basedOn w:val="780"/>
    <w:uiPriority w:val="99"/>
    <w:unhideWhenUsed/>
    <w:qFormat/>
    <w:pPr>
      <w:spacing w:before="0" w:after="0" w:afterAutospacing="0"/>
    </w:pPr>
  </w:style>
  <w:style w:type="paragraph" w:styleId="851">
    <w:name w:val="Standard"/>
    <w:qFormat/>
    <w:pPr>
      <w:jc w:val="left"/>
      <w:spacing w:before="0" w:after="0"/>
      <w:widowControl w:val="off"/>
    </w:pPr>
    <w:rPr>
      <w:rFonts w:ascii="Times New Roman" w:hAnsi="Times New Roman" w:eastAsia="Lucida Sans Unicode" w:cs="Tahoma"/>
      <w:color w:val="auto"/>
      <w:sz w:val="21"/>
      <w:szCs w:val="24"/>
      <w:lang w:val="ru-RU" w:eastAsia="ru-RU" w:bidi="ar-SA"/>
    </w:rPr>
  </w:style>
  <w:style w:type="paragraph" w:styleId="852">
    <w:name w:val="Текст выноски"/>
    <w:basedOn w:val="780"/>
    <w:qFormat/>
    <w:rPr>
      <w:rFonts w:ascii="Tahoma" w:hAnsi="Tahoma" w:cs="Tahoma"/>
      <w:sz w:val="16"/>
      <w:szCs w:val="16"/>
    </w:rPr>
  </w:style>
  <w:style w:type="paragraph" w:styleId="853">
    <w:name w:val="ConsPlusNormal"/>
    <w:qFormat/>
    <w:pPr>
      <w:jc w:val="left"/>
      <w:spacing w:before="0" w:after="0"/>
      <w:widowControl/>
    </w:pPr>
    <w:rPr>
      <w:rFonts w:ascii="Times New Roman" w:hAnsi="Times New Roman" w:eastAsia="Calibri" w:cs="Mangal"/>
      <w:color w:val="auto"/>
      <w:sz w:val="26"/>
      <w:szCs w:val="26"/>
      <w:lang w:val="ru-RU" w:eastAsia="ru-RU" w:bidi="ar-SA"/>
    </w:rPr>
  </w:style>
  <w:style w:type="paragraph" w:styleId="854" w:customStyle="1">
    <w:name w:val="Body Text Indent"/>
    <w:unhideWhenUsed/>
    <w:pPr>
      <w:ind w:left="0" w:right="0" w:firstLine="426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u w:val="none"/>
      <w:vertAlign w:val="baseline"/>
      <w:lang w:val="ru-RU" w:eastAsia="ru-RU" w:bidi="ar-SA"/>
      <w14:ligatures w14:val="none"/>
    </w:rPr>
  </w:style>
  <w:style w:type="numbering" w:styleId="855">
    <w:name w:val="Нет списка"/>
    <w:semiHidden/>
    <w:qFormat/>
  </w:style>
  <w:style w:type="numbering" w:styleId="856" w:default="1">
    <w:name w:val="No List"/>
    <w:uiPriority w:val="99"/>
    <w:semiHidden/>
    <w:unhideWhenUsed/>
    <w:qFormat/>
  </w:style>
  <w:style w:type="table" w:styleId="8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/>
        <a:ln w="25400"/>
        <a:ln w="38100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ADM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Грибанова К Е</dc:creator>
  <dc:description/>
  <dc:language>ru-RU</dc:language>
  <cp:revision>139</cp:revision>
  <dcterms:created xsi:type="dcterms:W3CDTF">2023-02-17T13:39:00Z</dcterms:created>
  <dcterms:modified xsi:type="dcterms:W3CDTF">2024-05-08T09:43:15Z</dcterms:modified>
  <cp:version>1048576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