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20"/>
          <w:tab w:val="left" w:pos="-24208" w:leader="none"/>
        </w:tabs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cs="Times New Roman" w:ascii="Times New Roman" w:hAnsi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sz w:val="26"/>
          <w:szCs w:val="26"/>
        </w:rPr>
        <w:t>по проекту  планировки территории, ограниченной  улицами Шарьинской, Армейской, Губернской, проездом Добрым, улицей Свадебной, границей города Костромы.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  планировки территории, ограниченной  улицами Шарьинской, Армейской, Губернской, проездом Добрым, улицей Свадебной, границей города Костромы, </w:t>
      </w:r>
      <w:r>
        <w:rPr>
          <w:rFonts w:cs="Times New Roman" w:ascii="Times New Roman" w:hAnsi="Times New Roman"/>
          <w:sz w:val="26"/>
          <w:szCs w:val="24"/>
        </w:rPr>
        <w:t xml:space="preserve">является приложением к постановлению Главы города Костромы от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4"/>
          <w:lang w:val="ru-RU" w:eastAsia="ar-SA" w:bidi="ar-SA"/>
        </w:rPr>
        <w:t>4 августа</w:t>
      </w:r>
      <w:r>
        <w:rPr>
          <w:rFonts w:cs="Times New Roman" w:ascii="Times New Roman" w:hAnsi="Times New Roman"/>
          <w:sz w:val="26"/>
          <w:szCs w:val="24"/>
        </w:rPr>
        <w:t xml:space="preserve"> 2025</w:t>
      </w:r>
      <w:r>
        <w:rPr>
          <w:rFonts w:cs="Times New Roman" w:ascii="Times New Roman" w:hAnsi="Times New Roman"/>
          <w:sz w:val="26"/>
          <w:szCs w:val="24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4"/>
          <w:highlight w:val="white"/>
        </w:rPr>
        <w:t>64.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27 августа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4"/>
          <w:lang w:eastAsia="ru-RU"/>
        </w:rPr>
        <w:t>.</w:t>
      </w:r>
    </w:p>
    <w:p>
      <w:pPr>
        <w:pStyle w:val="Normal"/>
        <w:widowControl/>
        <w:ind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кабинет 406, 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с 18 по 27 августа 2025 г. </w:t>
      </w:r>
      <w:r>
        <w:rPr>
          <w:rFonts w:cs="Times New Roman" w:ascii="Times New Roman" w:hAnsi="Times New Roman"/>
          <w:sz w:val="26"/>
          <w:szCs w:val="26"/>
        </w:rPr>
        <w:t>с 9.00 до 13.00 и с 14.00 до 18.00 ежедневно в будние дни. Посещение экспозиции проекта, а также к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онсультирование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проводится во вторник и четверг с 10.00 до 12.00 часов.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 xml:space="preserve">Проектом планировки территории предусматривается: 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- выделение зон планируемого размещения объектов жилищного строительства, объектов социальной, коммунально-бытовой, транспортной инфраструктуры, территорий общего пользования;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- установление красных линий по границам существующих элементов планировочной структуры (квартала);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- образование земельных участков для индивидуального жилищного строительства, малоквартирных жилых домов, социальных и общественных объектов;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  <w:lang w:val="ru-RU" w:eastAsia="ar-SA" w:bidi="ar-SA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- образование земельных участков (территорий) общего пользования.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highlight w:val="white"/>
          <w:lang w:val="ru-RU" w:eastAsia="ar-SA" w:bidi="ar-SA"/>
        </w:rPr>
        <w:t>Проект планировки территории, подлежа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18 августа 2025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18 по 27 августа 2025 года;</w:t>
      </w:r>
    </w:p>
    <w:p>
      <w:pPr>
        <w:pStyle w:val="Normal"/>
        <w:widowControl/>
        <w:ind w:right="-2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Администрации города Костромы, в будние дни с 18 по 27 августа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right="-22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4"/>
      <w:headerReference w:type="first" r:id="rId5"/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i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>
        <w:rFonts w:eastAsia="Times New Roman" w:cs="Times New Roman" w:ascii="Times New Roman" w:hAnsi="Times New Roman"/>
        <w:bCs/>
        <w:i/>
        <w:sz w:val="24"/>
        <w:szCs w:val="24"/>
      </w:rPr>
    </w:r>
  </w:p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/>
    </w:r>
  </w:p>
  <w:p>
    <w:pPr>
      <w:pStyle w:val="Normal"/>
      <w:rPr>
        <w:rFonts w:ascii="Times New Roman" w:hAnsi="Times New Roman" w:cs="Times New Roman"/>
        <w:i/>
        <w:i/>
        <w:sz w:val="26"/>
        <w:szCs w:val="26"/>
      </w:rPr>
    </w:pPr>
    <w:r>
      <w:rPr>
        <w:rFonts w:cs="Times New Roman" w:ascii="Times New Roman" w:hAnsi="Times New Roman"/>
        <w:sz w:val="26"/>
        <w:szCs w:val="26"/>
      </w:rPr>
      <w:t xml:space="preserve">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link w:val="61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link w:val="Quote"/>
    <w:uiPriority w:val="29"/>
    <w:qFormat/>
    <w:rPr>
      <w:i/>
    </w:rPr>
  </w:style>
  <w:style w:type="character" w:styleId="13" w:customStyle="1">
    <w:name w:val="Выделенная цитата Знак1"/>
    <w:link w:val="IntenseQuote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Style6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4" w:customStyle="1">
    <w:name w:val="Символ нумерации"/>
    <w:qFormat/>
    <w:rPr/>
  </w:style>
  <w:style w:type="character" w:styleId="Style1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7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8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9" w:customStyle="1">
    <w:name w:val="Подзаголовок Знак"/>
    <w:basedOn w:val="DefaultParagraphFont"/>
    <w:qFormat/>
    <w:rPr>
      <w:sz w:val="24"/>
      <w:szCs w:val="24"/>
    </w:rPr>
  </w:style>
  <w:style w:type="character" w:styleId="Style20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link w:val="CaptionChar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Endnote Text"/>
    <w:basedOn w:val="Normal"/>
    <w:link w:val="Style8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7">
    <w:name w:val="Title"/>
    <w:basedOn w:val="Normal"/>
    <w:next w:val="Style22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8" w:customStyle="1">
    <w:name w:val="Решение"/>
    <w:basedOn w:val="Style34"/>
    <w:qFormat/>
    <w:pPr>
      <w:ind w:firstLine="709"/>
    </w:pPr>
    <w:rPr>
      <w:szCs w:val="26"/>
    </w:rPr>
  </w:style>
  <w:style w:type="paragraph" w:styleId="Style29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30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1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2" w:customStyle="1">
    <w:name w:val="Содержимое врезки"/>
    <w:basedOn w:val="Style22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3" w:customStyle="1">
    <w:name w:val="Заголовок постановления"/>
    <w:basedOn w:val="Normal"/>
    <w:next w:val="Style34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4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5" w:customStyle="1">
    <w:name w:val="Содержимое таблицы"/>
    <w:basedOn w:val="Normal"/>
    <w:qFormat/>
    <w:pPr>
      <w:suppressLineNumbers/>
    </w:pPr>
    <w:rPr/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paragraph" w:styleId="Style37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8">
    <w:name w:val="Колонтитул"/>
    <w:basedOn w:val="Normal"/>
    <w:qFormat/>
    <w:pPr/>
    <w:rPr/>
  </w:style>
  <w:style w:type="paragraph" w:styleId="Style39">
    <w:name w:val="Footer"/>
    <w:basedOn w:val="Normal"/>
    <w:link w:val="14"/>
    <w:pPr/>
    <w:rPr/>
  </w:style>
  <w:style w:type="paragraph" w:styleId="Style40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Style41">
    <w:name w:val="Index Heading"/>
    <w:basedOn w:val="Style21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42">
    <w:name w:val="Footnote Text"/>
    <w:basedOn w:val="Normal"/>
    <w:link w:val="15"/>
    <w:pPr>
      <w:spacing w:before="0" w:after="40"/>
    </w:pPr>
    <w:rPr/>
  </w:style>
  <w:style w:type="paragraph" w:styleId="IntenseQuote">
    <w:name w:val="Intense Quote"/>
    <w:basedOn w:val="Normal"/>
    <w:next w:val="Normal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link w:val="211"/>
    <w:qFormat/>
    <w:pPr>
      <w:ind w:left="720" w:right="720" w:hanging="0"/>
    </w:pPr>
    <w:rPr>
      <w:i/>
    </w:rPr>
  </w:style>
  <w:style w:type="paragraph" w:styleId="Style43">
    <w:name w:val="Subtitle"/>
    <w:basedOn w:val="Normal"/>
    <w:next w:val="Normal"/>
    <w:link w:val="12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6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Table Grid"/>
    <w:basedOn w:val="8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8">
    <w:name w:val="Table Grid Light"/>
    <w:basedOn w:val="8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>
    <w:name w:val="Plain Table 1"/>
    <w:basedOn w:val="86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70">
    <w:name w:val="Plain Table 2"/>
    <w:basedOn w:val="86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71">
    <w:name w:val="Plain Table 3"/>
    <w:basedOn w:val="86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72">
    <w:name w:val="Plain Table 4"/>
    <w:basedOn w:val="86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73">
    <w:name w:val="Plain Table 5"/>
    <w:basedOn w:val="86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4">
    <w:name w:val="Grid Table 1 Light"/>
    <w:basedOn w:val="86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5">
    <w:name w:val="Grid Table 1 Light - Accent 1"/>
    <w:basedOn w:val="8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6">
    <w:name w:val="Grid Table 1 Light - Accent 2"/>
    <w:basedOn w:val="8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7">
    <w:name w:val="Grid Table 1 Light - Accent 3"/>
    <w:basedOn w:val="8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8">
    <w:name w:val="Grid Table 1 Light - Accent 4"/>
    <w:basedOn w:val="8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79">
    <w:name w:val="Grid Table 1 Light - Accent 5"/>
    <w:basedOn w:val="8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80">
    <w:name w:val="Grid Table 1 Light - Accent 6"/>
    <w:basedOn w:val="8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81">
    <w:name w:val="Grid Table 2"/>
    <w:basedOn w:val="8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2">
    <w:name w:val="Grid Table 2 - Accent 1"/>
    <w:basedOn w:val="8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3">
    <w:name w:val="Grid Table 2 - Accent 2"/>
    <w:basedOn w:val="8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4">
    <w:name w:val="Grid Table 2 - Accent 3"/>
    <w:basedOn w:val="8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5">
    <w:name w:val="Grid Table 2 - Accent 4"/>
    <w:basedOn w:val="8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6">
    <w:name w:val="Grid Table 2 - Accent 5"/>
    <w:basedOn w:val="8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7">
    <w:name w:val="Grid Table 2 - Accent 6"/>
    <w:basedOn w:val="8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8">
    <w:name w:val="Grid Table 3"/>
    <w:basedOn w:val="86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89">
    <w:name w:val="Grid Table 3 - Accent 1"/>
    <w:basedOn w:val="86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90">
    <w:name w:val="Grid Table 3 - Accent 2"/>
    <w:basedOn w:val="86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91">
    <w:name w:val="Grid Table 3 - Accent 3"/>
    <w:basedOn w:val="86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92">
    <w:name w:val="Grid Table 3 - Accent 4"/>
    <w:basedOn w:val="86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93">
    <w:name w:val="Grid Table 3 - Accent 5"/>
    <w:basedOn w:val="86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94">
    <w:name w:val="Grid Table 3 - Accent 6"/>
    <w:basedOn w:val="86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5">
    <w:name w:val="Grid Table 4"/>
    <w:basedOn w:val="86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96">
    <w:name w:val="Grid Table 4 - Accent 1"/>
    <w:basedOn w:val="86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97">
    <w:name w:val="Grid Table 4 - Accent 2"/>
    <w:basedOn w:val="86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98">
    <w:name w:val="Grid Table 4 - Accent 3"/>
    <w:basedOn w:val="86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99">
    <w:name w:val="Grid Table 4 - Accent 4"/>
    <w:basedOn w:val="86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00">
    <w:name w:val="Grid Table 4 - Accent 5"/>
    <w:basedOn w:val="86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901">
    <w:name w:val="Grid Table 4 - Accent 6"/>
    <w:basedOn w:val="86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902">
    <w:name w:val="Grid Table 5 Dark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903">
    <w:name w:val="Grid Table 5 Dark- Accent 1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904">
    <w:name w:val="Grid Table 5 Dark - Accent 2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905">
    <w:name w:val="Grid Table 5 Dark - Accent 3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906">
    <w:name w:val="Grid Table 5 Dark- Accent 4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907">
    <w:name w:val="Grid Table 5 Dark - Accent 5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908">
    <w:name w:val="Grid Table 5 Dark - Accent 6"/>
    <w:basedOn w:val="86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909">
    <w:name w:val="Grid Table 6 Colorful"/>
    <w:basedOn w:val="86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910">
    <w:name w:val="Grid Table 6 Colorful - Accent 1"/>
    <w:basedOn w:val="86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911">
    <w:name w:val="Grid Table 6 Colorful - Accent 2"/>
    <w:basedOn w:val="8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912">
    <w:name w:val="Grid Table 6 Colorful - Accent 3"/>
    <w:basedOn w:val="86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913">
    <w:name w:val="Grid Table 6 Colorful - Accent 4"/>
    <w:basedOn w:val="8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914">
    <w:name w:val="Grid Table 6 Colorful - Accent 5"/>
    <w:basedOn w:val="86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915">
    <w:name w:val="Grid Table 6 Colorful - Accent 6"/>
    <w:basedOn w:val="86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916">
    <w:name w:val="Grid Table 7 Colorful"/>
    <w:basedOn w:val="86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17">
    <w:name w:val="Grid Table 7 Colorful - Accent 1"/>
    <w:basedOn w:val="86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18">
    <w:name w:val="Grid Table 7 Colorful - Accent 2"/>
    <w:basedOn w:val="86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19">
    <w:name w:val="Grid Table 7 Colorful - Accent 3"/>
    <w:basedOn w:val="86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20">
    <w:name w:val="Grid Table 7 Colorful - Accent 4"/>
    <w:basedOn w:val="86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21">
    <w:name w:val="Grid Table 7 Colorful - Accent 5"/>
    <w:basedOn w:val="86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22">
    <w:name w:val="Grid Table 7 Colorful - Accent 6"/>
    <w:basedOn w:val="86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3">
    <w:name w:val="List Table 1 Light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4">
    <w:name w:val="List Table 1 Light - Accent 1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5">
    <w:name w:val="List Table 1 Light - Accent 2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6">
    <w:name w:val="List Table 1 Light - Accent 3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7">
    <w:name w:val="List Table 1 Light - Accent 4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8">
    <w:name w:val="List Table 1 Light - Accent 5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29">
    <w:name w:val="List Table 1 Light - Accent 6"/>
    <w:basedOn w:val="866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6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31">
    <w:name w:val="List Table 2 - Accent 1"/>
    <w:basedOn w:val="86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32">
    <w:name w:val="List Table 2 - Accent 2"/>
    <w:basedOn w:val="86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33">
    <w:name w:val="List Table 2 - Accent 3"/>
    <w:basedOn w:val="86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34">
    <w:name w:val="List Table 2 - Accent 4"/>
    <w:basedOn w:val="86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35">
    <w:name w:val="List Table 2 - Accent 5"/>
    <w:basedOn w:val="86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36">
    <w:name w:val="List Table 2 - Accent 6"/>
    <w:basedOn w:val="86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37">
    <w:name w:val="List Table 3"/>
    <w:basedOn w:val="8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38">
    <w:name w:val="List Table 3 - Accent 1"/>
    <w:basedOn w:val="86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39">
    <w:name w:val="List Table 3 - Accent 2"/>
    <w:basedOn w:val="86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0">
    <w:name w:val="List Table 3 - Accent 3"/>
    <w:basedOn w:val="86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1">
    <w:name w:val="List Table 3 - Accent 4"/>
    <w:basedOn w:val="86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2">
    <w:name w:val="List Table 3 - Accent 5"/>
    <w:basedOn w:val="86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3">
    <w:name w:val="List Table 3 - Accent 6"/>
    <w:basedOn w:val="86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44">
    <w:name w:val="List Table 4"/>
    <w:basedOn w:val="86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5">
    <w:name w:val="List Table 4 - Accent 1"/>
    <w:basedOn w:val="86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6">
    <w:name w:val="List Table 4 - Accent 2"/>
    <w:basedOn w:val="86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7">
    <w:name w:val="List Table 4 - Accent 3"/>
    <w:basedOn w:val="86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8">
    <w:name w:val="List Table 4 - Accent 4"/>
    <w:basedOn w:val="86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49">
    <w:name w:val="List Table 4 - Accent 5"/>
    <w:basedOn w:val="86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50">
    <w:name w:val="List Table 4 - Accent 6"/>
    <w:basedOn w:val="86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51">
    <w:name w:val="List Table 5 Dark"/>
    <w:basedOn w:val="86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2">
    <w:name w:val="List Table 5 Dark - Accent 1"/>
    <w:basedOn w:val="86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3">
    <w:name w:val="List Table 5 Dark - Accent 2"/>
    <w:basedOn w:val="86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4">
    <w:name w:val="List Table 5 Dark - Accent 3"/>
    <w:basedOn w:val="86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5">
    <w:name w:val="List Table 5 Dark - Accent 4"/>
    <w:basedOn w:val="86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6">
    <w:name w:val="List Table 5 Dark - Accent 5"/>
    <w:basedOn w:val="86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57">
    <w:name w:val="List Table 5 Dark - Accent 6"/>
    <w:basedOn w:val="86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58">
    <w:name w:val="List Table 6 Colorful"/>
    <w:basedOn w:val="86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59">
    <w:name w:val="List Table 6 Colorful - Accent 1"/>
    <w:basedOn w:val="86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60">
    <w:name w:val="List Table 6 Colorful - Accent 2"/>
    <w:basedOn w:val="86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61">
    <w:name w:val="List Table 6 Colorful - Accent 3"/>
    <w:basedOn w:val="86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62">
    <w:name w:val="List Table 6 Colorful - Accent 4"/>
    <w:basedOn w:val="86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63">
    <w:name w:val="List Table 6 Colorful - Accent 5"/>
    <w:basedOn w:val="86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64">
    <w:name w:val="List Table 6 Colorful - Accent 6"/>
    <w:basedOn w:val="86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65">
    <w:name w:val="List Table 7 Colorful"/>
    <w:basedOn w:val="86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66">
    <w:name w:val="List Table 7 Colorful - Accent 1"/>
    <w:basedOn w:val="86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67">
    <w:name w:val="List Table 7 Colorful - Accent 2"/>
    <w:basedOn w:val="86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68">
    <w:name w:val="List Table 7 Colorful - Accent 3"/>
    <w:basedOn w:val="86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69">
    <w:name w:val="List Table 7 Colorful - Accent 4"/>
    <w:basedOn w:val="86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70">
    <w:name w:val="List Table 7 Colorful - Accent 5"/>
    <w:basedOn w:val="86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71">
    <w:name w:val="List Table 7 Colorful - Accent 6"/>
    <w:basedOn w:val="86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72">
    <w:name w:val="Lined - Accent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73">
    <w:name w:val="Lined - Accent 1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74">
    <w:name w:val="Lined - Accent 2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75">
    <w:name w:val="Lined - Accent 3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76">
    <w:name w:val="Lined - Accent 4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77">
    <w:name w:val="Lined - Accent 5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78">
    <w:name w:val="Lined - Accent 6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79">
    <w:name w:val="Bordered &amp; Lined - Accent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80">
    <w:name w:val="Bordered &amp; Lined - Accent 1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81">
    <w:name w:val="Bordered &amp; Lined - Accent 2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82">
    <w:name w:val="Bordered &amp; Lined - Accent 3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83">
    <w:name w:val="Bordered &amp; Lined - Accent 4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84">
    <w:name w:val="Bordered &amp; Lined - Accent 5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85">
    <w:name w:val="Bordered &amp; Lined - Accent 6"/>
    <w:basedOn w:val="86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86">
    <w:name w:val="Bordered"/>
    <w:basedOn w:val="86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87">
    <w:name w:val="Bordered - Accent 1"/>
    <w:basedOn w:val="86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88">
    <w:name w:val="Bordered - Accent 2"/>
    <w:basedOn w:val="86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89">
    <w:name w:val="Bordered - Accent 3"/>
    <w:basedOn w:val="86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90">
    <w:name w:val="Bordered - Accent 4"/>
    <w:basedOn w:val="86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91">
    <w:name w:val="Bordered - Accent 5"/>
    <w:basedOn w:val="86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92">
    <w:name w:val="Bordered - Accent 6"/>
    <w:basedOn w:val="86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LibreOffice/6.4.4.2$Windows_x86 LibreOffice_project/3d775be2011f3886db32dfd395a6a6d1ca2630ff</Application>
  <Pages>2</Pages>
  <Words>524</Words>
  <Characters>3769</Characters>
  <CharactersWithSpaces>4374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2025-08-12T17:44:27Z</cp:lastPrinted>
  <dcterms:modified xsi:type="dcterms:W3CDTF">2025-08-12T17:45:27Z</dcterms:modified>
  <cp:revision>118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